
<file path=[Content_Types].xml><?xml version="1.0" encoding="utf-8"?>
<Types xmlns="http://schemas.openxmlformats.org/package/2006/content-types">
  <Default Extension="emf" ContentType="image/x-emf"/>
  <Default Extension="GIF" ContentType="image/gi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E6D658" w14:textId="3B8197A6" w:rsidR="00BE4AAD" w:rsidRDefault="00052CE8">
      <w:pPr>
        <w:pStyle w:val="3GPPHeader"/>
        <w:spacing w:after="60"/>
        <w:rPr>
          <w:sz w:val="32"/>
          <w:szCs w:val="32"/>
        </w:rPr>
      </w:pPr>
      <w:r>
        <w:t>3GPP TSG-RAN WG1 Meeting #107bis-e</w:t>
      </w:r>
      <w:r>
        <w:tab/>
      </w:r>
      <w:r>
        <w:rPr>
          <w:sz w:val="32"/>
          <w:szCs w:val="32"/>
        </w:rPr>
        <w:t>Tdoc R1-</w:t>
      </w:r>
      <w:r>
        <w:t xml:space="preserve"> </w:t>
      </w:r>
      <w:r>
        <w:rPr>
          <w:sz w:val="32"/>
          <w:szCs w:val="32"/>
        </w:rPr>
        <w:t>220069</w:t>
      </w:r>
      <w:r w:rsidR="008B2B39">
        <w:rPr>
          <w:sz w:val="32"/>
          <w:szCs w:val="32"/>
        </w:rPr>
        <w:t>2</w:t>
      </w:r>
    </w:p>
    <w:p w14:paraId="0BB9CABC" w14:textId="77777777" w:rsidR="00BE4AAD" w:rsidRDefault="00052CE8">
      <w:pPr>
        <w:pStyle w:val="3GPPHeader"/>
      </w:pPr>
      <w:r>
        <w:t>E-meeting, January 17</w:t>
      </w:r>
      <w:r>
        <w:rPr>
          <w:vertAlign w:val="superscript"/>
        </w:rPr>
        <w:t>th</w:t>
      </w:r>
      <w:r>
        <w:t xml:space="preserve"> – 25</w:t>
      </w:r>
      <w:r>
        <w:rPr>
          <w:vertAlign w:val="superscript"/>
        </w:rPr>
        <w:t>th</w:t>
      </w:r>
      <w:r>
        <w:t>, 2022</w:t>
      </w:r>
    </w:p>
    <w:p w14:paraId="71A33CD3" w14:textId="77777777" w:rsidR="00BE4AAD" w:rsidRDefault="00052CE8">
      <w:pPr>
        <w:pStyle w:val="3GPPHeader"/>
        <w:rPr>
          <w:sz w:val="22"/>
        </w:rPr>
      </w:pPr>
      <w:r>
        <w:rPr>
          <w:sz w:val="22"/>
        </w:rPr>
        <w:t>Agenda Item:</w:t>
      </w:r>
      <w:r>
        <w:rPr>
          <w:sz w:val="22"/>
        </w:rPr>
        <w:tab/>
        <w:t>8.3.2</w:t>
      </w:r>
    </w:p>
    <w:p w14:paraId="1E616324" w14:textId="77777777" w:rsidR="00BE4AAD" w:rsidRDefault="00052CE8">
      <w:pPr>
        <w:pStyle w:val="3GPPHeader"/>
        <w:rPr>
          <w:sz w:val="22"/>
        </w:rPr>
      </w:pPr>
      <w:r>
        <w:rPr>
          <w:sz w:val="22"/>
        </w:rPr>
        <w:t>Source:</w:t>
      </w:r>
      <w:r>
        <w:rPr>
          <w:sz w:val="22"/>
        </w:rPr>
        <w:tab/>
        <w:t>Moderator (Ericsson)</w:t>
      </w:r>
    </w:p>
    <w:p w14:paraId="1925128E" w14:textId="1C38717B" w:rsidR="00BE4AAD" w:rsidRDefault="00052CE8">
      <w:pPr>
        <w:pStyle w:val="3GPPHeader"/>
        <w:rPr>
          <w:sz w:val="22"/>
        </w:rPr>
      </w:pPr>
      <w:r>
        <w:rPr>
          <w:sz w:val="22"/>
        </w:rPr>
        <w:t>Title:</w:t>
      </w:r>
      <w:r>
        <w:rPr>
          <w:sz w:val="22"/>
        </w:rPr>
        <w:tab/>
        <w:t>Summary#</w:t>
      </w:r>
      <w:r w:rsidR="008B2B39">
        <w:rPr>
          <w:sz w:val="22"/>
        </w:rPr>
        <w:t>2</w:t>
      </w:r>
      <w:r>
        <w:rPr>
          <w:sz w:val="22"/>
        </w:rPr>
        <w:t xml:space="preserve"> - Enhancements for IIOT/URLLC on Unlicensed Band</w:t>
      </w:r>
    </w:p>
    <w:p w14:paraId="3E458716" w14:textId="77777777" w:rsidR="00BE4AAD" w:rsidRDefault="00052CE8">
      <w:pPr>
        <w:pStyle w:val="3GPPHeader"/>
        <w:rPr>
          <w:sz w:val="22"/>
        </w:rPr>
      </w:pPr>
      <w:r>
        <w:rPr>
          <w:sz w:val="22"/>
        </w:rPr>
        <w:t>Document for:</w:t>
      </w:r>
      <w:r>
        <w:rPr>
          <w:sz w:val="22"/>
        </w:rPr>
        <w:tab/>
        <w:t>Discussion, Decision</w:t>
      </w:r>
    </w:p>
    <w:p w14:paraId="0C5C24FF" w14:textId="77777777" w:rsidR="00BE4AAD" w:rsidRDefault="00052CE8">
      <w:pPr>
        <w:pStyle w:val="Heading1"/>
      </w:pPr>
      <w:r>
        <w:t>1</w:t>
      </w:r>
      <w:r>
        <w:tab/>
        <w:t>Introduction</w:t>
      </w:r>
    </w:p>
    <w:p w14:paraId="4604017C" w14:textId="77777777" w:rsidR="00BE4AAD" w:rsidRDefault="00052CE8">
      <w:pPr>
        <w:rPr>
          <w:rFonts w:ascii="Times New Roman" w:hAnsi="Times New Roman" w:cs="Times New Roman"/>
          <w:sz w:val="22"/>
          <w:szCs w:val="24"/>
        </w:rPr>
      </w:pPr>
      <w:r>
        <w:rPr>
          <w:rFonts w:ascii="Times New Roman" w:hAnsi="Times New Roman" w:cs="Times New Roman"/>
          <w:sz w:val="22"/>
          <w:szCs w:val="24"/>
        </w:rPr>
        <w:t>This document summarizes the discussions in input contributions and during RAN1#107bis-e under the following email thread assigned by RAN1 Chair:</w:t>
      </w:r>
    </w:p>
    <w:p w14:paraId="22B9CA64" w14:textId="77777777" w:rsidR="00BE4AAD" w:rsidRDefault="00BE4AAD">
      <w:pPr>
        <w:rPr>
          <w:rFonts w:ascii="Times New Roman" w:hAnsi="Times New Roman" w:cs="Times New Roman"/>
          <w:szCs w:val="24"/>
          <w:lang w:eastAsia="zh-CN"/>
        </w:rPr>
      </w:pPr>
    </w:p>
    <w:p w14:paraId="4C9617B9" w14:textId="77777777" w:rsidR="00BE4AAD" w:rsidRDefault="00052CE8">
      <w:pPr>
        <w:rPr>
          <w:rFonts w:ascii="Times" w:eastAsia="Batang" w:hAnsi="Times" w:cs="Times New Roman"/>
          <w:szCs w:val="24"/>
          <w:highlight w:val="cyan"/>
          <w:lang w:eastAsia="zh-CN"/>
        </w:rPr>
      </w:pPr>
      <w:r>
        <w:rPr>
          <w:highlight w:val="cyan"/>
          <w:lang w:eastAsia="zh-CN"/>
        </w:rPr>
        <w:t>[107bis-e-R17-IIoT-URLLC-02] Email discussion on unlicensed band URLLC/IIoT – Sorour (Ericsson)</w:t>
      </w:r>
    </w:p>
    <w:p w14:paraId="3518F34B" w14:textId="77777777" w:rsidR="00BE4AAD" w:rsidRDefault="00052CE8">
      <w:pPr>
        <w:numPr>
          <w:ilvl w:val="0"/>
          <w:numId w:val="18"/>
        </w:numPr>
        <w:spacing w:after="0" w:line="240" w:lineRule="auto"/>
        <w:jc w:val="left"/>
        <w:rPr>
          <w:highlight w:val="cyan"/>
          <w:lang w:eastAsia="zh-CN"/>
        </w:rPr>
      </w:pPr>
      <w:r>
        <w:rPr>
          <w:highlight w:val="cyan"/>
          <w:lang w:eastAsia="zh-CN"/>
        </w:rPr>
        <w:t>1</w:t>
      </w:r>
      <w:r>
        <w:rPr>
          <w:highlight w:val="cyan"/>
          <w:vertAlign w:val="superscript"/>
          <w:lang w:eastAsia="zh-CN"/>
        </w:rPr>
        <w:t>st</w:t>
      </w:r>
      <w:r>
        <w:rPr>
          <w:highlight w:val="cyan"/>
          <w:lang w:eastAsia="zh-CN"/>
        </w:rPr>
        <w:t xml:space="preserve"> check point: </w:t>
      </w:r>
      <w:r>
        <w:rPr>
          <w:highlight w:val="cyan"/>
        </w:rPr>
        <w:t>January 20</w:t>
      </w:r>
    </w:p>
    <w:p w14:paraId="193A4AFB" w14:textId="77777777" w:rsidR="00BE4AAD" w:rsidRDefault="00052CE8">
      <w:pPr>
        <w:numPr>
          <w:ilvl w:val="0"/>
          <w:numId w:val="18"/>
        </w:numPr>
        <w:spacing w:after="0" w:line="240" w:lineRule="auto"/>
        <w:jc w:val="left"/>
        <w:rPr>
          <w:highlight w:val="cyan"/>
          <w:lang w:eastAsia="zh-CN"/>
        </w:rPr>
      </w:pPr>
      <w:r>
        <w:rPr>
          <w:highlight w:val="cyan"/>
          <w:lang w:eastAsia="zh-CN"/>
        </w:rPr>
        <w:t xml:space="preserve">Final check point: </w:t>
      </w:r>
      <w:r>
        <w:rPr>
          <w:highlight w:val="cyan"/>
        </w:rPr>
        <w:t>January 25</w:t>
      </w:r>
    </w:p>
    <w:p w14:paraId="6C5B44A4" w14:textId="75A382DC" w:rsidR="00BE4AAD" w:rsidRDefault="00BE4AAD">
      <w:pPr>
        <w:rPr>
          <w:rFonts w:ascii="Times New Roman" w:hAnsi="Times New Roman" w:cs="Times New Roman"/>
          <w:szCs w:val="24"/>
          <w:lang w:eastAsia="zh-CN"/>
        </w:rPr>
      </w:pPr>
    </w:p>
    <w:p w14:paraId="1CE01DAC" w14:textId="755F56F0" w:rsidR="008B2B39" w:rsidRPr="008B2B39" w:rsidRDefault="008B2B39">
      <w:pPr>
        <w:rPr>
          <w:rFonts w:ascii="Times New Roman" w:hAnsi="Times New Roman" w:cs="Times New Roman"/>
          <w:sz w:val="22"/>
          <w:szCs w:val="28"/>
          <w:lang w:eastAsia="zh-CN"/>
        </w:rPr>
      </w:pPr>
      <w:r w:rsidRPr="008B2B39">
        <w:rPr>
          <w:rFonts w:ascii="Times New Roman" w:hAnsi="Times New Roman" w:cs="Times New Roman"/>
          <w:sz w:val="22"/>
          <w:szCs w:val="28"/>
          <w:lang w:eastAsia="zh-CN"/>
        </w:rPr>
        <w:t>This document is an updated version of R1-2200691.</w:t>
      </w:r>
    </w:p>
    <w:p w14:paraId="04653008" w14:textId="77777777" w:rsidR="00BE4AAD" w:rsidRDefault="00052CE8">
      <w:pPr>
        <w:pStyle w:val="Heading2"/>
        <w:numPr>
          <w:ilvl w:val="1"/>
          <w:numId w:val="19"/>
        </w:numPr>
      </w:pPr>
      <w:r>
        <w:t xml:space="preserve">Email approval </w:t>
      </w:r>
    </w:p>
    <w:p w14:paraId="38F05E7A" w14:textId="5AE6E2DC" w:rsidR="00BE4AAD" w:rsidRDefault="00052CE8">
      <w:pPr>
        <w:pStyle w:val="Heading3"/>
      </w:pPr>
      <w:r>
        <w:t>1.1.1</w:t>
      </w:r>
      <w:r w:rsidR="004A6679">
        <w:tab/>
      </w:r>
      <w:r>
        <w:t>Proposals for email approval - requested January 1</w:t>
      </w:r>
      <w:r w:rsidR="008B2B39">
        <w:t>8</w:t>
      </w:r>
      <w:r>
        <w:rPr>
          <w:vertAlign w:val="superscript"/>
        </w:rPr>
        <w:t>th</w:t>
      </w:r>
      <w:r>
        <w:t>, UTC 23:59</w:t>
      </w:r>
    </w:p>
    <w:p w14:paraId="76CAE503" w14:textId="42E70CE5" w:rsidR="005C7548" w:rsidRDefault="00AC452C" w:rsidP="002E7A22">
      <w:pPr>
        <w:rPr>
          <w:lang w:eastAsia="ja-JP"/>
        </w:rPr>
      </w:pPr>
      <w:r>
        <w:rPr>
          <w:lang w:eastAsia="ja-JP"/>
        </w:rPr>
        <w:t>This section</w:t>
      </w:r>
      <w:r w:rsidR="005C7548">
        <w:rPr>
          <w:lang w:eastAsia="ja-JP"/>
        </w:rPr>
        <w:t xml:space="preserve"> includes the proposals suggested by Moderator </w:t>
      </w:r>
      <w:r w:rsidR="005C104A">
        <w:rPr>
          <w:lang w:eastAsia="ja-JP"/>
        </w:rPr>
        <w:t>on</w:t>
      </w:r>
      <w:r>
        <w:rPr>
          <w:lang w:eastAsia="ja-JP"/>
        </w:rPr>
        <w:t xml:space="preserve"> January 18</w:t>
      </w:r>
      <w:r w:rsidRPr="00AC452C">
        <w:rPr>
          <w:vertAlign w:val="superscript"/>
          <w:lang w:eastAsia="ja-JP"/>
        </w:rPr>
        <w:t>th</w:t>
      </w:r>
      <w:r>
        <w:rPr>
          <w:lang w:eastAsia="ja-JP"/>
        </w:rPr>
        <w:t>, UTC 23:59 for email approval.</w:t>
      </w:r>
    </w:p>
    <w:p w14:paraId="219825D2" w14:textId="2CC94F5E" w:rsidR="002E7A22" w:rsidRDefault="00AC452C" w:rsidP="002E7A22">
      <w:pPr>
        <w:rPr>
          <w:lang w:eastAsia="ja-JP"/>
        </w:rPr>
      </w:pPr>
      <w:r>
        <w:rPr>
          <w:lang w:eastAsia="ja-JP"/>
        </w:rPr>
        <w:t>The s</w:t>
      </w:r>
      <w:r w:rsidR="002E7A22">
        <w:rPr>
          <w:lang w:eastAsia="ja-JP"/>
        </w:rPr>
        <w:t>tatus</w:t>
      </w:r>
      <w:r w:rsidR="005A23DE">
        <w:rPr>
          <w:lang w:eastAsia="ja-JP"/>
        </w:rPr>
        <w:t xml:space="preserve"> of the proposals </w:t>
      </w:r>
      <w:r w:rsidR="005C104A">
        <w:rPr>
          <w:lang w:eastAsia="ja-JP"/>
        </w:rPr>
        <w:t>on</w:t>
      </w:r>
      <w:r w:rsidR="003D2139">
        <w:rPr>
          <w:lang w:eastAsia="ja-JP"/>
        </w:rPr>
        <w:t xml:space="preserve"> January 20</w:t>
      </w:r>
      <w:r w:rsidR="003D2139" w:rsidRPr="003D2139">
        <w:rPr>
          <w:vertAlign w:val="superscript"/>
          <w:lang w:eastAsia="ja-JP"/>
        </w:rPr>
        <w:t>th</w:t>
      </w:r>
      <w:r w:rsidR="003D2139">
        <w:rPr>
          <w:lang w:eastAsia="ja-JP"/>
        </w:rPr>
        <w:t>, UTC 1</w:t>
      </w:r>
      <w:r w:rsidR="009B73B0">
        <w:rPr>
          <w:lang w:eastAsia="ja-JP"/>
        </w:rPr>
        <w:t>7</w:t>
      </w:r>
      <w:r w:rsidR="003D2139">
        <w:rPr>
          <w:lang w:eastAsia="ja-JP"/>
        </w:rPr>
        <w:t xml:space="preserve">:00, </w:t>
      </w:r>
      <w:r w:rsidR="005A6448">
        <w:rPr>
          <w:lang w:eastAsia="ja-JP"/>
        </w:rPr>
        <w:t>is as the following</w:t>
      </w:r>
      <w:r w:rsidR="002E7A22">
        <w:rPr>
          <w:lang w:eastAsia="ja-JP"/>
        </w:rPr>
        <w:t>:</w:t>
      </w:r>
    </w:p>
    <w:p w14:paraId="5999E323" w14:textId="59E52A76" w:rsidR="002E7A22" w:rsidRPr="00D979DD" w:rsidRDefault="003176D8" w:rsidP="003176D8">
      <w:pPr>
        <w:pStyle w:val="ListParagraph"/>
        <w:numPr>
          <w:ilvl w:val="0"/>
          <w:numId w:val="106"/>
        </w:numPr>
        <w:rPr>
          <w:rFonts w:ascii="Times New Roman" w:hAnsi="Times New Roman" w:cs="Times New Roman"/>
          <w:b/>
          <w:bCs/>
          <w:lang w:eastAsia="ja-JP"/>
        </w:rPr>
      </w:pPr>
      <w:r w:rsidRPr="00D979DD">
        <w:rPr>
          <w:rFonts w:ascii="Times New Roman" w:hAnsi="Times New Roman" w:cs="Times New Roman"/>
          <w:b/>
          <w:bCs/>
          <w:lang w:val="sv-SE" w:eastAsia="ja-JP"/>
        </w:rPr>
        <w:t>Pro</w:t>
      </w:r>
      <w:r w:rsidR="00F10B35" w:rsidRPr="00D979DD">
        <w:rPr>
          <w:rFonts w:ascii="Times New Roman" w:hAnsi="Times New Roman" w:cs="Times New Roman"/>
          <w:b/>
          <w:bCs/>
          <w:lang w:val="sv-SE" w:eastAsia="ja-JP"/>
        </w:rPr>
        <w:t xml:space="preserve">posal 2-1 </w:t>
      </w:r>
      <w:r w:rsidR="00D165EE" w:rsidRPr="00D979DD">
        <w:rPr>
          <w:rFonts w:ascii="Times New Roman" w:hAnsi="Times New Roman" w:cs="Times New Roman"/>
          <w:b/>
          <w:bCs/>
          <w:lang w:val="sv-SE" w:eastAsia="ja-JP"/>
        </w:rPr>
        <w:t xml:space="preserve">and Proposal 2-2(updated) </w:t>
      </w:r>
      <w:r w:rsidR="00881D92">
        <w:rPr>
          <w:rFonts w:ascii="Times New Roman" w:hAnsi="Times New Roman" w:cs="Times New Roman"/>
          <w:b/>
          <w:bCs/>
          <w:lang w:val="sv-SE" w:eastAsia="ja-JP"/>
        </w:rPr>
        <w:t>including</w:t>
      </w:r>
      <w:r w:rsidR="00F10B35" w:rsidRPr="00D979DD">
        <w:rPr>
          <w:rFonts w:ascii="Times New Roman" w:hAnsi="Times New Roman" w:cs="Times New Roman"/>
          <w:b/>
          <w:bCs/>
          <w:lang w:val="sv-SE" w:eastAsia="ja-JP"/>
        </w:rPr>
        <w:t xml:space="preserve"> TP</w:t>
      </w:r>
      <w:r w:rsidR="00D165EE" w:rsidRPr="00D979DD">
        <w:rPr>
          <w:rFonts w:ascii="Times New Roman" w:hAnsi="Times New Roman" w:cs="Times New Roman"/>
          <w:b/>
          <w:bCs/>
          <w:lang w:val="sv-SE" w:eastAsia="ja-JP"/>
        </w:rPr>
        <w:t>2-2</w:t>
      </w:r>
      <w:r w:rsidR="000A00BA">
        <w:rPr>
          <w:rFonts w:ascii="Times New Roman" w:hAnsi="Times New Roman" w:cs="Times New Roman"/>
          <w:b/>
          <w:bCs/>
          <w:lang w:val="sv-SE" w:eastAsia="ja-JP"/>
        </w:rPr>
        <w:t xml:space="preserve"> for Proposal 2-1</w:t>
      </w:r>
      <w:r w:rsidR="005A23DE" w:rsidRPr="00D979DD">
        <w:rPr>
          <w:rFonts w:ascii="Times New Roman" w:hAnsi="Times New Roman" w:cs="Times New Roman"/>
          <w:b/>
          <w:bCs/>
          <w:lang w:val="sv-SE" w:eastAsia="ja-JP"/>
        </w:rPr>
        <w:t>:</w:t>
      </w:r>
    </w:p>
    <w:p w14:paraId="0473701D" w14:textId="13BB3D3B" w:rsidR="005A23DE" w:rsidRPr="005A23DE" w:rsidRDefault="005A23DE" w:rsidP="005A23DE">
      <w:pPr>
        <w:pStyle w:val="ListParagraph"/>
        <w:numPr>
          <w:ilvl w:val="1"/>
          <w:numId w:val="106"/>
        </w:numPr>
        <w:rPr>
          <w:rFonts w:ascii="Times New Roman" w:hAnsi="Times New Roman" w:cs="Times New Roman"/>
          <w:lang w:eastAsia="ja-JP"/>
        </w:rPr>
      </w:pPr>
      <w:r>
        <w:rPr>
          <w:rFonts w:ascii="Times New Roman" w:hAnsi="Times New Roman" w:cs="Times New Roman"/>
          <w:lang w:val="sv-SE" w:eastAsia="ja-JP"/>
        </w:rPr>
        <w:t xml:space="preserve">Supported by: </w:t>
      </w:r>
      <w:r w:rsidR="007C02D4">
        <w:rPr>
          <w:rFonts w:ascii="Times New Roman" w:hAnsi="Times New Roman" w:cs="Times New Roman"/>
          <w:lang w:val="sv-SE" w:eastAsia="ja-JP"/>
        </w:rPr>
        <w:t>Len/Mot, Intel, Sony, FW, Apple, vivo</w:t>
      </w:r>
      <w:r w:rsidR="00B049C6">
        <w:rPr>
          <w:rFonts w:ascii="Times New Roman" w:hAnsi="Times New Roman" w:cs="Times New Roman"/>
          <w:lang w:val="sv-SE" w:eastAsia="ja-JP"/>
        </w:rPr>
        <w:t>, Sharp, ETRI, ZTE, HW7HiSi, SPRD, QC, Samsung, H3C</w:t>
      </w:r>
      <w:r w:rsidR="005B0354">
        <w:rPr>
          <w:rFonts w:ascii="Times New Roman" w:hAnsi="Times New Roman" w:cs="Times New Roman"/>
          <w:lang w:val="sv-SE" w:eastAsia="ja-JP"/>
        </w:rPr>
        <w:t>, LG, Nokia/NSB, OPPO</w:t>
      </w:r>
    </w:p>
    <w:p w14:paraId="7C776417" w14:textId="1352F78F" w:rsidR="005A23DE" w:rsidRPr="005B0354" w:rsidRDefault="001547DA" w:rsidP="005A23DE">
      <w:pPr>
        <w:pStyle w:val="ListParagraph"/>
        <w:numPr>
          <w:ilvl w:val="1"/>
          <w:numId w:val="106"/>
        </w:numPr>
        <w:rPr>
          <w:rFonts w:ascii="Times New Roman" w:hAnsi="Times New Roman" w:cs="Times New Roman"/>
          <w:lang w:eastAsia="ja-JP"/>
        </w:rPr>
      </w:pPr>
      <w:r>
        <w:rPr>
          <w:rFonts w:ascii="Times New Roman" w:hAnsi="Times New Roman" w:cs="Times New Roman"/>
          <w:lang w:val="sv-SE" w:eastAsia="ja-JP"/>
        </w:rPr>
        <w:t>Editorial updates to change ”carrier(s)”</w:t>
      </w:r>
      <w:r w:rsidR="00C231EC">
        <w:rPr>
          <w:rFonts w:ascii="Times New Roman" w:hAnsi="Times New Roman" w:cs="Times New Roman"/>
          <w:lang w:val="sv-SE" w:eastAsia="ja-JP"/>
        </w:rPr>
        <w:t xml:space="preserve"> to ”carrier” in several places that was missed.</w:t>
      </w:r>
      <w:r w:rsidR="005B0354">
        <w:rPr>
          <w:rFonts w:ascii="Times New Roman" w:hAnsi="Times New Roman" w:cs="Times New Roman"/>
          <w:lang w:val="sv-SE" w:eastAsia="ja-JP"/>
        </w:rPr>
        <w:t xml:space="preserve"> Potential remaining cases can be handled </w:t>
      </w:r>
      <w:r w:rsidR="00A60563">
        <w:rPr>
          <w:rFonts w:ascii="Times New Roman" w:hAnsi="Times New Roman" w:cs="Times New Roman"/>
          <w:lang w:val="sv-SE" w:eastAsia="ja-JP"/>
        </w:rPr>
        <w:t>during implementation of aligmment CR.</w:t>
      </w:r>
    </w:p>
    <w:p w14:paraId="624FB312" w14:textId="355D5868" w:rsidR="00D979DD" w:rsidRPr="00D979DD" w:rsidRDefault="00D979DD" w:rsidP="00D979DD">
      <w:pPr>
        <w:pStyle w:val="ListParagraph"/>
        <w:numPr>
          <w:ilvl w:val="0"/>
          <w:numId w:val="106"/>
        </w:numPr>
        <w:rPr>
          <w:rFonts w:ascii="Times New Roman" w:hAnsi="Times New Roman" w:cs="Times New Roman"/>
          <w:b/>
          <w:bCs/>
          <w:lang w:eastAsia="ja-JP"/>
        </w:rPr>
      </w:pPr>
      <w:r w:rsidRPr="00D979DD">
        <w:rPr>
          <w:rFonts w:ascii="Times New Roman" w:hAnsi="Times New Roman" w:cs="Times New Roman"/>
          <w:b/>
          <w:bCs/>
          <w:lang w:val="sv-SE" w:eastAsia="ja-JP"/>
        </w:rPr>
        <w:t xml:space="preserve">Proposal </w:t>
      </w:r>
      <w:r w:rsidR="00881D92">
        <w:rPr>
          <w:rFonts w:ascii="Times New Roman" w:hAnsi="Times New Roman" w:cs="Times New Roman"/>
          <w:b/>
          <w:bCs/>
          <w:lang w:val="sv-SE" w:eastAsia="ja-JP"/>
        </w:rPr>
        <w:t>3</w:t>
      </w:r>
      <w:r w:rsidRPr="00D979DD">
        <w:rPr>
          <w:rFonts w:ascii="Times New Roman" w:hAnsi="Times New Roman" w:cs="Times New Roman"/>
          <w:b/>
          <w:bCs/>
          <w:lang w:val="sv-SE" w:eastAsia="ja-JP"/>
        </w:rPr>
        <w:t xml:space="preserve">-1 and Proposal </w:t>
      </w:r>
      <w:r w:rsidR="00881D92">
        <w:rPr>
          <w:rFonts w:ascii="Times New Roman" w:hAnsi="Times New Roman" w:cs="Times New Roman"/>
          <w:b/>
          <w:bCs/>
          <w:lang w:val="sv-SE" w:eastAsia="ja-JP"/>
        </w:rPr>
        <w:t>3</w:t>
      </w:r>
      <w:r w:rsidRPr="00D979DD">
        <w:rPr>
          <w:rFonts w:ascii="Times New Roman" w:hAnsi="Times New Roman" w:cs="Times New Roman"/>
          <w:b/>
          <w:bCs/>
          <w:lang w:val="sv-SE" w:eastAsia="ja-JP"/>
        </w:rPr>
        <w:t>-2</w:t>
      </w:r>
      <w:r w:rsidR="00881D92">
        <w:rPr>
          <w:rFonts w:ascii="Times New Roman" w:hAnsi="Times New Roman" w:cs="Times New Roman"/>
          <w:b/>
          <w:bCs/>
          <w:lang w:val="sv-SE" w:eastAsia="ja-JP"/>
        </w:rPr>
        <w:t xml:space="preserve"> </w:t>
      </w:r>
      <w:r w:rsidR="00C259CE">
        <w:rPr>
          <w:rFonts w:ascii="Times New Roman" w:hAnsi="Times New Roman" w:cs="Times New Roman"/>
          <w:b/>
          <w:bCs/>
          <w:lang w:val="sv-SE" w:eastAsia="ja-JP"/>
        </w:rPr>
        <w:t>including</w:t>
      </w:r>
      <w:r w:rsidRPr="00D979DD">
        <w:rPr>
          <w:rFonts w:ascii="Times New Roman" w:hAnsi="Times New Roman" w:cs="Times New Roman"/>
          <w:b/>
          <w:bCs/>
          <w:lang w:val="sv-SE" w:eastAsia="ja-JP"/>
        </w:rPr>
        <w:t xml:space="preserve"> corresponding TP</w:t>
      </w:r>
      <w:r w:rsidR="00C259CE">
        <w:rPr>
          <w:rFonts w:ascii="Times New Roman" w:hAnsi="Times New Roman" w:cs="Times New Roman"/>
          <w:b/>
          <w:bCs/>
          <w:lang w:val="sv-SE" w:eastAsia="ja-JP"/>
        </w:rPr>
        <w:t>3</w:t>
      </w:r>
      <w:r w:rsidRPr="00D979DD">
        <w:rPr>
          <w:rFonts w:ascii="Times New Roman" w:hAnsi="Times New Roman" w:cs="Times New Roman"/>
          <w:b/>
          <w:bCs/>
          <w:lang w:val="sv-SE" w:eastAsia="ja-JP"/>
        </w:rPr>
        <w:t>-</w:t>
      </w:r>
      <w:r w:rsidR="00C259CE">
        <w:rPr>
          <w:rFonts w:ascii="Times New Roman" w:hAnsi="Times New Roman" w:cs="Times New Roman"/>
          <w:b/>
          <w:bCs/>
          <w:lang w:val="sv-SE" w:eastAsia="ja-JP"/>
        </w:rPr>
        <w:t>1 and TP3-2, respectively</w:t>
      </w:r>
      <w:r w:rsidRPr="00D979DD">
        <w:rPr>
          <w:rFonts w:ascii="Times New Roman" w:hAnsi="Times New Roman" w:cs="Times New Roman"/>
          <w:b/>
          <w:bCs/>
          <w:lang w:val="sv-SE" w:eastAsia="ja-JP"/>
        </w:rPr>
        <w:t>:</w:t>
      </w:r>
    </w:p>
    <w:p w14:paraId="3C429EE5" w14:textId="77611B6D" w:rsidR="005B0354" w:rsidRPr="00B73D80" w:rsidRDefault="000A00BA" w:rsidP="000A00BA">
      <w:pPr>
        <w:pStyle w:val="ListParagraph"/>
        <w:numPr>
          <w:ilvl w:val="1"/>
          <w:numId w:val="106"/>
        </w:numPr>
        <w:rPr>
          <w:rFonts w:ascii="Times New Roman" w:hAnsi="Times New Roman" w:cs="Times New Roman"/>
          <w:lang w:eastAsia="ja-JP"/>
        </w:rPr>
      </w:pPr>
      <w:r>
        <w:rPr>
          <w:rFonts w:ascii="Times New Roman" w:hAnsi="Times New Roman" w:cs="Times New Roman"/>
          <w:lang w:val="sv-SE" w:eastAsia="ja-JP"/>
        </w:rPr>
        <w:t>Supported by:</w:t>
      </w:r>
      <w:r w:rsidR="00F17CCD">
        <w:rPr>
          <w:rFonts w:ascii="Times New Roman" w:hAnsi="Times New Roman" w:cs="Times New Roman"/>
          <w:lang w:val="sv-SE" w:eastAsia="ja-JP"/>
        </w:rPr>
        <w:t xml:space="preserve"> Len/Mot, Intel, Sony, FW, Apple, vivo</w:t>
      </w:r>
      <w:r w:rsidR="00C867DD">
        <w:rPr>
          <w:rFonts w:ascii="Times New Roman" w:hAnsi="Times New Roman" w:cs="Times New Roman"/>
          <w:lang w:val="sv-SE" w:eastAsia="ja-JP"/>
        </w:rPr>
        <w:t>, Sharp, ETRI, ZTE, HW/HiSi, SPRD, QC, Samsung, H3C</w:t>
      </w:r>
      <w:r w:rsidR="00225789">
        <w:rPr>
          <w:rFonts w:ascii="Times New Roman" w:hAnsi="Times New Roman" w:cs="Times New Roman"/>
          <w:lang w:val="sv-SE" w:eastAsia="ja-JP"/>
        </w:rPr>
        <w:t>, LG, Nokia/NSB, OPPO</w:t>
      </w:r>
    </w:p>
    <w:p w14:paraId="3448F773" w14:textId="7825DCA0" w:rsidR="00B73D80" w:rsidRPr="00D979DD" w:rsidRDefault="00B73D80" w:rsidP="00B73D80">
      <w:pPr>
        <w:pStyle w:val="ListParagraph"/>
        <w:numPr>
          <w:ilvl w:val="0"/>
          <w:numId w:val="106"/>
        </w:numPr>
        <w:rPr>
          <w:rFonts w:ascii="Times New Roman" w:hAnsi="Times New Roman" w:cs="Times New Roman"/>
          <w:b/>
          <w:bCs/>
          <w:lang w:eastAsia="ja-JP"/>
        </w:rPr>
      </w:pPr>
      <w:r w:rsidRPr="00D979DD">
        <w:rPr>
          <w:rFonts w:ascii="Times New Roman" w:hAnsi="Times New Roman" w:cs="Times New Roman"/>
          <w:b/>
          <w:bCs/>
          <w:lang w:val="sv-SE" w:eastAsia="ja-JP"/>
        </w:rPr>
        <w:t xml:space="preserve">Proposal </w:t>
      </w:r>
      <w:r>
        <w:rPr>
          <w:rFonts w:ascii="Times New Roman" w:hAnsi="Times New Roman" w:cs="Times New Roman"/>
          <w:b/>
          <w:bCs/>
          <w:lang w:val="sv-SE" w:eastAsia="ja-JP"/>
        </w:rPr>
        <w:t>4</w:t>
      </w:r>
      <w:r w:rsidRPr="00D979DD">
        <w:rPr>
          <w:rFonts w:ascii="Times New Roman" w:hAnsi="Times New Roman" w:cs="Times New Roman"/>
          <w:b/>
          <w:bCs/>
          <w:lang w:val="sv-SE" w:eastAsia="ja-JP"/>
        </w:rPr>
        <w:t xml:space="preserve">-1 </w:t>
      </w:r>
      <w:r>
        <w:rPr>
          <w:rFonts w:ascii="Times New Roman" w:hAnsi="Times New Roman" w:cs="Times New Roman"/>
          <w:b/>
          <w:bCs/>
          <w:lang w:val="sv-SE" w:eastAsia="ja-JP"/>
        </w:rPr>
        <w:t>including</w:t>
      </w:r>
      <w:r w:rsidRPr="00D979DD">
        <w:rPr>
          <w:rFonts w:ascii="Times New Roman" w:hAnsi="Times New Roman" w:cs="Times New Roman"/>
          <w:b/>
          <w:bCs/>
          <w:lang w:val="sv-SE" w:eastAsia="ja-JP"/>
        </w:rPr>
        <w:t xml:space="preserve"> TP</w:t>
      </w:r>
      <w:r>
        <w:rPr>
          <w:rFonts w:ascii="Times New Roman" w:hAnsi="Times New Roman" w:cs="Times New Roman"/>
          <w:b/>
          <w:bCs/>
          <w:lang w:val="sv-SE" w:eastAsia="ja-JP"/>
        </w:rPr>
        <w:t>4</w:t>
      </w:r>
      <w:r w:rsidRPr="00D979DD">
        <w:rPr>
          <w:rFonts w:ascii="Times New Roman" w:hAnsi="Times New Roman" w:cs="Times New Roman"/>
          <w:b/>
          <w:bCs/>
          <w:lang w:val="sv-SE" w:eastAsia="ja-JP"/>
        </w:rPr>
        <w:t>-</w:t>
      </w:r>
      <w:r>
        <w:rPr>
          <w:rFonts w:ascii="Times New Roman" w:hAnsi="Times New Roman" w:cs="Times New Roman"/>
          <w:b/>
          <w:bCs/>
          <w:lang w:val="sv-SE" w:eastAsia="ja-JP"/>
        </w:rPr>
        <w:t>1</w:t>
      </w:r>
      <w:r w:rsidRPr="00D979DD">
        <w:rPr>
          <w:rFonts w:ascii="Times New Roman" w:hAnsi="Times New Roman" w:cs="Times New Roman"/>
          <w:b/>
          <w:bCs/>
          <w:lang w:val="sv-SE" w:eastAsia="ja-JP"/>
        </w:rPr>
        <w:t>:</w:t>
      </w:r>
    </w:p>
    <w:p w14:paraId="71ED9489" w14:textId="57B1CCB8" w:rsidR="00B73D80" w:rsidRPr="007F2B28" w:rsidRDefault="00E70352" w:rsidP="00E70352">
      <w:pPr>
        <w:pStyle w:val="ListParagraph"/>
        <w:numPr>
          <w:ilvl w:val="1"/>
          <w:numId w:val="106"/>
        </w:numPr>
        <w:rPr>
          <w:rFonts w:ascii="Times New Roman" w:hAnsi="Times New Roman" w:cs="Times New Roman" w:hint="eastAsia"/>
          <w:lang w:eastAsia="ja-JP"/>
        </w:rPr>
      </w:pPr>
      <w:r>
        <w:rPr>
          <w:rFonts w:ascii="Times New Roman" w:hAnsi="Times New Roman" w:cs="Times New Roman"/>
          <w:lang w:val="sv-SE" w:eastAsia="ja-JP"/>
        </w:rPr>
        <w:t>Supported by:</w:t>
      </w:r>
      <w:r>
        <w:rPr>
          <w:rFonts w:ascii="Times New Roman" w:hAnsi="Times New Roman" w:cs="Times New Roman"/>
          <w:lang w:val="sv-SE" w:eastAsia="ja-JP"/>
        </w:rPr>
        <w:t xml:space="preserve"> Len/Mot, </w:t>
      </w:r>
      <w:r w:rsidR="001D67A9">
        <w:rPr>
          <w:rFonts w:ascii="Times New Roman" w:hAnsi="Times New Roman" w:cs="Times New Roman"/>
          <w:lang w:val="sv-SE" w:eastAsia="ja-JP"/>
        </w:rPr>
        <w:t>Intel, Sony, FW, Apple, vvo, Sharo, ETRI, ZTE</w:t>
      </w:r>
      <w:r w:rsidR="002359B4">
        <w:rPr>
          <w:rFonts w:ascii="Times New Roman" w:hAnsi="Times New Roman" w:cs="Times New Roman"/>
          <w:lang w:val="sv-SE" w:eastAsia="ja-JP"/>
        </w:rPr>
        <w:t>, HW/HiSi, SPRD, QC, Samsung, H3C</w:t>
      </w:r>
      <w:r w:rsidR="00C73B5C">
        <w:rPr>
          <w:rFonts w:ascii="Times New Roman" w:hAnsi="Times New Roman" w:cs="Times New Roman"/>
          <w:lang w:val="sv-SE" w:eastAsia="ja-JP"/>
        </w:rPr>
        <w:t>, LG, Nokia/NSB, OPPO</w:t>
      </w:r>
    </w:p>
    <w:p w14:paraId="1B9D1AD6" w14:textId="77777777" w:rsidR="003176D8" w:rsidRPr="00A60563" w:rsidRDefault="003176D8" w:rsidP="003176D8">
      <w:pPr>
        <w:pStyle w:val="ListParagraph"/>
        <w:ind w:left="360"/>
        <w:rPr>
          <w:rFonts w:eastAsiaTheme="minorEastAsia" w:hint="eastAsia"/>
          <w:lang w:eastAsia="zh-CN"/>
        </w:rPr>
      </w:pPr>
    </w:p>
    <w:p w14:paraId="7865314E" w14:textId="77777777" w:rsidR="00BE4AAD" w:rsidRDefault="00052CE8" w:rsidP="0004405A">
      <w:pPr>
        <w:pStyle w:val="Heading4"/>
      </w:pPr>
      <w:r>
        <w:rPr>
          <w:highlight w:val="yellow"/>
        </w:rPr>
        <w:t>Proposal 2-1:</w:t>
      </w:r>
    </w:p>
    <w:p w14:paraId="5D216602" w14:textId="77777777" w:rsidR="00BE4AAD" w:rsidRDefault="00052CE8">
      <w:pPr>
        <w:pStyle w:val="BodyText"/>
        <w:numPr>
          <w:ilvl w:val="0"/>
          <w:numId w:val="20"/>
        </w:numPr>
        <w:rPr>
          <w:rFonts w:ascii="Times New Roman" w:hAnsi="Times New Roman" w:cs="Times New Roman"/>
          <w:b/>
          <w:i/>
          <w:sz w:val="22"/>
          <w:szCs w:val="24"/>
        </w:rPr>
      </w:pPr>
      <w:r>
        <w:rPr>
          <w:rFonts w:ascii="Times New Roman" w:hAnsi="Times New Roman" w:cs="Times New Roman"/>
          <w:bCs/>
          <w:iCs/>
          <w:sz w:val="22"/>
          <w:szCs w:val="24"/>
        </w:rPr>
        <w:t>In semi-static channel occupancy, the procedures for intra-period scheduled UL applies to cross-carrier scheduling case if the timing of the scheduled UL transmission and the corresponding scheduling DCI are confined within the same gNB period on the carrier on which the UL transmission is scheduled. Otherwise, the procedures for cross-period scheduled UL transmissions should apply for the cross-carrier scheduled UL transmission</w:t>
      </w:r>
      <w:r>
        <w:rPr>
          <w:rFonts w:ascii="Times New Roman" w:hAnsi="Times New Roman" w:cs="Times New Roman"/>
          <w:b/>
          <w:i/>
          <w:sz w:val="22"/>
          <w:szCs w:val="24"/>
        </w:rPr>
        <w:t>.</w:t>
      </w:r>
    </w:p>
    <w:p w14:paraId="6553517C" w14:textId="77777777" w:rsidR="00BE4AAD" w:rsidRDefault="00052CE8" w:rsidP="002D4BAC">
      <w:pPr>
        <w:pStyle w:val="Heading4"/>
        <w:rPr>
          <w:lang w:val="en-US"/>
        </w:rPr>
      </w:pPr>
      <w:r>
        <w:rPr>
          <w:highlight w:val="yellow"/>
          <w:lang w:val="sv-SE"/>
        </w:rPr>
        <w:lastRenderedPageBreak/>
        <w:t>Proposal 2-2(updated):</w:t>
      </w:r>
    </w:p>
    <w:p w14:paraId="4869FE6D" w14:textId="77777777" w:rsidR="00BE4AAD" w:rsidRDefault="00052CE8">
      <w:pPr>
        <w:pStyle w:val="ListParagraph"/>
        <w:numPr>
          <w:ilvl w:val="0"/>
          <w:numId w:val="21"/>
        </w:numPr>
        <w:rPr>
          <w:rFonts w:cs="Calibri"/>
          <w:sz w:val="24"/>
          <w:szCs w:val="24"/>
          <w:lang w:val="en-US" w:eastAsia="ko-KR"/>
        </w:rPr>
      </w:pPr>
      <w:r>
        <w:rPr>
          <w:rFonts w:ascii="Times" w:eastAsia="Batang" w:hAnsi="Times" w:cs="Times New Roman"/>
          <w:b/>
          <w:bCs/>
          <w:szCs w:val="24"/>
          <w:lang w:val="en-US"/>
        </w:rPr>
        <w:t>Adopt TP 2-2 for Clause 4.3.1.2.4.1 and Clause 4.3.1.2.4.2 of TS 37.213:</w:t>
      </w:r>
    </w:p>
    <w:p w14:paraId="25528985" w14:textId="77777777" w:rsidR="00BE4AAD" w:rsidRDefault="00BE4AAD">
      <w:pPr>
        <w:spacing w:line="276" w:lineRule="auto"/>
        <w:rPr>
          <w:rFonts w:ascii="Times" w:eastAsia="Batang" w:hAnsi="Times" w:cs="Times New Roman"/>
          <w:sz w:val="22"/>
        </w:rPr>
      </w:pPr>
    </w:p>
    <w:tbl>
      <w:tblPr>
        <w:tblStyle w:val="TableGrid"/>
        <w:tblW w:w="9629" w:type="dxa"/>
        <w:tblLayout w:type="fixed"/>
        <w:tblLook w:val="04A0" w:firstRow="1" w:lastRow="0" w:firstColumn="1" w:lastColumn="0" w:noHBand="0" w:noVBand="1"/>
      </w:tblPr>
      <w:tblGrid>
        <w:gridCol w:w="9629"/>
      </w:tblGrid>
      <w:tr w:rsidR="00BE4AAD" w14:paraId="346C598C" w14:textId="77777777">
        <w:tc>
          <w:tcPr>
            <w:tcW w:w="9629" w:type="dxa"/>
            <w:tcBorders>
              <w:top w:val="single" w:sz="4" w:space="0" w:color="auto"/>
              <w:left w:val="single" w:sz="4" w:space="0" w:color="auto"/>
              <w:bottom w:val="single" w:sz="4" w:space="0" w:color="auto"/>
              <w:right w:val="single" w:sz="4" w:space="0" w:color="auto"/>
            </w:tcBorders>
          </w:tcPr>
          <w:p w14:paraId="6A7278B3" w14:textId="77777777" w:rsidR="00BE4AAD" w:rsidRDefault="00052CE8">
            <w:pPr>
              <w:jc w:val="center"/>
              <w:rPr>
                <w:b/>
                <w:bCs/>
                <w:color w:val="0070C0"/>
                <w:sz w:val="20"/>
                <w:szCs w:val="24"/>
                <w:lang w:val="de-DE" w:eastAsia="zh-CN"/>
              </w:rPr>
            </w:pPr>
            <w:r>
              <w:rPr>
                <w:b/>
                <w:bCs/>
                <w:iCs/>
                <w:color w:val="0070C0"/>
                <w:lang w:val="de-DE"/>
              </w:rPr>
              <w:t>------------------------------   TP#2-2: TS 37.213 Sec. 4.3.1.2.4 -----------------------------------</w:t>
            </w:r>
          </w:p>
          <w:p w14:paraId="5002A4A2" w14:textId="344B1FE7" w:rsidR="002E7FEF" w:rsidRPr="002E7FEF" w:rsidRDefault="002E7FEF" w:rsidP="002E7FEF">
            <w:pPr>
              <w:spacing w:beforeLines="50" w:before="120" w:afterLines="50" w:after="120"/>
              <w:jc w:val="center"/>
              <w:rPr>
                <w:color w:val="C00000"/>
                <w:lang w:val="de-DE"/>
              </w:rPr>
            </w:pPr>
            <w:r>
              <w:rPr>
                <w:color w:val="C00000"/>
                <w:lang w:val="de-DE"/>
              </w:rPr>
              <w:t>&lt; Start of text proposal&gt;</w:t>
            </w:r>
          </w:p>
          <w:p w14:paraId="7BBCFD20" w14:textId="77777777" w:rsidR="00BE4AAD" w:rsidRDefault="00052CE8">
            <w:pPr>
              <w:pStyle w:val="Heading5"/>
              <w:tabs>
                <w:tab w:val="left" w:pos="720"/>
              </w:tabs>
              <w:ind w:left="1008" w:hanging="1008"/>
              <w:outlineLvl w:val="4"/>
              <w:rPr>
                <w:rFonts w:ascii="Times New Roman" w:eastAsia="Batang" w:hAnsi="Times New Roman"/>
                <w:bCs/>
                <w:lang w:val="de-DE"/>
              </w:rPr>
            </w:pPr>
            <w:r>
              <w:rPr>
                <w:rFonts w:ascii="Times New Roman" w:eastAsia="Batang" w:hAnsi="Times New Roman"/>
                <w:bCs/>
                <w:iCs/>
                <w:lang w:val="de-DE"/>
              </w:rPr>
              <w:t>4.3.1.2.4.1</w:t>
            </w:r>
            <w:r>
              <w:rPr>
                <w:rFonts w:ascii="Times New Roman" w:eastAsia="Batang" w:hAnsi="Times New Roman"/>
                <w:bCs/>
                <w:iCs/>
                <w:lang w:val="de-DE"/>
              </w:rPr>
              <w:tab/>
              <w:t>Intra-period scheduled UL transmissions</w:t>
            </w:r>
          </w:p>
          <w:p w14:paraId="1C47B607" w14:textId="77777777" w:rsidR="00BE4AAD" w:rsidRDefault="00052CE8">
            <w:pPr>
              <w:rPr>
                <w:rFonts w:ascii="Times New Roman" w:eastAsia="Batang" w:hAnsi="Times New Roman" w:cs="Times New Roman"/>
                <w:b/>
                <w:bCs/>
                <w:sz w:val="20"/>
                <w:szCs w:val="24"/>
                <w:lang w:val="de-DE"/>
              </w:rPr>
            </w:pPr>
            <w:r>
              <w:rPr>
                <w:rFonts w:ascii="Times New Roman" w:hAnsi="Times New Roman" w:cs="Times New Roman"/>
                <w:lang w:val="de-DE"/>
              </w:rPr>
              <w:t xml:space="preserve">The procedures in this clause are applicable when a scheduled UL transmission and the corresponding scheduling DCI are confined within the same period of duration </w:t>
            </w:r>
            <m:oMath>
              <m:sSub>
                <m:sSubPr>
                  <m:ctrlPr>
                    <w:rPr>
                      <w:rFonts w:ascii="Cambria Math" w:hAnsi="Cambria Math" w:cs="Times New Roman"/>
                      <w:i/>
                      <w:szCs w:val="24"/>
                    </w:rPr>
                  </m:ctrlPr>
                </m:sSubPr>
                <m:e>
                  <m:r>
                    <w:rPr>
                      <w:rFonts w:ascii="Cambria Math" w:hAnsi="Cambria Math" w:cs="Times New Roman"/>
                      <w:lang w:val="de-DE"/>
                    </w:rPr>
                    <m:t>T</m:t>
                  </m:r>
                </m:e>
                <m:sub>
                  <m:r>
                    <w:rPr>
                      <w:rFonts w:ascii="Cambria Math" w:hAnsi="Cambria Math" w:cs="Times New Roman"/>
                      <w:lang w:val="de-DE"/>
                    </w:rPr>
                    <m:t>x</m:t>
                  </m:r>
                </m:sub>
              </m:sSub>
            </m:oMath>
            <w:r>
              <w:rPr>
                <w:rFonts w:ascii="Times New Roman" w:hAnsi="Times New Roman" w:cs="Times New Roman"/>
                <w:lang w:val="de-DE"/>
              </w:rPr>
              <w:t xml:space="preserve"> </w:t>
            </w:r>
            <w:ins w:id="0" w:author="Salvatore Talarico" w:date="2022-01-06T11:28:00Z">
              <w:r>
                <w:rPr>
                  <w:rFonts w:ascii="Times New Roman" w:hAnsi="Times New Roman" w:cs="Times New Roman"/>
                  <w:color w:val="00B0F0"/>
                  <w:u w:val="single"/>
                  <w:lang w:val="de-DE"/>
                </w:rPr>
                <w:t xml:space="preserve">corresponding to the </w:t>
              </w:r>
            </w:ins>
            <w:ins w:id="1" w:author="Salvatore Talarico" w:date="2022-01-06T12:05:00Z">
              <w:r>
                <w:rPr>
                  <w:rFonts w:ascii="Times New Roman" w:hAnsi="Times New Roman" w:cs="Times New Roman"/>
                  <w:color w:val="00B0F0"/>
                  <w:u w:val="single"/>
                  <w:lang w:val="de-DE"/>
                </w:rPr>
                <w:t xml:space="preserve">carrier </w:t>
              </w:r>
            </w:ins>
            <w:ins w:id="2" w:author="Salvatore Talarico" w:date="2022-01-06T11:28:00Z">
              <w:r>
                <w:rPr>
                  <w:rFonts w:ascii="Times New Roman" w:hAnsi="Times New Roman" w:cs="Times New Roman"/>
                  <w:color w:val="00B0F0"/>
                  <w:u w:val="single"/>
                  <w:lang w:val="de-DE"/>
                </w:rPr>
                <w:t xml:space="preserve">within which the </w:t>
              </w:r>
            </w:ins>
            <w:ins w:id="3" w:author="Salvatore Talarico" w:date="2022-01-06T12:05:00Z">
              <w:r>
                <w:rPr>
                  <w:rFonts w:ascii="Times New Roman" w:hAnsi="Times New Roman" w:cs="Times New Roman"/>
                  <w:color w:val="00B0F0"/>
                  <w:u w:val="single"/>
                  <w:lang w:val="de-DE"/>
                </w:rPr>
                <w:t xml:space="preserve">UL transmission </w:t>
              </w:r>
            </w:ins>
            <w:ins w:id="4" w:author="Salvatore Talarico" w:date="2022-01-06T11:28:00Z">
              <w:r>
                <w:rPr>
                  <w:rFonts w:ascii="Times New Roman" w:hAnsi="Times New Roman" w:cs="Times New Roman"/>
                  <w:color w:val="00B0F0"/>
                  <w:u w:val="single"/>
                  <w:lang w:val="de-DE"/>
                </w:rPr>
                <w:t xml:space="preserve">is </w:t>
              </w:r>
            </w:ins>
            <w:ins w:id="5" w:author="Salvatore Talarico" w:date="2022-01-06T12:05:00Z">
              <w:r>
                <w:rPr>
                  <w:rFonts w:ascii="Times New Roman" w:hAnsi="Times New Roman" w:cs="Times New Roman"/>
                  <w:color w:val="00B0F0"/>
                  <w:u w:val="single"/>
                  <w:lang w:val="de-DE"/>
                </w:rPr>
                <w:t>scheduled</w:t>
              </w:r>
            </w:ins>
            <w:ins w:id="6" w:author="Salvatore Talarico" w:date="2022-01-06T11:28:00Z">
              <w:r>
                <w:rPr>
                  <w:rFonts w:ascii="Times New Roman" w:hAnsi="Times New Roman" w:cs="Times New Roman"/>
                  <w:lang w:val="de-DE"/>
                </w:rPr>
                <w:t xml:space="preserve"> </w:t>
              </w:r>
            </w:ins>
            <w:r>
              <w:rPr>
                <w:rFonts w:ascii="Times New Roman" w:hAnsi="Times New Roman" w:cs="Times New Roman"/>
                <w:lang w:val="de-DE"/>
              </w:rPr>
              <w:t xml:space="preserve">and </w:t>
            </w:r>
            <w:ins w:id="7" w:author="Salvatore Talarico" w:date="2021-12-13T17:05:00Z">
              <w:r>
                <w:rPr>
                  <w:rFonts w:ascii="Times New Roman" w:hAnsi="Times New Roman" w:cs="Times New Roman"/>
                  <w:color w:val="00B0F0"/>
                  <w:u w:val="single"/>
                  <w:lang w:val="de-DE"/>
                </w:rPr>
                <w:t>regardless of whether they a</w:t>
              </w:r>
            </w:ins>
            <w:r>
              <w:rPr>
                <w:rFonts w:ascii="Times New Roman" w:hAnsi="Times New Roman" w:cs="Times New Roman"/>
                <w:color w:val="00B0F0"/>
                <w:u w:val="single"/>
                <w:lang w:val="de-DE"/>
              </w:rPr>
              <w:t>re transmitted on</w:t>
            </w:r>
            <w:ins w:id="8" w:author="Salvatore Talarico" w:date="2021-12-13T17:05:00Z">
              <w:r>
                <w:rPr>
                  <w:rFonts w:ascii="Times New Roman" w:hAnsi="Times New Roman" w:cs="Times New Roman"/>
                  <w:lang w:val="de-DE"/>
                </w:rPr>
                <w:t xml:space="preserve"> </w:t>
              </w:r>
            </w:ins>
            <w:r>
              <w:rPr>
                <w:rFonts w:ascii="Times New Roman" w:hAnsi="Times New Roman" w:cs="Times New Roman"/>
                <w:lang w:val="de-DE"/>
              </w:rPr>
              <w:t>the same</w:t>
            </w:r>
            <w:ins w:id="9" w:author="Salvatore Talarico" w:date="2021-12-13T17:04:00Z">
              <w:r>
                <w:rPr>
                  <w:rFonts w:ascii="Times New Roman" w:hAnsi="Times New Roman" w:cs="Times New Roman"/>
                  <w:lang w:val="de-DE"/>
                </w:rPr>
                <w:t xml:space="preserve"> </w:t>
              </w:r>
              <w:r>
                <w:rPr>
                  <w:rFonts w:ascii="Times New Roman" w:hAnsi="Times New Roman" w:cs="Times New Roman"/>
                  <w:color w:val="00B0F0"/>
                  <w:u w:val="single"/>
                  <w:lang w:val="de-DE"/>
                </w:rPr>
                <w:t>or different</w:t>
              </w:r>
            </w:ins>
            <w:r>
              <w:rPr>
                <w:rFonts w:ascii="Times New Roman" w:hAnsi="Times New Roman" w:cs="Times New Roman"/>
                <w:lang w:val="de-DE"/>
              </w:rPr>
              <w:t xml:space="preserve"> carrier</w:t>
            </w:r>
            <w:r>
              <w:rPr>
                <w:rFonts w:ascii="Times New Roman" w:hAnsi="Times New Roman" w:cs="Times New Roman"/>
                <w:b/>
                <w:bCs/>
                <w:lang w:val="de-DE"/>
              </w:rPr>
              <w:t>.</w:t>
            </w:r>
          </w:p>
          <w:p w14:paraId="59FB4DFF" w14:textId="77777777" w:rsidR="00BE4AAD" w:rsidRDefault="00BE4AAD">
            <w:pPr>
              <w:rPr>
                <w:rFonts w:ascii="Times New Roman" w:hAnsi="Times New Roman" w:cs="Times New Roman"/>
                <w:lang w:val="de-DE"/>
              </w:rPr>
            </w:pPr>
          </w:p>
          <w:p w14:paraId="18EC1EC2" w14:textId="77777777" w:rsidR="00BE4AAD" w:rsidRDefault="00052CE8">
            <w:pPr>
              <w:jc w:val="center"/>
              <w:rPr>
                <w:rFonts w:ascii="Times New Roman" w:hAnsi="Times New Roman" w:cs="Times New Roman"/>
                <w:iCs/>
                <w:szCs w:val="20"/>
                <w:lang w:val="de-DE"/>
              </w:rPr>
            </w:pPr>
            <w:r>
              <w:rPr>
                <w:rFonts w:ascii="Times New Roman" w:hAnsi="Times New Roman" w:cs="Times New Roman"/>
                <w:color w:val="FF0000"/>
                <w:szCs w:val="20"/>
                <w:lang w:val="de-DE" w:eastAsia="zh-CN"/>
              </w:rPr>
              <w:t>*** Unchanged text is omitted ***</w:t>
            </w:r>
          </w:p>
          <w:p w14:paraId="3564BA44" w14:textId="77777777" w:rsidR="00BE4AAD" w:rsidRDefault="00052CE8">
            <w:pPr>
              <w:pStyle w:val="Heading5"/>
              <w:tabs>
                <w:tab w:val="left" w:pos="720"/>
              </w:tabs>
              <w:ind w:left="1008" w:hanging="1008"/>
              <w:outlineLvl w:val="4"/>
              <w:rPr>
                <w:rFonts w:ascii="Times New Roman" w:eastAsia="Batang" w:hAnsi="Times New Roman"/>
                <w:bCs/>
                <w:iCs/>
                <w:lang w:val="de-DE"/>
              </w:rPr>
            </w:pPr>
            <w:r>
              <w:rPr>
                <w:rFonts w:ascii="Times New Roman" w:eastAsia="Batang" w:hAnsi="Times New Roman"/>
                <w:bCs/>
                <w:iCs/>
                <w:lang w:val="de-DE"/>
              </w:rPr>
              <w:t>4.3.1.2.4.2</w:t>
            </w:r>
            <w:r>
              <w:rPr>
                <w:rFonts w:ascii="Times New Roman" w:eastAsia="Batang" w:hAnsi="Times New Roman"/>
                <w:bCs/>
                <w:iCs/>
                <w:lang w:val="de-DE"/>
              </w:rPr>
              <w:tab/>
              <w:t>Cross-period scheduled UL transmissions</w:t>
            </w:r>
          </w:p>
          <w:p w14:paraId="744A889C" w14:textId="78405A5D" w:rsidR="00BE4AAD" w:rsidRDefault="00052CE8">
            <w:pPr>
              <w:rPr>
                <w:rFonts w:ascii="Times New Roman" w:eastAsia="Batang" w:hAnsi="Times New Roman" w:cs="Times New Roman"/>
                <w:color w:val="00B0F0"/>
                <w:sz w:val="20"/>
                <w:szCs w:val="24"/>
                <w:u w:val="single"/>
                <w:lang w:val="de-DE"/>
              </w:rPr>
            </w:pPr>
            <w:r>
              <w:rPr>
                <w:rFonts w:ascii="Times New Roman" w:hAnsi="Times New Roman" w:cs="Times New Roman"/>
                <w:lang w:val="de-DE"/>
              </w:rPr>
              <w:t xml:space="preserve">The procedures in this clause are applicable when a scheduled UL transmission and the corresponding scheduling DCI are confined within different periods of duration </w:t>
            </w:r>
            <m:oMath>
              <m:sSub>
                <m:sSubPr>
                  <m:ctrlPr>
                    <w:rPr>
                      <w:rFonts w:ascii="Cambria Math" w:hAnsi="Cambria Math" w:cs="Times New Roman"/>
                      <w:i/>
                      <w:szCs w:val="24"/>
                    </w:rPr>
                  </m:ctrlPr>
                </m:sSubPr>
                <m:e>
                  <m:r>
                    <w:rPr>
                      <w:rFonts w:ascii="Cambria Math" w:hAnsi="Cambria Math" w:cs="Times New Roman"/>
                      <w:lang w:val="de-DE"/>
                    </w:rPr>
                    <m:t>T</m:t>
                  </m:r>
                </m:e>
                <m:sub>
                  <m:r>
                    <w:rPr>
                      <w:rFonts w:ascii="Cambria Math" w:hAnsi="Cambria Math" w:cs="Times New Roman"/>
                      <w:lang w:val="de-DE"/>
                    </w:rPr>
                    <m:t>x</m:t>
                  </m:r>
                </m:sub>
              </m:sSub>
            </m:oMath>
            <w:ins w:id="10" w:author="Salvatore Talarico" w:date="2021-12-13T17:04:00Z">
              <w:r>
                <w:rPr>
                  <w:rFonts w:ascii="Times New Roman" w:hAnsi="Times New Roman" w:cs="Times New Roman"/>
                  <w:lang w:val="de-DE"/>
                </w:rPr>
                <w:t xml:space="preserve"> </w:t>
              </w:r>
            </w:ins>
            <w:ins w:id="11" w:author="Salvatore Talarico" w:date="2022-01-06T13:25:00Z">
              <w:r>
                <w:rPr>
                  <w:rFonts w:ascii="Times New Roman" w:hAnsi="Times New Roman" w:cs="Times New Roman"/>
                  <w:color w:val="00B0F0"/>
                  <w:u w:val="single"/>
                  <w:lang w:val="de-DE"/>
                </w:rPr>
                <w:t xml:space="preserve">corresponding to the carrier within which the UL transmission is scheduled </w:t>
              </w:r>
            </w:ins>
            <w:ins w:id="12" w:author="Salvatore Talarico" w:date="2021-12-13T17:04:00Z">
              <w:r>
                <w:rPr>
                  <w:rFonts w:ascii="Times New Roman" w:hAnsi="Times New Roman" w:cs="Times New Roman"/>
                  <w:color w:val="00B0F0"/>
                  <w:u w:val="single"/>
                  <w:lang w:val="de-DE"/>
                </w:rPr>
                <w:t xml:space="preserve">and regardless of whether </w:t>
              </w:r>
            </w:ins>
            <w:ins w:id="13" w:author="Salvatore Talarico" w:date="2021-12-13T17:06:00Z">
              <w:r>
                <w:rPr>
                  <w:rFonts w:ascii="Times New Roman" w:hAnsi="Times New Roman" w:cs="Times New Roman"/>
                  <w:color w:val="00B0F0"/>
                  <w:u w:val="single"/>
                  <w:lang w:val="de-DE"/>
                </w:rPr>
                <w:t xml:space="preserve">they are </w:t>
              </w:r>
            </w:ins>
            <w:r>
              <w:rPr>
                <w:rFonts w:ascii="Times New Roman" w:hAnsi="Times New Roman" w:cs="Times New Roman"/>
                <w:color w:val="00B0F0"/>
                <w:u w:val="single"/>
                <w:lang w:val="de-DE"/>
              </w:rPr>
              <w:t>transmitted on the same</w:t>
            </w:r>
            <w:ins w:id="14" w:author="Salvatore Talarico" w:date="2021-12-13T17:06:00Z">
              <w:r>
                <w:rPr>
                  <w:rFonts w:ascii="Times New Roman" w:hAnsi="Times New Roman" w:cs="Times New Roman"/>
                  <w:color w:val="00B0F0"/>
                  <w:u w:val="single"/>
                  <w:lang w:val="de-DE"/>
                </w:rPr>
                <w:t xml:space="preserve"> or different carrier</w:t>
              </w:r>
            </w:ins>
            <w:ins w:id="15" w:author="Salvatore Talarico" w:date="2022-01-06T13:27:00Z">
              <w:r>
                <w:rPr>
                  <w:rFonts w:ascii="Times New Roman" w:hAnsi="Times New Roman" w:cs="Times New Roman"/>
                  <w:color w:val="00B0F0"/>
                  <w:u w:val="single"/>
                  <w:lang w:val="de-DE"/>
                </w:rPr>
                <w:t>.</w:t>
              </w:r>
            </w:ins>
          </w:p>
          <w:p w14:paraId="489D7094" w14:textId="77777777" w:rsidR="00BE4AAD" w:rsidRDefault="00BE4AAD">
            <w:pPr>
              <w:rPr>
                <w:rFonts w:ascii="Times New Roman" w:hAnsi="Times New Roman" w:cs="Times New Roman"/>
                <w:lang w:val="de-DE"/>
              </w:rPr>
            </w:pPr>
          </w:p>
          <w:p w14:paraId="5AF4AFBC" w14:textId="77777777" w:rsidR="00BE4AAD" w:rsidRDefault="00052CE8">
            <w:pPr>
              <w:rPr>
                <w:rFonts w:ascii="Times New Roman" w:hAnsi="Times New Roman" w:cs="Times New Roman"/>
                <w:lang w:val="de-DE"/>
              </w:rPr>
            </w:pPr>
            <w:r>
              <w:rPr>
                <w:rFonts w:ascii="Times New Roman" w:hAnsi="Times New Roman" w:cs="Times New Roman"/>
                <w:lang w:val="de-DE"/>
              </w:rPr>
              <w:t>If the UE is indicated that the scheduled UL transmission is associated with a channel occupancy that is initiated by the gNB and the UE is indicated to perform the UL transmission without sensing, the following are applied:</w:t>
            </w:r>
          </w:p>
          <w:p w14:paraId="7806B48E" w14:textId="47EDB62D" w:rsidR="00BE4AAD" w:rsidRDefault="00052CE8">
            <w:pPr>
              <w:pStyle w:val="B1"/>
              <w:numPr>
                <w:ilvl w:val="0"/>
                <w:numId w:val="22"/>
              </w:numPr>
              <w:spacing w:after="180" w:line="240" w:lineRule="auto"/>
              <w:jc w:val="left"/>
              <w:rPr>
                <w:rFonts w:cs="Times New Roman"/>
                <w:lang w:val="de-DE"/>
              </w:rPr>
            </w:pPr>
            <w:r>
              <w:rPr>
                <w:rFonts w:cs="Times New Roman"/>
                <w:lang w:val="de-DE"/>
              </w:rPr>
              <w:t xml:space="preserve">If the scheduled UL transmission starts after the beginning of a period of duration </w:t>
            </w:r>
            <m:oMath>
              <m:sSub>
                <m:sSubPr>
                  <m:ctrlPr>
                    <w:rPr>
                      <w:rFonts w:ascii="Cambria Math" w:hAnsi="Cambria Math" w:cs="Times New Roman"/>
                      <w:i/>
                      <w:lang w:val="de-DE"/>
                    </w:rPr>
                  </m:ctrlPr>
                </m:sSubPr>
                <m:e>
                  <m:r>
                    <w:rPr>
                      <w:rFonts w:ascii="Cambria Math" w:hAnsi="Cambria Math" w:cs="Times New Roman"/>
                      <w:lang w:val="de-DE"/>
                    </w:rPr>
                    <m:t>T</m:t>
                  </m:r>
                </m:e>
                <m:sub>
                  <m:r>
                    <w:rPr>
                      <w:rFonts w:ascii="Cambria Math" w:hAnsi="Cambria Math" w:cs="Times New Roman"/>
                      <w:lang w:val="de-DE"/>
                    </w:rPr>
                    <m:t>x</m:t>
                  </m:r>
                </m:sub>
              </m:sSub>
            </m:oMath>
            <w:r>
              <w:rPr>
                <w:rFonts w:cs="Times New Roman"/>
                <w:b/>
                <w:bCs/>
                <w:lang w:val="de-DE"/>
              </w:rPr>
              <w:t xml:space="preserve"> </w:t>
            </w:r>
            <w:ins w:id="16" w:author="Salvatore Talarico" w:date="2022-01-06T13:28:00Z">
              <w:r>
                <w:rPr>
                  <w:rFonts w:cs="Times New Roman"/>
                  <w:color w:val="00B0F0"/>
                  <w:u w:val="single"/>
                  <w:lang w:val="de-DE"/>
                </w:rPr>
                <w:t>corresponding to the carrier within which the UL transmission is scheduled</w:t>
              </w:r>
              <w:r>
                <w:rPr>
                  <w:rFonts w:cs="Times New Roman"/>
                  <w:color w:val="00B0F0"/>
                  <w:lang w:val="de-DE"/>
                </w:rPr>
                <w:t xml:space="preserve"> </w:t>
              </w:r>
            </w:ins>
            <w:r>
              <w:rPr>
                <w:rFonts w:cs="Times New Roman"/>
                <w:lang w:val="de-DE"/>
              </w:rPr>
              <w:t xml:space="preserve">and ends before the start of the idle duration corresponding to that period and if the UE has determined that a channel occupancy corresponding to </w:t>
            </w:r>
            <w:r>
              <w:rPr>
                <w:rFonts w:cs="Times New Roman"/>
                <w:strike/>
                <w:color w:val="00B0F0"/>
                <w:lang w:val="de-DE"/>
              </w:rPr>
              <w:t>the</w:t>
            </w:r>
            <w:r>
              <w:rPr>
                <w:rFonts w:cs="Times New Roman"/>
                <w:lang w:val="de-DE"/>
              </w:rPr>
              <w:t xml:space="preserve"> </w:t>
            </w:r>
            <w:ins w:id="17" w:author="Salvatore Talarico" w:date="2022-01-06T13:29:00Z">
              <w:r>
                <w:rPr>
                  <w:rFonts w:cs="Times New Roman"/>
                  <w:color w:val="00B0F0"/>
                  <w:u w:val="single"/>
                  <w:lang w:val="de-DE"/>
                </w:rPr>
                <w:t>that</w:t>
              </w:r>
              <w:r>
                <w:rPr>
                  <w:rFonts w:cs="Times New Roman"/>
                  <w:lang w:val="de-DE"/>
                </w:rPr>
                <w:t xml:space="preserve"> </w:t>
              </w:r>
            </w:ins>
            <w:r>
              <w:rPr>
                <w:rFonts w:cs="Times New Roman"/>
                <w:lang w:val="de-DE"/>
              </w:rPr>
              <w:t>period is initiated by the gNB as described in Clause 4.3.1.2.1, the UE applies CP extension if applicable and is expected to transmit the scheduled UL transmission without sensing as described in Clause 4.3.1.2.1.</w:t>
            </w:r>
          </w:p>
          <w:p w14:paraId="4EEB162A" w14:textId="77777777" w:rsidR="00BE4AAD" w:rsidRDefault="00052CE8">
            <w:pPr>
              <w:pStyle w:val="B1"/>
              <w:numPr>
                <w:ilvl w:val="0"/>
                <w:numId w:val="22"/>
              </w:numPr>
              <w:spacing w:after="180" w:line="240" w:lineRule="auto"/>
              <w:jc w:val="left"/>
              <w:rPr>
                <w:rFonts w:cs="Times New Roman"/>
                <w:lang w:val="de-DE"/>
              </w:rPr>
            </w:pPr>
            <w:r>
              <w:rPr>
                <w:rFonts w:cs="Times New Roman"/>
                <w:lang w:val="de-DE"/>
              </w:rPr>
              <w:t>Otherwise, the UE drops the scheduled UL transmission.</w:t>
            </w:r>
          </w:p>
          <w:p w14:paraId="2BBE2532" w14:textId="77777777" w:rsidR="00BE4AAD" w:rsidRDefault="00052CE8">
            <w:pPr>
              <w:rPr>
                <w:rFonts w:ascii="Times New Roman" w:hAnsi="Times New Roman" w:cs="Times New Roman"/>
                <w:lang w:val="de-DE"/>
              </w:rPr>
            </w:pPr>
            <w:r>
              <w:rPr>
                <w:rFonts w:ascii="Times New Roman" w:hAnsi="Times New Roman" w:cs="Times New Roman"/>
                <w:lang w:val="de-DE"/>
              </w:rPr>
              <w:t>If the UE is indicated that the scheduled UL transmission is associated with a channel occupancy that is initiated by the gNB and the UE is indicated to perform the UL transmission after sensing, the following are applied:</w:t>
            </w:r>
          </w:p>
          <w:p w14:paraId="38A5C422" w14:textId="020F3028" w:rsidR="00BE4AAD" w:rsidRDefault="00052CE8">
            <w:pPr>
              <w:pStyle w:val="B1"/>
              <w:numPr>
                <w:ilvl w:val="0"/>
                <w:numId w:val="23"/>
              </w:numPr>
              <w:spacing w:after="180" w:line="240" w:lineRule="auto"/>
              <w:ind w:left="709" w:hanging="425"/>
              <w:jc w:val="left"/>
              <w:rPr>
                <w:rFonts w:cs="Times New Roman"/>
                <w:sz w:val="18"/>
                <w:szCs w:val="18"/>
                <w:lang w:val="de-DE"/>
              </w:rPr>
            </w:pPr>
            <w:r>
              <w:rPr>
                <w:rFonts w:cs="Times New Roman"/>
                <w:lang w:val="de-DE"/>
              </w:rPr>
              <w:t xml:space="preserve">If the scheduled UL transmission starts after the beginning of a period of duration </w:t>
            </w:r>
            <m:oMath>
              <m:sSub>
                <m:sSubPr>
                  <m:ctrlPr>
                    <w:rPr>
                      <w:rFonts w:ascii="Cambria Math" w:hAnsi="Cambria Math" w:cs="Times New Roman"/>
                      <w:i/>
                      <w:lang w:val="de-DE"/>
                    </w:rPr>
                  </m:ctrlPr>
                </m:sSubPr>
                <m:e>
                  <m:r>
                    <w:rPr>
                      <w:rFonts w:ascii="Cambria Math" w:hAnsi="Cambria Math" w:cs="Times New Roman"/>
                      <w:lang w:val="de-DE"/>
                    </w:rPr>
                    <m:t>T</m:t>
                  </m:r>
                </m:e>
                <m:sub>
                  <m:r>
                    <w:rPr>
                      <w:rFonts w:ascii="Cambria Math" w:hAnsi="Cambria Math" w:cs="Times New Roman"/>
                      <w:lang w:val="de-DE"/>
                    </w:rPr>
                    <m:t>x</m:t>
                  </m:r>
                </m:sub>
              </m:sSub>
            </m:oMath>
            <w:r>
              <w:rPr>
                <w:rFonts w:cs="Times New Roman"/>
                <w:b/>
                <w:bCs/>
                <w:lang w:val="de-DE"/>
              </w:rPr>
              <w:t xml:space="preserve"> </w:t>
            </w:r>
            <w:ins w:id="18" w:author="Salvatore Talarico" w:date="2022-01-06T13:28:00Z">
              <w:r>
                <w:rPr>
                  <w:rFonts w:cs="Times New Roman"/>
                  <w:color w:val="00B0F0"/>
                  <w:u w:val="single"/>
                  <w:lang w:val="de-DE"/>
                </w:rPr>
                <w:t>corresponding to the carrier within which the UL transmission is scheduled</w:t>
              </w:r>
              <w:r>
                <w:rPr>
                  <w:rFonts w:cs="Times New Roman"/>
                  <w:color w:val="00B0F0"/>
                  <w:lang w:val="de-DE"/>
                </w:rPr>
                <w:t xml:space="preserve"> </w:t>
              </w:r>
            </w:ins>
            <w:r>
              <w:rPr>
                <w:rFonts w:cs="Times New Roman"/>
                <w:lang w:val="de-DE"/>
              </w:rPr>
              <w:t>and ends before the start of the idle duration corresponding to that period and if the UE has determined that a channel occupancy corresponding to</w:t>
            </w:r>
            <w:r>
              <w:rPr>
                <w:rFonts w:cs="Times New Roman"/>
                <w:strike/>
                <w:color w:val="00B0F0"/>
                <w:lang w:val="de-DE"/>
              </w:rPr>
              <w:t xml:space="preserve"> the</w:t>
            </w:r>
            <w:r>
              <w:rPr>
                <w:rFonts w:cs="Times New Roman"/>
                <w:color w:val="00B0F0"/>
                <w:lang w:val="de-DE"/>
              </w:rPr>
              <w:t xml:space="preserve"> </w:t>
            </w:r>
            <w:ins w:id="19" w:author="Salvatore Talarico" w:date="2022-01-06T13:30:00Z">
              <w:r>
                <w:rPr>
                  <w:rFonts w:cs="Times New Roman"/>
                  <w:color w:val="00B0F0"/>
                  <w:u w:val="single"/>
                  <w:lang w:val="de-DE"/>
                </w:rPr>
                <w:t>that</w:t>
              </w:r>
              <w:r>
                <w:rPr>
                  <w:rFonts w:cs="Times New Roman"/>
                  <w:lang w:val="de-DE"/>
                </w:rPr>
                <w:t xml:space="preserve"> </w:t>
              </w:r>
            </w:ins>
            <w:r>
              <w:rPr>
                <w:rFonts w:cs="Times New Roman"/>
                <w:lang w:val="de-DE"/>
              </w:rPr>
              <w:t>period is initiated by the gNB as described in Clause 4.3.1.2.1,</w:t>
            </w:r>
          </w:p>
          <w:p w14:paraId="0C2ACA04" w14:textId="77777777" w:rsidR="00BE4AAD" w:rsidRDefault="00052CE8">
            <w:pPr>
              <w:pStyle w:val="B1"/>
              <w:numPr>
                <w:ilvl w:val="1"/>
                <w:numId w:val="24"/>
              </w:numPr>
              <w:spacing w:after="180" w:line="240" w:lineRule="auto"/>
              <w:jc w:val="left"/>
              <w:rPr>
                <w:rFonts w:cs="Times New Roman"/>
                <w:sz w:val="20"/>
                <w:szCs w:val="20"/>
                <w:lang w:val="de-DE"/>
              </w:rPr>
            </w:pPr>
            <w:r>
              <w:rPr>
                <w:rFonts w:cs="Times New Roman"/>
                <w:lang w:val="de-DE"/>
              </w:rPr>
              <w:t xml:space="preserve">if the UL transmission follows a previous UL transmission after a gap of at most 16us, the UE is expected to transmit the UL transmission without sensing. Otherwise, the UE senses the channel for at least a sensing slot duration </w:t>
            </w:r>
            <m:oMath>
              <m:sSub>
                <m:sSubPr>
                  <m:ctrlPr>
                    <w:rPr>
                      <w:rFonts w:ascii="Cambria Math" w:hAnsi="Cambria Math" w:cs="Times New Roman"/>
                      <w:i/>
                      <w:lang w:val="de-DE"/>
                    </w:rPr>
                  </m:ctrlPr>
                </m:sSubPr>
                <m:e>
                  <m:r>
                    <w:rPr>
                      <w:rFonts w:ascii="Cambria Math" w:hAnsi="Cambria Math" w:cs="Times New Roman"/>
                      <w:lang w:val="de-DE"/>
                    </w:rPr>
                    <m:t>T</m:t>
                  </m:r>
                </m:e>
                <m:sub>
                  <m:r>
                    <w:rPr>
                      <w:rFonts w:ascii="Cambria Math" w:hAnsi="Cambria Math" w:cs="Times New Roman"/>
                      <w:lang w:val="de-DE"/>
                    </w:rPr>
                    <m:t>sl</m:t>
                  </m:r>
                </m:sub>
              </m:sSub>
              <m:r>
                <w:rPr>
                  <w:rFonts w:ascii="Cambria Math" w:hAnsi="Cambria Math" w:cs="Times New Roman"/>
                  <w:lang w:val="de-DE"/>
                </w:rPr>
                <m:t>=9us</m:t>
              </m:r>
            </m:oMath>
            <w:r>
              <w:rPr>
                <w:rFonts w:cs="Times New Roman"/>
                <w:lang w:val="de-DE"/>
              </w:rPr>
              <w:t xml:space="preserve">  within a </w:t>
            </w:r>
            <m:oMath>
              <m:r>
                <w:rPr>
                  <w:rFonts w:ascii="Cambria Math" w:hAnsi="Cambria Math" w:cs="Times New Roman"/>
                  <w:lang w:val="de-DE"/>
                </w:rPr>
                <m:t>25us</m:t>
              </m:r>
            </m:oMath>
            <w:r>
              <w:rPr>
                <w:rFonts w:cs="Times New Roman"/>
                <w:lang w:val="de-DE"/>
              </w:rPr>
              <w:t xml:space="preserve"> interval immediately before the scheduled UL transmission as described in Clause 4.3.1.2.1 where the UE is expected to transmit the scheduled UL transmission if the channel is sensed to be idle and drop the scheduled UL transmission otherwise.</w:t>
            </w:r>
          </w:p>
          <w:p w14:paraId="353BFDE0" w14:textId="6E77FE70" w:rsidR="00BE4AAD" w:rsidRPr="00116E2E" w:rsidRDefault="00052CE8" w:rsidP="00116E2E">
            <w:pPr>
              <w:pStyle w:val="B1"/>
              <w:numPr>
                <w:ilvl w:val="0"/>
                <w:numId w:val="24"/>
              </w:numPr>
              <w:spacing w:after="180" w:line="240" w:lineRule="auto"/>
              <w:ind w:left="709" w:hanging="425"/>
              <w:jc w:val="left"/>
              <w:rPr>
                <w:rFonts w:cs="Times New Roman"/>
                <w:lang w:val="de-DE"/>
              </w:rPr>
            </w:pPr>
            <w:r>
              <w:rPr>
                <w:rFonts w:cs="Times New Roman"/>
                <w:lang w:val="de-DE"/>
              </w:rPr>
              <w:lastRenderedPageBreak/>
              <w:t>Otherwise, the UE drops the scheduled UL transmission.</w:t>
            </w:r>
          </w:p>
          <w:p w14:paraId="2F854E26" w14:textId="77777777" w:rsidR="00BE4AAD" w:rsidRDefault="00052CE8">
            <w:pPr>
              <w:jc w:val="center"/>
              <w:rPr>
                <w:rFonts w:ascii="Times New Roman" w:hAnsi="Times New Roman" w:cs="Times New Roman"/>
                <w:color w:val="FF0000"/>
                <w:szCs w:val="20"/>
                <w:lang w:val="de-DE" w:eastAsia="zh-CN"/>
              </w:rPr>
            </w:pPr>
            <w:r>
              <w:rPr>
                <w:rFonts w:ascii="Times New Roman" w:hAnsi="Times New Roman" w:cs="Times New Roman"/>
                <w:color w:val="FF0000"/>
                <w:szCs w:val="20"/>
                <w:lang w:val="de-DE" w:eastAsia="zh-CN"/>
              </w:rPr>
              <w:t>*** Unchanged text is omitted ***</w:t>
            </w:r>
          </w:p>
          <w:p w14:paraId="2813D296" w14:textId="3BFF2F12" w:rsidR="002E7FEF" w:rsidRDefault="002E7FEF" w:rsidP="002E7FEF">
            <w:pPr>
              <w:spacing w:beforeLines="50" w:before="120" w:afterLines="50" w:after="120"/>
              <w:jc w:val="center"/>
              <w:rPr>
                <w:color w:val="C00000"/>
                <w:lang w:val="de-DE"/>
              </w:rPr>
            </w:pPr>
            <w:r>
              <w:rPr>
                <w:color w:val="C00000"/>
                <w:lang w:val="de-DE"/>
              </w:rPr>
              <w:t xml:space="preserve">&lt; </w:t>
            </w:r>
            <w:r>
              <w:rPr>
                <w:color w:val="C00000"/>
                <w:lang w:val="de-DE"/>
              </w:rPr>
              <w:t>End</w:t>
            </w:r>
            <w:r>
              <w:rPr>
                <w:color w:val="C00000"/>
                <w:lang w:val="de-DE"/>
              </w:rPr>
              <w:t xml:space="preserve"> of text proposal&gt;</w:t>
            </w:r>
          </w:p>
          <w:p w14:paraId="59873E42" w14:textId="470BECB9" w:rsidR="002E7FEF" w:rsidRDefault="002E7FEF">
            <w:pPr>
              <w:jc w:val="center"/>
              <w:rPr>
                <w:rFonts w:ascii="Times New Roman" w:hAnsi="Times New Roman"/>
                <w:iCs/>
                <w:szCs w:val="20"/>
                <w:lang w:val="de-DE"/>
              </w:rPr>
            </w:pPr>
          </w:p>
        </w:tc>
      </w:tr>
    </w:tbl>
    <w:p w14:paraId="3BB41518" w14:textId="77777777" w:rsidR="00BE4AAD" w:rsidRDefault="00BE4AAD">
      <w:pPr>
        <w:rPr>
          <w:lang w:eastAsia="ja-JP"/>
        </w:rPr>
      </w:pPr>
    </w:p>
    <w:p w14:paraId="069A0D45" w14:textId="77777777" w:rsidR="00BE4AAD" w:rsidRDefault="00052CE8" w:rsidP="002D4BAC">
      <w:pPr>
        <w:pStyle w:val="Heading4"/>
      </w:pPr>
      <w:r>
        <w:rPr>
          <w:highlight w:val="yellow"/>
        </w:rPr>
        <w:t>Proposal 3-1:</w:t>
      </w:r>
    </w:p>
    <w:p w14:paraId="5EFBB17C" w14:textId="1E245BD5" w:rsidR="00BE4AAD" w:rsidRDefault="00052CE8">
      <w:pPr>
        <w:pStyle w:val="ListParagraph"/>
        <w:numPr>
          <w:ilvl w:val="0"/>
          <w:numId w:val="21"/>
        </w:numPr>
        <w:rPr>
          <w:rFonts w:cs="Calibri"/>
          <w:sz w:val="24"/>
          <w:szCs w:val="24"/>
          <w:lang w:val="en-US" w:eastAsia="ko-KR"/>
        </w:rPr>
      </w:pPr>
      <w:r>
        <w:rPr>
          <w:rFonts w:ascii="Times" w:eastAsia="Batang" w:hAnsi="Times" w:cs="Times New Roman"/>
          <w:b/>
          <w:bCs/>
          <w:szCs w:val="24"/>
          <w:lang w:val="en-US"/>
        </w:rPr>
        <w:t>Adopt TP 3-1 for Clauses 4.3.1.2.1, 4.3.1.2.2, 4.3.1.2.4.1 and 4.3.1.2.4.2 of TS 37.213:</w:t>
      </w:r>
    </w:p>
    <w:p w14:paraId="78D4BC55" w14:textId="77777777" w:rsidR="00BE4AAD" w:rsidRDefault="00BE4AAD">
      <w:pPr>
        <w:spacing w:line="276" w:lineRule="auto"/>
        <w:rPr>
          <w:rFonts w:ascii="Times" w:eastAsia="Batang" w:hAnsi="Times" w:cs="Times New Roman"/>
          <w:sz w:val="22"/>
        </w:rPr>
      </w:pPr>
    </w:p>
    <w:tbl>
      <w:tblPr>
        <w:tblStyle w:val="TableGrid"/>
        <w:tblW w:w="9629" w:type="dxa"/>
        <w:tblLayout w:type="fixed"/>
        <w:tblLook w:val="04A0" w:firstRow="1" w:lastRow="0" w:firstColumn="1" w:lastColumn="0" w:noHBand="0" w:noVBand="1"/>
      </w:tblPr>
      <w:tblGrid>
        <w:gridCol w:w="9629"/>
      </w:tblGrid>
      <w:tr w:rsidR="00BE4AAD" w14:paraId="613F28BB" w14:textId="77777777">
        <w:tc>
          <w:tcPr>
            <w:tcW w:w="9629" w:type="dxa"/>
            <w:tcBorders>
              <w:top w:val="single" w:sz="4" w:space="0" w:color="auto"/>
              <w:left w:val="single" w:sz="4" w:space="0" w:color="auto"/>
              <w:bottom w:val="single" w:sz="4" w:space="0" w:color="auto"/>
              <w:right w:val="single" w:sz="4" w:space="0" w:color="auto"/>
            </w:tcBorders>
          </w:tcPr>
          <w:p w14:paraId="144A045D" w14:textId="705BA4B9" w:rsidR="00BE4AAD" w:rsidRDefault="00052CE8">
            <w:pPr>
              <w:jc w:val="center"/>
              <w:rPr>
                <w:b/>
                <w:bCs/>
                <w:color w:val="0070C0"/>
                <w:sz w:val="20"/>
                <w:szCs w:val="24"/>
                <w:lang w:val="de-DE" w:eastAsia="zh-CN"/>
              </w:rPr>
            </w:pPr>
            <w:r>
              <w:rPr>
                <w:b/>
                <w:bCs/>
                <w:iCs/>
                <w:color w:val="0070C0"/>
                <w:lang w:val="de-DE"/>
              </w:rPr>
              <w:t xml:space="preserve">------   TP#3-1: TS 37.213 Sec. 4.3.1.2.1, Sec. 4.3.1.2.2, </w:t>
            </w:r>
            <w:r w:rsidR="00C87CBB">
              <w:rPr>
                <w:b/>
                <w:bCs/>
                <w:iCs/>
                <w:color w:val="0070C0"/>
                <w:lang w:val="de-DE"/>
              </w:rPr>
              <w:t>Sec. 4.3.1.2.</w:t>
            </w:r>
            <w:r w:rsidR="00DA73A9">
              <w:rPr>
                <w:b/>
                <w:bCs/>
                <w:iCs/>
                <w:color w:val="0070C0"/>
                <w:lang w:val="de-DE"/>
              </w:rPr>
              <w:t>4.1</w:t>
            </w:r>
            <w:r w:rsidR="00C87CBB">
              <w:rPr>
                <w:b/>
                <w:bCs/>
                <w:iCs/>
                <w:color w:val="0070C0"/>
                <w:lang w:val="de-DE"/>
              </w:rPr>
              <w:t xml:space="preserve">, </w:t>
            </w:r>
            <w:r>
              <w:rPr>
                <w:b/>
                <w:bCs/>
                <w:iCs/>
                <w:color w:val="0070C0"/>
                <w:lang w:val="de-DE"/>
              </w:rPr>
              <w:t>Sec. 4.3.1.2.4</w:t>
            </w:r>
            <w:r w:rsidR="00DA73A9">
              <w:rPr>
                <w:b/>
                <w:bCs/>
                <w:iCs/>
                <w:color w:val="0070C0"/>
                <w:lang w:val="de-DE"/>
              </w:rPr>
              <w:t>.2</w:t>
            </w:r>
            <w:r>
              <w:rPr>
                <w:b/>
                <w:bCs/>
                <w:iCs/>
                <w:color w:val="0070C0"/>
                <w:lang w:val="de-DE"/>
              </w:rPr>
              <w:t>-----</w:t>
            </w:r>
          </w:p>
          <w:p w14:paraId="2D7E6AF5" w14:textId="7DB752A9" w:rsidR="009107E2" w:rsidRPr="00116E2E" w:rsidRDefault="009107E2" w:rsidP="00116E2E">
            <w:pPr>
              <w:spacing w:beforeLines="50" w:before="120" w:afterLines="50" w:after="120"/>
              <w:jc w:val="center"/>
              <w:rPr>
                <w:color w:val="C00000"/>
                <w:lang w:val="de-DE"/>
              </w:rPr>
            </w:pPr>
            <w:r>
              <w:rPr>
                <w:color w:val="C00000"/>
                <w:lang w:val="de-DE"/>
              </w:rPr>
              <w:t>&lt; Start of text proposal&gt;</w:t>
            </w:r>
          </w:p>
          <w:p w14:paraId="7901203F" w14:textId="77777777" w:rsidR="00BE4AAD" w:rsidRDefault="00052CE8">
            <w:pPr>
              <w:pStyle w:val="Heading5"/>
              <w:tabs>
                <w:tab w:val="left" w:pos="720"/>
              </w:tabs>
              <w:ind w:left="1008" w:hanging="1008"/>
              <w:outlineLvl w:val="4"/>
              <w:rPr>
                <w:rFonts w:ascii="Times New Roman" w:eastAsia="Batang" w:hAnsi="Times New Roman"/>
                <w:bCs/>
                <w:iCs/>
                <w:lang w:val="de-DE"/>
              </w:rPr>
            </w:pPr>
            <w:r>
              <w:rPr>
                <w:rFonts w:ascii="Times New Roman" w:eastAsia="Batang" w:hAnsi="Times New Roman"/>
                <w:bCs/>
                <w:iCs/>
                <w:lang w:val="de-DE"/>
              </w:rPr>
              <w:t>4.3.1.2.1</w:t>
            </w:r>
            <w:r>
              <w:rPr>
                <w:rFonts w:ascii="Times New Roman" w:eastAsia="Batang" w:hAnsi="Times New Roman"/>
                <w:bCs/>
                <w:iCs/>
                <w:lang w:val="de-DE"/>
              </w:rPr>
              <w:tab/>
              <w:t xml:space="preserve">Channel occupancy initiated by gNB and sensing procedures </w:t>
            </w:r>
          </w:p>
          <w:p w14:paraId="3B3F1463" w14:textId="77777777" w:rsidR="00BE4AAD" w:rsidRDefault="00052CE8">
            <w:pPr>
              <w:rPr>
                <w:rFonts w:ascii="Times New Roman" w:eastAsia="Batang" w:hAnsi="Times New Roman" w:cs="Times New Roman"/>
                <w:sz w:val="20"/>
                <w:szCs w:val="20"/>
                <w:lang w:val="de-DE"/>
              </w:rPr>
            </w:pPr>
            <w:r>
              <w:rPr>
                <w:rFonts w:ascii="Times New Roman" w:hAnsi="Times New Roman" w:cs="Times New Roman"/>
                <w:sz w:val="20"/>
                <w:szCs w:val="20"/>
                <w:lang w:val="de-DE"/>
              </w:rPr>
              <w:t>The</w:t>
            </w:r>
            <w:r>
              <w:rPr>
                <w:rFonts w:ascii="Times New Roman" w:hAnsi="Times New Roman" w:cs="Times New Roman"/>
                <w:sz w:val="20"/>
                <w:szCs w:val="20"/>
                <w:lang w:val="en-US"/>
              </w:rPr>
              <w:t xml:space="preserve"> gNB initiates a channel occupancy in a period of duration  </w:t>
            </w:r>
            <m:oMath>
              <m:sSub>
                <m:sSubPr>
                  <m:ctrlPr>
                    <w:rPr>
                      <w:rFonts w:ascii="Cambria Math" w:hAnsi="Cambria Math" w:cs="Times New Roman"/>
                      <w:i/>
                      <w:sz w:val="20"/>
                      <w:szCs w:val="20"/>
                    </w:rPr>
                  </m:ctrlPr>
                </m:sSubPr>
                <m:e>
                  <m:r>
                    <w:rPr>
                      <w:rFonts w:ascii="Cambria Math" w:hAnsi="Cambria Math" w:cs="Times New Roman"/>
                      <w:sz w:val="20"/>
                      <w:szCs w:val="20"/>
                      <w:lang w:val="de-DE"/>
                    </w:rPr>
                    <m:t>T</m:t>
                  </m:r>
                </m:e>
                <m:sub>
                  <m:r>
                    <w:rPr>
                      <w:rFonts w:ascii="Cambria Math" w:hAnsi="Cambria Math" w:cs="Times New Roman"/>
                      <w:sz w:val="20"/>
                      <w:szCs w:val="20"/>
                      <w:lang w:val="de-DE"/>
                    </w:rPr>
                    <m:t>x</m:t>
                  </m:r>
                </m:sub>
              </m:sSub>
            </m:oMath>
            <w:r>
              <w:rPr>
                <w:rFonts w:ascii="Times New Roman" w:hAnsi="Times New Roman" w:cs="Times New Roman"/>
                <w:sz w:val="20"/>
                <w:szCs w:val="20"/>
                <w:lang w:val="en-US"/>
              </w:rPr>
              <w:t xml:space="preserve"> if the gNB </w:t>
            </w:r>
            <w:r>
              <w:rPr>
                <w:rFonts w:ascii="Times New Roman" w:hAnsi="Times New Roman" w:cs="Times New Roman"/>
                <w:color w:val="000000"/>
                <w:sz w:val="20"/>
                <w:szCs w:val="20"/>
                <w:lang w:val="de-DE"/>
              </w:rPr>
              <w:t xml:space="preserve">transmits a DL transmission burst starting </w:t>
            </w:r>
            <w:r>
              <w:rPr>
                <w:rFonts w:ascii="Times New Roman" w:hAnsi="Times New Roman" w:cs="Times New Roman"/>
                <w:sz w:val="20"/>
                <w:szCs w:val="20"/>
                <w:lang w:val="de-DE"/>
              </w:rPr>
              <w:t>at the beginning of the</w:t>
            </w:r>
            <w:r>
              <w:rPr>
                <w:rFonts w:ascii="Times New Roman" w:hAnsi="Times New Roman" w:cs="Times New Roman"/>
                <w:color w:val="000000"/>
                <w:sz w:val="20"/>
                <w:szCs w:val="20"/>
                <w:lang w:val="de-DE"/>
              </w:rPr>
              <w:t xml:space="preserve"> period immediately </w:t>
            </w:r>
            <w:r>
              <w:rPr>
                <w:rFonts w:ascii="Times New Roman" w:hAnsi="Times New Roman" w:cs="Times New Roman"/>
                <w:sz w:val="20"/>
                <w:szCs w:val="20"/>
                <w:lang w:val="en-US"/>
              </w:rPr>
              <w:t xml:space="preserve">after sensing the channel to be idle for at least a </w:t>
            </w:r>
            <w:r>
              <w:rPr>
                <w:rFonts w:ascii="Times New Roman" w:hAnsi="Times New Roman" w:cs="Times New Roman"/>
                <w:sz w:val="20"/>
                <w:szCs w:val="20"/>
                <w:lang w:val="de-DE"/>
              </w:rPr>
              <w:t xml:space="preserve">sensing slot duration </w:t>
            </w:r>
            <m:oMath>
              <m:sSub>
                <m:sSubPr>
                  <m:ctrlPr>
                    <w:rPr>
                      <w:rFonts w:ascii="Cambria Math" w:hAnsi="Cambria Math" w:cs="Times New Roman"/>
                      <w:i/>
                      <w:sz w:val="20"/>
                      <w:szCs w:val="20"/>
                    </w:rPr>
                  </m:ctrlPr>
                </m:sSubPr>
                <m:e>
                  <m:r>
                    <w:rPr>
                      <w:rFonts w:ascii="Cambria Math" w:hAnsi="Cambria Math" w:cs="Times New Roman"/>
                      <w:sz w:val="20"/>
                      <w:szCs w:val="20"/>
                      <w:lang w:val="de-DE"/>
                    </w:rPr>
                    <m:t>T</m:t>
                  </m:r>
                </m:e>
                <m:sub>
                  <m:r>
                    <w:rPr>
                      <w:rFonts w:ascii="Cambria Math" w:hAnsi="Cambria Math" w:cs="Times New Roman"/>
                      <w:sz w:val="20"/>
                      <w:szCs w:val="20"/>
                      <w:lang w:val="de-DE"/>
                    </w:rPr>
                    <m:t>sl</m:t>
                  </m:r>
                </m:sub>
              </m:sSub>
              <m:r>
                <w:del w:id="20" w:author="Salvatore Talarico" w:date="2021-12-10T14:33:00Z">
                  <w:rPr>
                    <w:rFonts w:ascii="Cambria Math" w:hAnsi="Cambria Math" w:cs="Times New Roman"/>
                    <w:color w:val="000000" w:themeColor="text1"/>
                    <w:sz w:val="20"/>
                    <w:szCs w:val="20"/>
                    <w:lang w:val="de-DE"/>
                  </w:rPr>
                  <m:t>=9us</m:t>
                </w:del>
              </m:r>
            </m:oMath>
            <w:r>
              <w:rPr>
                <w:rFonts w:ascii="Times New Roman" w:hAnsi="Times New Roman" w:cs="Times New Roman"/>
                <w:color w:val="000000" w:themeColor="text1"/>
                <w:sz w:val="20"/>
                <w:szCs w:val="20"/>
                <w:lang w:val="de-DE"/>
              </w:rPr>
              <w:t xml:space="preserve"> </w:t>
            </w:r>
            <w:r>
              <w:rPr>
                <w:rFonts w:ascii="Times New Roman" w:hAnsi="Times New Roman" w:cs="Times New Roman"/>
                <w:sz w:val="20"/>
                <w:szCs w:val="20"/>
                <w:lang w:val="de-DE"/>
              </w:rPr>
              <w:t xml:space="preserve">and ends the transmission of the DL transmission burst before the start of the idle duration of that period. When a UL or DL transmission burst(s) is associated with the channel occupancy that is initiated in that period by the gNB, the following are applicable: </w:t>
            </w:r>
          </w:p>
          <w:p w14:paraId="7FDB8EAA" w14:textId="77777777" w:rsidR="00BE4AAD" w:rsidRDefault="00052CE8">
            <w:pPr>
              <w:pStyle w:val="B1"/>
              <w:numPr>
                <w:ilvl w:val="0"/>
                <w:numId w:val="25"/>
              </w:numPr>
              <w:spacing w:after="180" w:line="240" w:lineRule="auto"/>
              <w:jc w:val="left"/>
              <w:rPr>
                <w:rFonts w:cs="Times New Roman"/>
                <w:sz w:val="20"/>
                <w:szCs w:val="20"/>
                <w:lang w:val="de-DE"/>
              </w:rPr>
            </w:pPr>
            <w:r>
              <w:rPr>
                <w:rFonts w:cs="Times New Roman"/>
                <w:sz w:val="20"/>
                <w:szCs w:val="20"/>
                <w:lang w:val="de-DE"/>
              </w:rPr>
              <w:t>The UL or DL transmission burst(s) is confined within that period and ends before the start of the idle duration of that period.</w:t>
            </w:r>
          </w:p>
          <w:p w14:paraId="24FD1AAD" w14:textId="77777777" w:rsidR="00BE4AAD" w:rsidRDefault="00052CE8">
            <w:pPr>
              <w:pStyle w:val="B1"/>
              <w:numPr>
                <w:ilvl w:val="0"/>
                <w:numId w:val="25"/>
              </w:numPr>
              <w:spacing w:after="180" w:line="240" w:lineRule="auto"/>
              <w:jc w:val="left"/>
              <w:rPr>
                <w:rFonts w:cs="Times New Roman"/>
                <w:sz w:val="20"/>
                <w:szCs w:val="20"/>
                <w:lang w:val="de-DE"/>
              </w:rPr>
            </w:pPr>
            <w:r>
              <w:rPr>
                <w:rFonts w:cs="Times New Roman"/>
                <w:sz w:val="20"/>
                <w:szCs w:val="20"/>
                <w:lang w:val="de-DE"/>
              </w:rPr>
              <w:t xml:space="preserve">If the gap between the DL transmission burst(s) and any previous DL transmission burst in that period is more than </w:t>
            </w:r>
            <m:oMath>
              <m:r>
                <w:rPr>
                  <w:rFonts w:ascii="Cambria Math" w:hAnsi="Cambria Math" w:cs="Times New Roman"/>
                  <w:sz w:val="20"/>
                  <w:szCs w:val="20"/>
                  <w:lang w:val="de-DE"/>
                </w:rPr>
                <m:t>16us</m:t>
              </m:r>
            </m:oMath>
            <w:r>
              <w:rPr>
                <w:rFonts w:cs="Times New Roman"/>
                <w:sz w:val="20"/>
                <w:szCs w:val="20"/>
                <w:lang w:val="de-DE"/>
              </w:rPr>
              <w:t xml:space="preserve">, the DL transmission burst(s) may be transmitted if the channel is sensed to be idle for at least a sensing slot duration </w:t>
            </w:r>
            <m:oMath>
              <m:sSub>
                <m:sSubPr>
                  <m:ctrlPr>
                    <w:rPr>
                      <w:rFonts w:ascii="Cambria Math" w:hAnsi="Cambria Math" w:cs="Times New Roman"/>
                      <w:i/>
                      <w:sz w:val="20"/>
                      <w:szCs w:val="20"/>
                      <w:lang w:val="de-DE"/>
                    </w:rPr>
                  </m:ctrlPr>
                </m:sSubPr>
                <m:e>
                  <m:r>
                    <w:rPr>
                      <w:rFonts w:ascii="Cambria Math" w:hAnsi="Cambria Math" w:cs="Times New Roman"/>
                      <w:sz w:val="20"/>
                      <w:szCs w:val="20"/>
                      <w:lang w:val="de-DE"/>
                    </w:rPr>
                    <m:t>T</m:t>
                  </m:r>
                </m:e>
                <m:sub>
                  <m:r>
                    <w:rPr>
                      <w:rFonts w:ascii="Cambria Math" w:hAnsi="Cambria Math" w:cs="Times New Roman"/>
                      <w:sz w:val="20"/>
                      <w:szCs w:val="20"/>
                      <w:lang w:val="de-DE"/>
                    </w:rPr>
                    <m:t>sl</m:t>
                  </m:r>
                </m:sub>
              </m:sSub>
              <m:r>
                <w:del w:id="21" w:author="Salvatore Talarico" w:date="2021-12-10T14:33:00Z">
                  <w:rPr>
                    <w:rFonts w:ascii="Cambria Math" w:hAnsi="Cambria Math" w:cs="Times New Roman"/>
                    <w:color w:val="000000" w:themeColor="text1"/>
                    <w:sz w:val="20"/>
                    <w:szCs w:val="20"/>
                    <w:lang w:val="de-DE"/>
                  </w:rPr>
                  <m:t>=9us</m:t>
                </w:del>
              </m:r>
            </m:oMath>
            <w:del w:id="22" w:author="Salvatore Talarico" w:date="2021-12-10T14:33:00Z">
              <w:r>
                <w:rPr>
                  <w:rFonts w:cs="Times New Roman"/>
                  <w:sz w:val="20"/>
                  <w:szCs w:val="20"/>
                  <w:lang w:val="de-DE"/>
                </w:rPr>
                <w:delText xml:space="preserve">  </w:delText>
              </w:r>
            </w:del>
            <w:r>
              <w:rPr>
                <w:rFonts w:cs="Times New Roman"/>
                <w:color w:val="000000"/>
                <w:sz w:val="20"/>
                <w:szCs w:val="20"/>
                <w:lang w:val="de-DE"/>
              </w:rPr>
              <w:t>immediately before the DL transmission.</w:t>
            </w:r>
          </w:p>
          <w:p w14:paraId="40F1721B" w14:textId="77777777" w:rsidR="00BE4AAD" w:rsidRDefault="00052CE8">
            <w:pPr>
              <w:pStyle w:val="B1"/>
              <w:numPr>
                <w:ilvl w:val="0"/>
                <w:numId w:val="25"/>
              </w:numPr>
              <w:spacing w:after="180" w:line="240" w:lineRule="auto"/>
              <w:jc w:val="left"/>
              <w:rPr>
                <w:rFonts w:cs="Times New Roman"/>
                <w:sz w:val="20"/>
                <w:szCs w:val="20"/>
                <w:lang w:val="de-DE"/>
              </w:rPr>
            </w:pPr>
            <w:r>
              <w:rPr>
                <w:rFonts w:cs="Times New Roman"/>
                <w:sz w:val="20"/>
                <w:szCs w:val="20"/>
                <w:lang w:val="de-DE"/>
              </w:rPr>
              <w:t xml:space="preserve">If the gap between the UL transmission burst(s) and any previous DL transmission burst in that period is more than </w:t>
            </w:r>
            <m:oMath>
              <m:r>
                <w:rPr>
                  <w:rFonts w:ascii="Cambria Math" w:hAnsi="Cambria Math" w:cs="Times New Roman"/>
                  <w:sz w:val="20"/>
                  <w:szCs w:val="20"/>
                  <w:lang w:val="de-DE"/>
                </w:rPr>
                <m:t>16us</m:t>
              </m:r>
            </m:oMath>
            <w:r>
              <w:rPr>
                <w:rFonts w:cs="Times New Roman"/>
                <w:sz w:val="20"/>
                <w:szCs w:val="20"/>
                <w:lang w:val="de-DE"/>
              </w:rPr>
              <w:t xml:space="preserve">, the UL transmission burst(s) may be transmitted if the channel is sensed to be idle for at least a sensing slot duration </w:t>
            </w:r>
            <m:oMath>
              <m:sSub>
                <m:sSubPr>
                  <m:ctrlPr>
                    <w:rPr>
                      <w:rFonts w:ascii="Cambria Math" w:hAnsi="Cambria Math" w:cs="Times New Roman"/>
                      <w:i/>
                      <w:sz w:val="20"/>
                      <w:szCs w:val="20"/>
                      <w:lang w:val="de-DE"/>
                    </w:rPr>
                  </m:ctrlPr>
                </m:sSubPr>
                <m:e>
                  <m:r>
                    <w:rPr>
                      <w:rFonts w:ascii="Cambria Math" w:hAnsi="Cambria Math" w:cs="Times New Roman"/>
                      <w:sz w:val="20"/>
                      <w:szCs w:val="20"/>
                      <w:lang w:val="de-DE"/>
                    </w:rPr>
                    <m:t>T</m:t>
                  </m:r>
                </m:e>
                <m:sub>
                  <m:r>
                    <w:rPr>
                      <w:rFonts w:ascii="Cambria Math" w:hAnsi="Cambria Math" w:cs="Times New Roman"/>
                      <w:sz w:val="20"/>
                      <w:szCs w:val="20"/>
                      <w:lang w:val="de-DE"/>
                    </w:rPr>
                    <m:t>sl</m:t>
                  </m:r>
                </m:sub>
              </m:sSub>
              <m:r>
                <w:del w:id="23" w:author="Salvatore Talarico" w:date="2021-12-10T14:33:00Z">
                  <w:rPr>
                    <w:rFonts w:ascii="Cambria Math" w:hAnsi="Cambria Math" w:cs="Times New Roman"/>
                    <w:color w:val="000000" w:themeColor="text1"/>
                    <w:sz w:val="20"/>
                    <w:szCs w:val="20"/>
                    <w:lang w:val="de-DE"/>
                  </w:rPr>
                  <m:t>=9us</m:t>
                </w:del>
              </m:r>
            </m:oMath>
            <w:del w:id="24" w:author="Salvatore Talarico" w:date="2021-12-10T14:33:00Z">
              <w:r>
                <w:rPr>
                  <w:rFonts w:cs="Times New Roman"/>
                  <w:sz w:val="20"/>
                  <w:szCs w:val="20"/>
                  <w:lang w:val="de-DE"/>
                </w:rPr>
                <w:delText xml:space="preserve">  </w:delText>
              </w:r>
            </w:del>
            <w:r>
              <w:rPr>
                <w:rFonts w:cs="Times New Roman"/>
                <w:sz w:val="20"/>
                <w:szCs w:val="20"/>
                <w:lang w:val="de-DE"/>
              </w:rPr>
              <w:t xml:space="preserve">within a </w:t>
            </w:r>
            <m:oMath>
              <m:r>
                <w:rPr>
                  <w:rFonts w:ascii="Cambria Math" w:hAnsi="Cambria Math" w:cs="Times New Roman"/>
                  <w:sz w:val="20"/>
                  <w:szCs w:val="20"/>
                  <w:lang w:val="de-DE"/>
                </w:rPr>
                <m:t>25us</m:t>
              </m:r>
            </m:oMath>
            <w:r>
              <w:rPr>
                <w:rFonts w:cs="Times New Roman"/>
                <w:sz w:val="20"/>
                <w:szCs w:val="20"/>
                <w:lang w:val="de-DE"/>
              </w:rPr>
              <w:t xml:space="preserve"> interval ending </w:t>
            </w:r>
            <w:r>
              <w:rPr>
                <w:rFonts w:cs="Times New Roman"/>
                <w:color w:val="000000"/>
                <w:sz w:val="20"/>
                <w:szCs w:val="20"/>
                <w:lang w:val="de-DE"/>
              </w:rPr>
              <w:t>immediately before the UL transmission.</w:t>
            </w:r>
          </w:p>
          <w:p w14:paraId="400BA990" w14:textId="77777777" w:rsidR="00BE4AAD" w:rsidRDefault="00052CE8">
            <w:pPr>
              <w:pStyle w:val="B1"/>
              <w:numPr>
                <w:ilvl w:val="0"/>
                <w:numId w:val="25"/>
              </w:numPr>
              <w:spacing w:after="180" w:line="240" w:lineRule="auto"/>
              <w:jc w:val="left"/>
              <w:rPr>
                <w:rFonts w:cs="Times New Roman"/>
                <w:sz w:val="20"/>
                <w:szCs w:val="20"/>
                <w:lang w:val="de-DE"/>
              </w:rPr>
            </w:pPr>
            <w:r>
              <w:rPr>
                <w:rFonts w:cs="Times New Roman"/>
                <w:sz w:val="20"/>
                <w:szCs w:val="20"/>
                <w:lang w:val="de-DE"/>
              </w:rPr>
              <w:t xml:space="preserve">If the gap between the UL transmission burst(s) and any previous DL transmission burst in that period is at most </w:t>
            </w:r>
            <m:oMath>
              <m:r>
                <w:rPr>
                  <w:rFonts w:ascii="Cambria Math" w:hAnsi="Cambria Math" w:cs="Times New Roman"/>
                  <w:sz w:val="20"/>
                  <w:szCs w:val="20"/>
                  <w:lang w:val="de-DE"/>
                </w:rPr>
                <m:t>16us</m:t>
              </m:r>
            </m:oMath>
            <w:r>
              <w:rPr>
                <w:rFonts w:cs="Times New Roman"/>
                <w:sz w:val="20"/>
                <w:szCs w:val="20"/>
                <w:lang w:val="de-DE"/>
              </w:rPr>
              <w:t>, the UL transmission burst(s) may be transmitted without sensing</w:t>
            </w:r>
            <w:r>
              <w:rPr>
                <w:rFonts w:cs="Times New Roman"/>
                <w:color w:val="000000"/>
                <w:sz w:val="20"/>
                <w:szCs w:val="20"/>
                <w:lang w:val="de-DE"/>
              </w:rPr>
              <w:t>.</w:t>
            </w:r>
          </w:p>
          <w:p w14:paraId="1A74E24A" w14:textId="77777777" w:rsidR="00BE4AAD" w:rsidRDefault="00052CE8">
            <w:pPr>
              <w:pStyle w:val="Heading5"/>
              <w:tabs>
                <w:tab w:val="left" w:pos="720"/>
              </w:tabs>
              <w:ind w:left="1008" w:hanging="1008"/>
              <w:outlineLvl w:val="4"/>
              <w:rPr>
                <w:rFonts w:ascii="Times New Roman" w:eastAsia="Batang" w:hAnsi="Times New Roman"/>
                <w:bCs/>
                <w:sz w:val="20"/>
                <w:szCs w:val="20"/>
                <w:lang w:val="de-DE"/>
              </w:rPr>
            </w:pPr>
            <w:r>
              <w:rPr>
                <w:rFonts w:ascii="Times New Roman" w:eastAsia="Batang" w:hAnsi="Times New Roman"/>
                <w:bCs/>
                <w:iCs/>
                <w:sz w:val="20"/>
                <w:szCs w:val="20"/>
                <w:lang w:val="de-DE"/>
              </w:rPr>
              <w:t>4.3.1.2.2</w:t>
            </w:r>
            <w:r>
              <w:rPr>
                <w:rFonts w:ascii="Times New Roman" w:eastAsia="Batang" w:hAnsi="Times New Roman"/>
                <w:bCs/>
                <w:iCs/>
                <w:sz w:val="20"/>
                <w:szCs w:val="20"/>
                <w:lang w:val="de-DE"/>
              </w:rPr>
              <w:tab/>
              <w:t>Channel occupancy initiated by UE and sensing procedures</w:t>
            </w:r>
          </w:p>
          <w:p w14:paraId="1119F6B8" w14:textId="77777777" w:rsidR="00BE4AAD" w:rsidRDefault="00052CE8">
            <w:pPr>
              <w:rPr>
                <w:rFonts w:ascii="Times New Roman" w:eastAsia="Batang" w:hAnsi="Times New Roman" w:cs="Times New Roman"/>
                <w:sz w:val="20"/>
                <w:szCs w:val="20"/>
                <w:lang w:val="de-DE"/>
              </w:rPr>
            </w:pPr>
            <w:r>
              <w:rPr>
                <w:rFonts w:ascii="Times New Roman" w:hAnsi="Times New Roman" w:cs="Times New Roman"/>
                <w:sz w:val="20"/>
                <w:szCs w:val="20"/>
                <w:lang w:val="de-DE"/>
              </w:rPr>
              <w:t>A</w:t>
            </w:r>
            <w:r>
              <w:rPr>
                <w:rFonts w:ascii="Times New Roman" w:hAnsi="Times New Roman" w:cs="Times New Roman"/>
                <w:sz w:val="20"/>
                <w:szCs w:val="20"/>
                <w:lang w:val="en-US"/>
              </w:rPr>
              <w:t xml:space="preserve"> UE initiates a channel occupancy in a period of duration </w:t>
            </w:r>
            <m:oMath>
              <m:sSub>
                <m:sSubPr>
                  <m:ctrlPr>
                    <w:rPr>
                      <w:rFonts w:ascii="Cambria Math" w:hAnsi="Cambria Math" w:cs="Times New Roman"/>
                      <w:i/>
                      <w:sz w:val="20"/>
                      <w:szCs w:val="20"/>
                    </w:rPr>
                  </m:ctrlPr>
                </m:sSubPr>
                <m:e>
                  <m:r>
                    <w:rPr>
                      <w:rFonts w:ascii="Cambria Math" w:hAnsi="Cambria Math" w:cs="Times New Roman"/>
                      <w:sz w:val="20"/>
                      <w:szCs w:val="20"/>
                      <w:lang w:val="de-DE"/>
                    </w:rPr>
                    <m:t>T</m:t>
                  </m:r>
                </m:e>
                <m:sub>
                  <m:r>
                    <w:rPr>
                      <w:rFonts w:ascii="Cambria Math" w:hAnsi="Cambria Math" w:cs="Times New Roman"/>
                      <w:sz w:val="20"/>
                      <w:szCs w:val="20"/>
                      <w:lang w:val="de-DE"/>
                    </w:rPr>
                    <m:t>u</m:t>
                  </m:r>
                </m:sub>
              </m:sSub>
            </m:oMath>
            <w:r>
              <w:rPr>
                <w:rFonts w:ascii="Times New Roman" w:hAnsi="Times New Roman" w:cs="Times New Roman"/>
                <w:sz w:val="20"/>
                <w:szCs w:val="20"/>
                <w:lang w:val="de-DE"/>
              </w:rPr>
              <w:t xml:space="preserve"> </w:t>
            </w:r>
            <w:r>
              <w:rPr>
                <w:rFonts w:ascii="Times New Roman" w:hAnsi="Times New Roman" w:cs="Times New Roman"/>
                <w:sz w:val="20"/>
                <w:szCs w:val="20"/>
                <w:lang w:val="en-US"/>
              </w:rPr>
              <w:t xml:space="preserve">if the UE </w:t>
            </w:r>
            <w:r>
              <w:rPr>
                <w:rFonts w:ascii="Times New Roman" w:hAnsi="Times New Roman" w:cs="Times New Roman"/>
                <w:color w:val="000000"/>
                <w:sz w:val="20"/>
                <w:szCs w:val="20"/>
                <w:lang w:val="de-DE"/>
              </w:rPr>
              <w:t xml:space="preserve">transmits a UL transmission burst starting </w:t>
            </w:r>
            <w:r>
              <w:rPr>
                <w:rFonts w:ascii="Times New Roman" w:hAnsi="Times New Roman" w:cs="Times New Roman"/>
                <w:sz w:val="20"/>
                <w:szCs w:val="20"/>
                <w:lang w:val="de-DE"/>
              </w:rPr>
              <w:t>at the beginning of the</w:t>
            </w:r>
            <w:r>
              <w:rPr>
                <w:rFonts w:ascii="Times New Roman" w:hAnsi="Times New Roman" w:cs="Times New Roman"/>
                <w:color w:val="000000"/>
                <w:sz w:val="20"/>
                <w:szCs w:val="20"/>
                <w:lang w:val="de-DE"/>
              </w:rPr>
              <w:t xml:space="preserve"> period immediately </w:t>
            </w:r>
            <w:r>
              <w:rPr>
                <w:rFonts w:ascii="Times New Roman" w:hAnsi="Times New Roman" w:cs="Times New Roman"/>
                <w:sz w:val="20"/>
                <w:szCs w:val="20"/>
                <w:lang w:val="en-US"/>
              </w:rPr>
              <w:t xml:space="preserve">after sensing the channel to be idle for at least a </w:t>
            </w:r>
            <w:r>
              <w:rPr>
                <w:rFonts w:ascii="Times New Roman" w:hAnsi="Times New Roman" w:cs="Times New Roman"/>
                <w:sz w:val="20"/>
                <w:szCs w:val="20"/>
                <w:lang w:val="de-DE"/>
              </w:rPr>
              <w:t xml:space="preserve">sensing slot duration </w:t>
            </w:r>
            <m:oMath>
              <m:sSub>
                <m:sSubPr>
                  <m:ctrlPr>
                    <w:rPr>
                      <w:rFonts w:ascii="Cambria Math" w:hAnsi="Cambria Math" w:cs="Times New Roman"/>
                      <w:i/>
                      <w:sz w:val="20"/>
                      <w:szCs w:val="20"/>
                    </w:rPr>
                  </m:ctrlPr>
                </m:sSubPr>
                <m:e>
                  <m:r>
                    <w:rPr>
                      <w:rFonts w:ascii="Cambria Math" w:hAnsi="Cambria Math" w:cs="Times New Roman"/>
                      <w:sz w:val="20"/>
                      <w:szCs w:val="20"/>
                      <w:lang w:val="de-DE"/>
                    </w:rPr>
                    <m:t>T</m:t>
                  </m:r>
                </m:e>
                <m:sub>
                  <m:r>
                    <w:rPr>
                      <w:rFonts w:ascii="Cambria Math" w:hAnsi="Cambria Math" w:cs="Times New Roman"/>
                      <w:sz w:val="20"/>
                      <w:szCs w:val="20"/>
                      <w:lang w:val="de-DE"/>
                    </w:rPr>
                    <m:t>sl</m:t>
                  </m:r>
                </m:sub>
              </m:sSub>
              <m:r>
                <w:del w:id="25" w:author="Salvatore Talarico" w:date="2021-12-10T14:42:00Z">
                  <w:rPr>
                    <w:rFonts w:ascii="Cambria Math" w:hAnsi="Cambria Math" w:cs="Times New Roman"/>
                    <w:sz w:val="20"/>
                    <w:szCs w:val="20"/>
                    <w:lang w:val="de-DE"/>
                  </w:rPr>
                  <m:t>=9us</m:t>
                </w:del>
              </m:r>
            </m:oMath>
            <w:r>
              <w:rPr>
                <w:rFonts w:ascii="Times New Roman" w:hAnsi="Times New Roman" w:cs="Times New Roman"/>
                <w:sz w:val="20"/>
                <w:szCs w:val="20"/>
                <w:lang w:val="de-DE"/>
              </w:rPr>
              <w:t xml:space="preserve"> and ends the transmission of the UL transmission burst before the start of the idle duration of that period. When a UL or DL transmission burst(s) is associated with the channel occupancy that is initiated in that period by the UE, the following are applicable: </w:t>
            </w:r>
          </w:p>
          <w:p w14:paraId="49A82613" w14:textId="77777777" w:rsidR="00BE4AAD" w:rsidRDefault="00052CE8">
            <w:pPr>
              <w:pStyle w:val="B1"/>
              <w:numPr>
                <w:ilvl w:val="0"/>
                <w:numId w:val="26"/>
              </w:numPr>
              <w:spacing w:after="180" w:line="240" w:lineRule="auto"/>
              <w:jc w:val="left"/>
              <w:rPr>
                <w:rFonts w:cs="Times New Roman"/>
                <w:sz w:val="20"/>
                <w:szCs w:val="20"/>
                <w:lang w:val="de-DE"/>
              </w:rPr>
            </w:pPr>
            <w:r>
              <w:rPr>
                <w:rFonts w:cs="Times New Roman"/>
                <w:sz w:val="20"/>
                <w:szCs w:val="20"/>
                <w:lang w:val="de-DE"/>
              </w:rPr>
              <w:t>The UL or DL transmission burst(s) is confined within that period and ends before the start of the idle duration of that period.</w:t>
            </w:r>
          </w:p>
          <w:p w14:paraId="52C97713" w14:textId="77777777" w:rsidR="00BE4AAD" w:rsidRDefault="00052CE8">
            <w:pPr>
              <w:pStyle w:val="B1"/>
              <w:numPr>
                <w:ilvl w:val="0"/>
                <w:numId w:val="26"/>
              </w:numPr>
              <w:spacing w:after="180" w:line="240" w:lineRule="auto"/>
              <w:jc w:val="left"/>
              <w:rPr>
                <w:rFonts w:cs="Times New Roman"/>
                <w:sz w:val="20"/>
                <w:szCs w:val="20"/>
                <w:lang w:val="de-DE"/>
              </w:rPr>
            </w:pPr>
            <w:r>
              <w:rPr>
                <w:rFonts w:cs="Times New Roman"/>
                <w:sz w:val="20"/>
                <w:szCs w:val="20"/>
                <w:lang w:val="de-DE"/>
              </w:rPr>
              <w:t xml:space="preserve">If the gap between the UL transmission burst(s) and any previous UL transmission burst in that period is more than </w:t>
            </w:r>
            <m:oMath>
              <m:r>
                <w:rPr>
                  <w:rFonts w:ascii="Cambria Math" w:hAnsi="Cambria Math" w:cs="Times New Roman"/>
                  <w:sz w:val="20"/>
                  <w:szCs w:val="20"/>
                  <w:lang w:val="de-DE"/>
                </w:rPr>
                <m:t>16us</m:t>
              </m:r>
            </m:oMath>
            <w:r>
              <w:rPr>
                <w:rFonts w:cs="Times New Roman"/>
                <w:sz w:val="20"/>
                <w:szCs w:val="20"/>
                <w:lang w:val="de-DE"/>
              </w:rPr>
              <w:t xml:space="preserve">, the UL transmission burst(s) may be transmitted if the channel is sensed to be idle for at least a sensing slot duration </w:t>
            </w:r>
            <m:oMath>
              <m:sSub>
                <m:sSubPr>
                  <m:ctrlPr>
                    <w:rPr>
                      <w:rFonts w:ascii="Cambria Math" w:hAnsi="Cambria Math" w:cs="Times New Roman"/>
                      <w:i/>
                      <w:sz w:val="20"/>
                      <w:szCs w:val="20"/>
                      <w:lang w:val="de-DE"/>
                    </w:rPr>
                  </m:ctrlPr>
                </m:sSubPr>
                <m:e>
                  <m:r>
                    <w:rPr>
                      <w:rFonts w:ascii="Cambria Math" w:hAnsi="Cambria Math" w:cs="Times New Roman"/>
                      <w:sz w:val="20"/>
                      <w:szCs w:val="20"/>
                      <w:lang w:val="de-DE"/>
                    </w:rPr>
                    <m:t>T</m:t>
                  </m:r>
                </m:e>
                <m:sub>
                  <m:r>
                    <w:rPr>
                      <w:rFonts w:ascii="Cambria Math" w:hAnsi="Cambria Math" w:cs="Times New Roman"/>
                      <w:sz w:val="20"/>
                      <w:szCs w:val="20"/>
                      <w:lang w:val="de-DE"/>
                    </w:rPr>
                    <m:t>sl</m:t>
                  </m:r>
                </m:sub>
              </m:sSub>
              <m:r>
                <w:del w:id="26" w:author="Salvatore Talarico" w:date="2021-12-10T14:42:00Z">
                  <w:rPr>
                    <w:rFonts w:ascii="Cambria Math" w:hAnsi="Cambria Math" w:cs="Times New Roman"/>
                    <w:sz w:val="20"/>
                    <w:szCs w:val="20"/>
                    <w:lang w:val="de-DE"/>
                  </w:rPr>
                  <m:t>=9us</m:t>
                </w:del>
              </m:r>
            </m:oMath>
            <w:del w:id="27" w:author="Salvatore Talarico" w:date="2021-12-10T14:42:00Z">
              <w:r>
                <w:rPr>
                  <w:rFonts w:cs="Times New Roman"/>
                  <w:sz w:val="20"/>
                  <w:szCs w:val="20"/>
                  <w:lang w:val="de-DE"/>
                </w:rPr>
                <w:delText xml:space="preserve">  </w:delText>
              </w:r>
            </w:del>
            <w:r>
              <w:rPr>
                <w:rFonts w:cs="Times New Roman"/>
                <w:color w:val="000000"/>
                <w:sz w:val="20"/>
                <w:szCs w:val="20"/>
                <w:lang w:val="de-DE"/>
              </w:rPr>
              <w:t>immediately before the UL transmission.</w:t>
            </w:r>
          </w:p>
          <w:p w14:paraId="400FF5F9" w14:textId="77777777" w:rsidR="00BE4AAD" w:rsidRDefault="00052CE8">
            <w:pPr>
              <w:pStyle w:val="B1"/>
              <w:numPr>
                <w:ilvl w:val="0"/>
                <w:numId w:val="26"/>
              </w:numPr>
              <w:spacing w:after="180" w:line="240" w:lineRule="auto"/>
              <w:jc w:val="left"/>
              <w:rPr>
                <w:rFonts w:cs="Times New Roman"/>
                <w:sz w:val="20"/>
                <w:szCs w:val="20"/>
                <w:lang w:val="de-DE"/>
              </w:rPr>
            </w:pPr>
            <w:r>
              <w:rPr>
                <w:rFonts w:cs="Times New Roman"/>
                <w:sz w:val="20"/>
                <w:szCs w:val="20"/>
                <w:lang w:val="de-DE"/>
              </w:rPr>
              <w:t xml:space="preserve">If the gap between the DL transmission burst(s) and any previous UL transmission burst in that period is more than </w:t>
            </w:r>
            <m:oMath>
              <m:r>
                <w:rPr>
                  <w:rFonts w:ascii="Cambria Math" w:hAnsi="Cambria Math" w:cs="Times New Roman"/>
                  <w:sz w:val="20"/>
                  <w:szCs w:val="20"/>
                  <w:lang w:val="de-DE"/>
                </w:rPr>
                <m:t>16us</m:t>
              </m:r>
            </m:oMath>
            <w:r>
              <w:rPr>
                <w:rFonts w:cs="Times New Roman"/>
                <w:sz w:val="20"/>
                <w:szCs w:val="20"/>
                <w:lang w:val="de-DE"/>
              </w:rPr>
              <w:t xml:space="preserve">, the DL transmission burst(s) may be transmitted if the channel is sensed to be idle for at least a sensing slot duration </w:t>
            </w:r>
            <m:oMath>
              <m:sSub>
                <m:sSubPr>
                  <m:ctrlPr>
                    <w:rPr>
                      <w:rFonts w:ascii="Cambria Math" w:hAnsi="Cambria Math" w:cs="Times New Roman"/>
                      <w:i/>
                      <w:sz w:val="20"/>
                      <w:szCs w:val="20"/>
                      <w:lang w:val="de-DE"/>
                    </w:rPr>
                  </m:ctrlPr>
                </m:sSubPr>
                <m:e>
                  <m:r>
                    <w:rPr>
                      <w:rFonts w:ascii="Cambria Math" w:hAnsi="Cambria Math" w:cs="Times New Roman"/>
                      <w:sz w:val="20"/>
                      <w:szCs w:val="20"/>
                      <w:lang w:val="de-DE"/>
                    </w:rPr>
                    <m:t>T</m:t>
                  </m:r>
                </m:e>
                <m:sub>
                  <m:r>
                    <w:rPr>
                      <w:rFonts w:ascii="Cambria Math" w:hAnsi="Cambria Math" w:cs="Times New Roman"/>
                      <w:sz w:val="20"/>
                      <w:szCs w:val="20"/>
                      <w:lang w:val="de-DE"/>
                    </w:rPr>
                    <m:t>sl</m:t>
                  </m:r>
                </m:sub>
              </m:sSub>
              <m:r>
                <w:del w:id="28" w:author="Salvatore Talarico" w:date="2021-12-10T14:42:00Z">
                  <w:rPr>
                    <w:rFonts w:ascii="Cambria Math" w:hAnsi="Cambria Math" w:cs="Times New Roman"/>
                    <w:sz w:val="20"/>
                    <w:szCs w:val="20"/>
                    <w:lang w:val="de-DE"/>
                  </w:rPr>
                  <m:t>=9us</m:t>
                </w:del>
              </m:r>
            </m:oMath>
            <w:del w:id="29" w:author="Salvatore Talarico" w:date="2021-12-10T14:42:00Z">
              <w:r>
                <w:rPr>
                  <w:rFonts w:cs="Times New Roman"/>
                  <w:sz w:val="20"/>
                  <w:szCs w:val="20"/>
                  <w:lang w:val="de-DE"/>
                </w:rPr>
                <w:delText xml:space="preserve">  </w:delText>
              </w:r>
            </w:del>
            <w:r>
              <w:rPr>
                <w:rFonts w:cs="Times New Roman"/>
                <w:sz w:val="20"/>
                <w:szCs w:val="20"/>
                <w:lang w:val="de-DE"/>
              </w:rPr>
              <w:t xml:space="preserve">within a </w:t>
            </w:r>
            <m:oMath>
              <m:r>
                <w:rPr>
                  <w:rFonts w:ascii="Cambria Math" w:hAnsi="Cambria Math" w:cs="Times New Roman"/>
                  <w:sz w:val="20"/>
                  <w:szCs w:val="20"/>
                  <w:lang w:val="de-DE"/>
                </w:rPr>
                <m:t>25us</m:t>
              </m:r>
            </m:oMath>
            <w:r>
              <w:rPr>
                <w:rFonts w:cs="Times New Roman"/>
                <w:sz w:val="20"/>
                <w:szCs w:val="20"/>
                <w:lang w:val="de-DE"/>
              </w:rPr>
              <w:t xml:space="preserve"> interval ending </w:t>
            </w:r>
            <w:r>
              <w:rPr>
                <w:rFonts w:cs="Times New Roman"/>
                <w:color w:val="000000"/>
                <w:sz w:val="20"/>
                <w:szCs w:val="20"/>
                <w:lang w:val="de-DE"/>
              </w:rPr>
              <w:t>immediately before the DL transmission.</w:t>
            </w:r>
          </w:p>
          <w:p w14:paraId="186D98FA" w14:textId="77777777" w:rsidR="00BE4AAD" w:rsidRDefault="00052CE8">
            <w:pPr>
              <w:pStyle w:val="B1"/>
              <w:numPr>
                <w:ilvl w:val="0"/>
                <w:numId w:val="26"/>
              </w:numPr>
              <w:spacing w:after="180" w:line="240" w:lineRule="auto"/>
              <w:jc w:val="left"/>
              <w:rPr>
                <w:rFonts w:cs="Times New Roman"/>
                <w:sz w:val="20"/>
                <w:szCs w:val="20"/>
                <w:lang w:val="de-DE"/>
              </w:rPr>
            </w:pPr>
            <w:r>
              <w:rPr>
                <w:rFonts w:cs="Times New Roman"/>
                <w:sz w:val="20"/>
                <w:szCs w:val="20"/>
                <w:lang w:val="de-DE"/>
              </w:rPr>
              <w:t xml:space="preserve">If the gap between the DL transmission burst(s) and any previous UL transmission burst in that period is at most </w:t>
            </w:r>
            <m:oMath>
              <m:r>
                <w:rPr>
                  <w:rFonts w:ascii="Cambria Math" w:hAnsi="Cambria Math" w:cs="Times New Roman"/>
                  <w:sz w:val="20"/>
                  <w:szCs w:val="20"/>
                  <w:lang w:val="de-DE"/>
                </w:rPr>
                <m:t>16us</m:t>
              </m:r>
            </m:oMath>
            <w:r>
              <w:rPr>
                <w:rFonts w:cs="Times New Roman"/>
                <w:sz w:val="20"/>
                <w:szCs w:val="20"/>
                <w:lang w:val="de-DE"/>
              </w:rPr>
              <w:t>, the DL transmission burst(s) may be transmitted without sensing</w:t>
            </w:r>
            <w:r>
              <w:rPr>
                <w:rFonts w:cs="Times New Roman"/>
                <w:color w:val="000000"/>
                <w:sz w:val="20"/>
                <w:szCs w:val="20"/>
                <w:lang w:val="de-DE"/>
              </w:rPr>
              <w:t>.</w:t>
            </w:r>
          </w:p>
          <w:p w14:paraId="3F927A63" w14:textId="77777777" w:rsidR="00BE4AAD" w:rsidRDefault="00052CE8">
            <w:pPr>
              <w:keepNext/>
              <w:keepLines/>
              <w:ind w:left="1701" w:hanging="1701"/>
              <w:outlineLvl w:val="4"/>
              <w:rPr>
                <w:rFonts w:ascii="Times New Roman" w:hAnsi="Times New Roman" w:cs="Times New Roman"/>
                <w:color w:val="FF0000"/>
                <w:sz w:val="20"/>
                <w:szCs w:val="20"/>
                <w:lang w:val="de-DE" w:eastAsia="zh-CN"/>
              </w:rPr>
            </w:pPr>
            <w:r>
              <w:rPr>
                <w:rFonts w:ascii="Times New Roman" w:hAnsi="Times New Roman" w:cs="Times New Roman"/>
                <w:color w:val="FF0000"/>
                <w:sz w:val="20"/>
                <w:szCs w:val="20"/>
                <w:lang w:val="de-DE" w:eastAsia="zh-CN"/>
              </w:rPr>
              <w:lastRenderedPageBreak/>
              <w:t>*** Unchanged text is omitted ***</w:t>
            </w:r>
          </w:p>
          <w:p w14:paraId="716DF5B3" w14:textId="77777777" w:rsidR="00BE4AAD" w:rsidRDefault="00052CE8">
            <w:pPr>
              <w:pStyle w:val="Heading5"/>
              <w:tabs>
                <w:tab w:val="left" w:pos="720"/>
              </w:tabs>
              <w:ind w:left="1008" w:hanging="1008"/>
              <w:outlineLvl w:val="4"/>
              <w:rPr>
                <w:rFonts w:ascii="Times New Roman" w:eastAsia="Batang" w:hAnsi="Times New Roman"/>
                <w:bCs/>
                <w:sz w:val="20"/>
                <w:szCs w:val="20"/>
                <w:lang w:val="de-DE"/>
              </w:rPr>
            </w:pPr>
            <w:r>
              <w:rPr>
                <w:rFonts w:ascii="Times New Roman" w:eastAsia="Batang" w:hAnsi="Times New Roman"/>
                <w:bCs/>
                <w:iCs/>
                <w:sz w:val="20"/>
                <w:szCs w:val="20"/>
                <w:lang w:val="de-DE"/>
              </w:rPr>
              <w:t>4.3.1.2.4.1</w:t>
            </w:r>
            <w:r>
              <w:rPr>
                <w:rFonts w:ascii="Times New Roman" w:eastAsia="Batang" w:hAnsi="Times New Roman"/>
                <w:bCs/>
                <w:iCs/>
                <w:sz w:val="20"/>
                <w:szCs w:val="20"/>
                <w:lang w:val="de-DE"/>
              </w:rPr>
              <w:tab/>
              <w:t>Intra-period scheduled UL transmissions</w:t>
            </w:r>
          </w:p>
          <w:p w14:paraId="2277D25C" w14:textId="77777777" w:rsidR="00BE4AAD" w:rsidRDefault="00052CE8">
            <w:pPr>
              <w:keepNext/>
              <w:keepLines/>
              <w:ind w:left="1701" w:hanging="1701"/>
              <w:outlineLvl w:val="4"/>
              <w:rPr>
                <w:rFonts w:ascii="Times New Roman" w:hAnsi="Times New Roman" w:cs="Times New Roman"/>
                <w:color w:val="FF0000"/>
                <w:sz w:val="20"/>
                <w:szCs w:val="20"/>
                <w:lang w:val="de-DE" w:eastAsia="zh-CN"/>
              </w:rPr>
            </w:pPr>
            <w:r>
              <w:rPr>
                <w:rFonts w:ascii="Times New Roman" w:hAnsi="Times New Roman" w:cs="Times New Roman"/>
                <w:color w:val="FF0000"/>
                <w:sz w:val="20"/>
                <w:szCs w:val="20"/>
                <w:lang w:val="de-DE" w:eastAsia="zh-CN"/>
              </w:rPr>
              <w:t>*** Unchanged text is omitted ***</w:t>
            </w:r>
          </w:p>
          <w:p w14:paraId="69CDD07C" w14:textId="77777777" w:rsidR="00BE4AAD" w:rsidRDefault="00052CE8">
            <w:pPr>
              <w:rPr>
                <w:rFonts w:ascii="Times New Roman" w:hAnsi="Times New Roman" w:cs="Times New Roman"/>
                <w:sz w:val="20"/>
                <w:szCs w:val="20"/>
                <w:lang w:val="de-DE"/>
              </w:rPr>
            </w:pPr>
            <w:r>
              <w:rPr>
                <w:rFonts w:ascii="Times New Roman" w:hAnsi="Times New Roman" w:cs="Times New Roman"/>
                <w:sz w:val="20"/>
                <w:szCs w:val="20"/>
                <w:lang w:val="de-DE"/>
              </w:rPr>
              <w:t>If the UE is indicated that the scheduled UL transmission is associated with a channel occupancy that is initiated by the gNB and the UE is indicated to perform the UL transmission after sensing, the following are applied:</w:t>
            </w:r>
          </w:p>
          <w:p w14:paraId="17C426AD" w14:textId="77777777" w:rsidR="00BE4AAD" w:rsidRDefault="00052CE8">
            <w:pPr>
              <w:pStyle w:val="B1"/>
              <w:numPr>
                <w:ilvl w:val="0"/>
                <w:numId w:val="27"/>
              </w:numPr>
              <w:spacing w:after="180" w:line="240" w:lineRule="auto"/>
              <w:jc w:val="left"/>
              <w:rPr>
                <w:rFonts w:cs="Times New Roman"/>
                <w:sz w:val="20"/>
                <w:szCs w:val="20"/>
                <w:lang w:val="de-DE"/>
              </w:rPr>
            </w:pPr>
            <w:r>
              <w:rPr>
                <w:rFonts w:cs="Times New Roman"/>
                <w:sz w:val="20"/>
                <w:szCs w:val="20"/>
                <w:lang w:val="de-DE"/>
              </w:rPr>
              <w:t xml:space="preserve">If </w:t>
            </w:r>
            <w:r>
              <w:rPr>
                <w:rFonts w:eastAsia="Calibri" w:cs="Times New Roman"/>
                <w:sz w:val="20"/>
                <w:szCs w:val="20"/>
                <w:lang w:val="de-DE"/>
              </w:rPr>
              <w:t xml:space="preserve">the UL transmission follows a previous UL transmission after a gap of at most 16us, the UE is expected to transmit the UL transmission without sensing. Otherwise, the UE senses the channel for at least a sensing slot duration </w:t>
            </w:r>
            <m:oMath>
              <m:sSub>
                <m:sSubPr>
                  <m:ctrlPr>
                    <w:rPr>
                      <w:rFonts w:ascii="Cambria Math" w:hAnsi="Cambria Math" w:cs="Times New Roman"/>
                      <w:i/>
                      <w:sz w:val="20"/>
                      <w:szCs w:val="20"/>
                      <w:lang w:val="de-DE"/>
                    </w:rPr>
                  </m:ctrlPr>
                </m:sSubPr>
                <m:e>
                  <m:r>
                    <w:rPr>
                      <w:rFonts w:ascii="Cambria Math" w:eastAsia="Calibri" w:hAnsi="Cambria Math" w:cs="Times New Roman"/>
                      <w:sz w:val="20"/>
                      <w:szCs w:val="20"/>
                      <w:lang w:val="de-DE"/>
                    </w:rPr>
                    <m:t>T</m:t>
                  </m:r>
                </m:e>
                <m:sub>
                  <m:r>
                    <w:rPr>
                      <w:rFonts w:ascii="Cambria Math" w:eastAsia="Calibri" w:hAnsi="Cambria Math" w:cs="Times New Roman"/>
                      <w:sz w:val="20"/>
                      <w:szCs w:val="20"/>
                      <w:lang w:val="de-DE"/>
                    </w:rPr>
                    <m:t>sl</m:t>
                  </m:r>
                </m:sub>
              </m:sSub>
              <m:r>
                <w:del w:id="30" w:author="Salvatore Talarico" w:date="2021-12-10T14:44:00Z">
                  <w:rPr>
                    <w:rFonts w:ascii="Cambria Math" w:eastAsia="Calibri" w:hAnsi="Cambria Math" w:cs="Times New Roman"/>
                    <w:sz w:val="20"/>
                    <w:szCs w:val="20"/>
                    <w:lang w:val="de-DE"/>
                  </w:rPr>
                  <m:t>=9us</m:t>
                </w:del>
              </m:r>
            </m:oMath>
            <w:del w:id="31" w:author="Salvatore Talarico" w:date="2021-12-10T14:44:00Z">
              <w:r>
                <w:rPr>
                  <w:rFonts w:eastAsia="Calibri" w:cs="Times New Roman"/>
                  <w:sz w:val="20"/>
                  <w:szCs w:val="20"/>
                  <w:lang w:val="de-DE"/>
                </w:rPr>
                <w:delText xml:space="preserve">  </w:delText>
              </w:r>
            </w:del>
            <w:r>
              <w:rPr>
                <w:rFonts w:eastAsia="Calibri" w:cs="Times New Roman"/>
                <w:sz w:val="20"/>
                <w:szCs w:val="20"/>
                <w:lang w:val="de-DE"/>
              </w:rPr>
              <w:t xml:space="preserve">within a </w:t>
            </w:r>
            <m:oMath>
              <m:r>
                <w:rPr>
                  <w:rFonts w:ascii="Cambria Math" w:eastAsia="Calibri" w:hAnsi="Cambria Math" w:cs="Times New Roman"/>
                  <w:sz w:val="20"/>
                  <w:szCs w:val="20"/>
                  <w:lang w:val="de-DE"/>
                </w:rPr>
                <m:t>25us</m:t>
              </m:r>
            </m:oMath>
            <w:r>
              <w:rPr>
                <w:rFonts w:eastAsia="Calibri" w:cs="Times New Roman"/>
                <w:sz w:val="20"/>
                <w:szCs w:val="20"/>
                <w:lang w:val="de-DE"/>
              </w:rPr>
              <w:t xml:space="preserve"> interval immediately before the scheduled UL transmission </w:t>
            </w:r>
            <w:r>
              <w:rPr>
                <w:rFonts w:cs="Times New Roman"/>
                <w:sz w:val="20"/>
                <w:szCs w:val="20"/>
                <w:lang w:val="de-DE"/>
              </w:rPr>
              <w:t>as described in Clause 4.3.1.2.1</w:t>
            </w:r>
            <w:r>
              <w:rPr>
                <w:rFonts w:eastAsia="Calibri" w:cs="Times New Roman"/>
                <w:sz w:val="20"/>
                <w:szCs w:val="20"/>
                <w:lang w:val="de-DE"/>
              </w:rPr>
              <w:t>. If the channel is sensed to be idle, the UE is expected to transmit the scheduled UL transmission, and drop otherwise.</w:t>
            </w:r>
          </w:p>
          <w:p w14:paraId="5A6468A0" w14:textId="77777777" w:rsidR="00BE4AAD" w:rsidRDefault="00052CE8">
            <w:pPr>
              <w:rPr>
                <w:rFonts w:ascii="Times New Roman" w:hAnsi="Times New Roman" w:cs="Times New Roman"/>
                <w:sz w:val="20"/>
                <w:szCs w:val="20"/>
                <w:lang w:val="de-DE"/>
              </w:rPr>
            </w:pPr>
            <w:r>
              <w:rPr>
                <w:rFonts w:ascii="Times New Roman" w:hAnsi="Times New Roman" w:cs="Times New Roman"/>
                <w:sz w:val="20"/>
                <w:szCs w:val="20"/>
                <w:lang w:val="de-DE"/>
              </w:rPr>
              <w:t>If the UE is indicated that the scheduled UL transmission is associated with a channel occupancy that is initiated by the UE, the following are applied:</w:t>
            </w:r>
          </w:p>
          <w:p w14:paraId="590EAE2C" w14:textId="77777777" w:rsidR="00BE4AAD" w:rsidRDefault="00052CE8">
            <w:pPr>
              <w:pStyle w:val="B1"/>
              <w:numPr>
                <w:ilvl w:val="0"/>
                <w:numId w:val="28"/>
              </w:numPr>
              <w:spacing w:after="180" w:line="240" w:lineRule="auto"/>
              <w:jc w:val="left"/>
              <w:rPr>
                <w:rFonts w:cs="Times New Roman"/>
                <w:sz w:val="20"/>
                <w:szCs w:val="20"/>
                <w:lang w:val="de-DE"/>
              </w:rPr>
            </w:pPr>
            <w:r>
              <w:rPr>
                <w:rFonts w:cs="Times New Roman"/>
                <w:sz w:val="20"/>
                <w:szCs w:val="20"/>
                <w:lang w:val="de-DE"/>
              </w:rPr>
              <w:t xml:space="preserve">If the UL transmission would occur at the beginning of a period of duration </w:t>
            </w:r>
            <m:oMath>
              <m:sSub>
                <m:sSubPr>
                  <m:ctrlPr>
                    <w:rPr>
                      <w:rFonts w:ascii="Cambria Math" w:hAnsi="Cambria Math" w:cs="Times New Roman"/>
                      <w:i/>
                      <w:sz w:val="20"/>
                      <w:szCs w:val="20"/>
                      <w:lang w:val="de-DE"/>
                    </w:rPr>
                  </m:ctrlPr>
                </m:sSubPr>
                <m:e>
                  <m:r>
                    <w:rPr>
                      <w:rFonts w:ascii="Cambria Math" w:hAnsi="Cambria Math" w:cs="Times New Roman"/>
                      <w:sz w:val="20"/>
                      <w:szCs w:val="20"/>
                      <w:lang w:val="de-DE"/>
                    </w:rPr>
                    <m:t>T</m:t>
                  </m:r>
                </m:e>
                <m:sub>
                  <m:r>
                    <w:rPr>
                      <w:rFonts w:ascii="Cambria Math" w:hAnsi="Cambria Math" w:cs="Times New Roman"/>
                      <w:sz w:val="20"/>
                      <w:szCs w:val="20"/>
                      <w:lang w:val="de-DE"/>
                    </w:rPr>
                    <m:t>u</m:t>
                  </m:r>
                </m:sub>
              </m:sSub>
            </m:oMath>
            <w:r>
              <w:rPr>
                <w:rFonts w:cs="Times New Roman"/>
                <w:sz w:val="20"/>
                <w:szCs w:val="20"/>
                <w:lang w:val="de-DE"/>
              </w:rPr>
              <w:t xml:space="preserve">, the UE is expected to sense the channel for at least a sensing slot duration </w:t>
            </w:r>
            <m:oMath>
              <m:sSub>
                <m:sSubPr>
                  <m:ctrlPr>
                    <w:rPr>
                      <w:rFonts w:ascii="Cambria Math" w:hAnsi="Cambria Math" w:cs="Times New Roman"/>
                      <w:i/>
                      <w:sz w:val="20"/>
                      <w:szCs w:val="20"/>
                      <w:lang w:val="de-DE"/>
                    </w:rPr>
                  </m:ctrlPr>
                </m:sSubPr>
                <m:e>
                  <m:r>
                    <w:rPr>
                      <w:rFonts w:ascii="Cambria Math" w:hAnsi="Cambria Math" w:cs="Times New Roman"/>
                      <w:sz w:val="20"/>
                      <w:szCs w:val="20"/>
                      <w:lang w:val="de-DE"/>
                    </w:rPr>
                    <m:t>T</m:t>
                  </m:r>
                </m:e>
                <m:sub>
                  <m:r>
                    <w:rPr>
                      <w:rFonts w:ascii="Cambria Math" w:hAnsi="Cambria Math" w:cs="Times New Roman"/>
                      <w:sz w:val="20"/>
                      <w:szCs w:val="20"/>
                      <w:lang w:val="de-DE"/>
                    </w:rPr>
                    <m:t>sl</m:t>
                  </m:r>
                </m:sub>
              </m:sSub>
              <m:r>
                <w:del w:id="32" w:author="Salvatore Talarico" w:date="2021-12-10T14:44:00Z">
                  <w:rPr>
                    <w:rFonts w:ascii="Cambria Math" w:hAnsi="Cambria Math" w:cs="Times New Roman"/>
                    <w:sz w:val="20"/>
                    <w:szCs w:val="20"/>
                    <w:lang w:val="de-DE"/>
                  </w:rPr>
                  <m:t>=9us</m:t>
                </w:del>
              </m:r>
            </m:oMath>
            <w:del w:id="33" w:author="Salvatore Talarico" w:date="2021-12-10T14:44:00Z">
              <w:r>
                <w:rPr>
                  <w:rFonts w:cs="Times New Roman"/>
                  <w:sz w:val="20"/>
                  <w:szCs w:val="20"/>
                  <w:lang w:val="de-DE"/>
                </w:rPr>
                <w:delText xml:space="preserve">  </w:delText>
              </w:r>
            </w:del>
            <w:r>
              <w:rPr>
                <w:rFonts w:cs="Times New Roman"/>
                <w:sz w:val="20"/>
                <w:szCs w:val="20"/>
                <w:lang w:val="de-DE"/>
              </w:rPr>
              <w:t>immediately before the UL transmission as described in Clause 4.3.1.2.2. If the channel is sensed to be idle, the UE is expected to transmit the UL transmission, and drop otherwise.</w:t>
            </w:r>
          </w:p>
          <w:p w14:paraId="0C5E1BC1" w14:textId="77777777" w:rsidR="00BE4AAD" w:rsidRDefault="00052CE8">
            <w:pPr>
              <w:pStyle w:val="B1"/>
              <w:numPr>
                <w:ilvl w:val="0"/>
                <w:numId w:val="28"/>
              </w:numPr>
              <w:spacing w:after="180" w:line="240" w:lineRule="auto"/>
              <w:jc w:val="left"/>
              <w:rPr>
                <w:rFonts w:cs="Times New Roman"/>
                <w:sz w:val="20"/>
                <w:szCs w:val="20"/>
                <w:lang w:val="de-DE"/>
              </w:rPr>
            </w:pPr>
            <w:r>
              <w:rPr>
                <w:rFonts w:cs="Times New Roman"/>
                <w:sz w:val="20"/>
                <w:szCs w:val="20"/>
                <w:lang w:val="de-DE"/>
              </w:rPr>
              <w:t xml:space="preserve">If the UL transmission would occur after the beginning of a period of duration </w:t>
            </w:r>
            <m:oMath>
              <m:sSub>
                <m:sSubPr>
                  <m:ctrlPr>
                    <w:rPr>
                      <w:rFonts w:ascii="Cambria Math" w:hAnsi="Cambria Math" w:cs="Times New Roman"/>
                      <w:i/>
                      <w:sz w:val="20"/>
                      <w:szCs w:val="20"/>
                      <w:lang w:val="de-DE"/>
                    </w:rPr>
                  </m:ctrlPr>
                </m:sSubPr>
                <m:e>
                  <m:r>
                    <w:rPr>
                      <w:rFonts w:ascii="Cambria Math" w:hAnsi="Cambria Math" w:cs="Times New Roman"/>
                      <w:sz w:val="20"/>
                      <w:szCs w:val="20"/>
                      <w:lang w:val="de-DE"/>
                    </w:rPr>
                    <m:t>T</m:t>
                  </m:r>
                </m:e>
                <m:sub>
                  <m:r>
                    <w:rPr>
                      <w:rFonts w:ascii="Cambria Math" w:hAnsi="Cambria Math" w:cs="Times New Roman"/>
                      <w:sz w:val="20"/>
                      <w:szCs w:val="20"/>
                      <w:lang w:val="de-DE"/>
                    </w:rPr>
                    <m:t>u</m:t>
                  </m:r>
                </m:sub>
              </m:sSub>
            </m:oMath>
            <w:r>
              <w:rPr>
                <w:rFonts w:cs="Times New Roman"/>
                <w:sz w:val="20"/>
                <w:szCs w:val="20"/>
                <w:lang w:val="de-DE"/>
              </w:rPr>
              <w:t xml:space="preserve">  </w:t>
            </w:r>
          </w:p>
          <w:p w14:paraId="5269DBD5" w14:textId="77777777" w:rsidR="00BE4AAD" w:rsidRDefault="00052CE8">
            <w:pPr>
              <w:pStyle w:val="B3"/>
              <w:numPr>
                <w:ilvl w:val="1"/>
                <w:numId w:val="29"/>
              </w:numPr>
              <w:spacing w:after="180" w:line="240" w:lineRule="auto"/>
              <w:jc w:val="left"/>
              <w:rPr>
                <w:rFonts w:eastAsia="Batang" w:cs="Times New Roman"/>
                <w:sz w:val="20"/>
                <w:szCs w:val="20"/>
                <w:lang w:val="de-DE"/>
              </w:rPr>
            </w:pPr>
            <w:r>
              <w:rPr>
                <w:rFonts w:eastAsia="Batang" w:cs="Times New Roman"/>
                <w:sz w:val="20"/>
                <w:szCs w:val="20"/>
                <w:lang w:val="de-DE"/>
              </w:rPr>
              <w:t xml:space="preserve">if the UE has not initiated a channel occupancy in that period as described in Clause 4.3.1.2.2, the UE is expected to drop the transmission; </w:t>
            </w:r>
          </w:p>
          <w:p w14:paraId="4223600F" w14:textId="77777777" w:rsidR="00BE4AAD" w:rsidRDefault="00052CE8">
            <w:pPr>
              <w:pStyle w:val="B3"/>
              <w:numPr>
                <w:ilvl w:val="1"/>
                <w:numId w:val="29"/>
              </w:numPr>
              <w:spacing w:after="180" w:line="240" w:lineRule="auto"/>
              <w:jc w:val="left"/>
              <w:rPr>
                <w:rFonts w:eastAsia="Batang" w:cs="Times New Roman"/>
                <w:sz w:val="20"/>
                <w:szCs w:val="20"/>
                <w:lang w:val="de-DE"/>
              </w:rPr>
            </w:pPr>
            <w:r>
              <w:rPr>
                <w:rFonts w:eastAsia="Batang" w:cs="Times New Roman"/>
                <w:sz w:val="20"/>
                <w:szCs w:val="20"/>
                <w:lang w:val="de-DE"/>
              </w:rPr>
              <w:t xml:space="preserve">otherwise, if the UE has already initiated a channel occupancy in that period as described in Clause 4.3.1.2.2: </w:t>
            </w:r>
          </w:p>
          <w:p w14:paraId="6228E595" w14:textId="77777777" w:rsidR="00BE4AAD" w:rsidRDefault="00052CE8">
            <w:pPr>
              <w:pStyle w:val="B3"/>
              <w:numPr>
                <w:ilvl w:val="2"/>
                <w:numId w:val="29"/>
              </w:numPr>
              <w:spacing w:after="180" w:line="240" w:lineRule="auto"/>
              <w:jc w:val="left"/>
              <w:rPr>
                <w:rFonts w:eastAsia="Batang" w:cs="Times New Roman"/>
                <w:sz w:val="20"/>
                <w:szCs w:val="20"/>
                <w:lang w:val="de-DE"/>
              </w:rPr>
            </w:pPr>
            <w:r>
              <w:rPr>
                <w:rFonts w:eastAsia="Batang" w:cs="Times New Roman"/>
                <w:sz w:val="20"/>
                <w:szCs w:val="20"/>
                <w:lang w:val="de-DE"/>
              </w:rPr>
              <w:t>if the UL transmission would follow a previous UL transmission after a gap of at most 16us, the UE is expected to transmit the UL transmission without sensing;</w:t>
            </w:r>
          </w:p>
          <w:p w14:paraId="55FC5F91" w14:textId="77777777" w:rsidR="00BE4AAD" w:rsidRDefault="00052CE8">
            <w:pPr>
              <w:pStyle w:val="B3"/>
              <w:numPr>
                <w:ilvl w:val="2"/>
                <w:numId w:val="29"/>
              </w:numPr>
              <w:spacing w:after="180" w:line="240" w:lineRule="auto"/>
              <w:jc w:val="left"/>
              <w:rPr>
                <w:rFonts w:eastAsia="Batang" w:cs="Times New Roman"/>
                <w:sz w:val="20"/>
                <w:szCs w:val="20"/>
                <w:lang w:val="de-DE"/>
              </w:rPr>
            </w:pPr>
            <w:r>
              <w:rPr>
                <w:rFonts w:eastAsia="Batang" w:cs="Times New Roman"/>
                <w:sz w:val="20"/>
                <w:szCs w:val="20"/>
                <w:lang w:val="de-DE"/>
              </w:rPr>
              <w:t xml:space="preserve">otherwise, if the UL transmission would follow a previous UL transmission, if any, after a gap of more than 16us, the UE is expected to sense the channel for at least a sensing slot duration </w:t>
            </w:r>
            <m:oMath>
              <m:sSub>
                <m:sSubPr>
                  <m:ctrlPr>
                    <w:rPr>
                      <w:rFonts w:ascii="Cambria Math" w:hAnsi="Cambria Math" w:cs="Times New Roman"/>
                      <w:sz w:val="20"/>
                      <w:szCs w:val="20"/>
                      <w:lang w:val="de-DE"/>
                    </w:rPr>
                  </m:ctrlPr>
                </m:sSubPr>
                <m:e>
                  <m:r>
                    <w:rPr>
                      <w:rFonts w:ascii="Cambria Math" w:eastAsia="Batang" w:hAnsi="Cambria Math" w:cs="Times New Roman"/>
                      <w:sz w:val="20"/>
                      <w:szCs w:val="20"/>
                      <w:lang w:val="de-DE"/>
                    </w:rPr>
                    <m:t>T</m:t>
                  </m:r>
                </m:e>
                <m:sub>
                  <m:r>
                    <w:rPr>
                      <w:rFonts w:ascii="Cambria Math" w:eastAsia="Batang" w:hAnsi="Cambria Math" w:cs="Times New Roman"/>
                      <w:sz w:val="20"/>
                      <w:szCs w:val="20"/>
                      <w:lang w:val="de-DE"/>
                    </w:rPr>
                    <m:t>sl</m:t>
                  </m:r>
                </m:sub>
              </m:sSub>
              <m:r>
                <w:del w:id="34" w:author="Salvatore Talarico" w:date="2021-12-10T14:45:00Z">
                  <m:rPr>
                    <m:sty m:val="p"/>
                  </m:rPr>
                  <w:rPr>
                    <w:rFonts w:ascii="Cambria Math" w:eastAsia="Batang" w:hAnsi="Cambria Math" w:cs="Times New Roman"/>
                    <w:sz w:val="20"/>
                    <w:szCs w:val="20"/>
                    <w:lang w:val="de-DE"/>
                  </w:rPr>
                  <m:t>=9</m:t>
                </w:del>
              </m:r>
              <m:r>
                <w:del w:id="35" w:author="Salvatore Talarico" w:date="2021-12-10T14:45:00Z">
                  <w:rPr>
                    <w:rFonts w:ascii="Cambria Math" w:eastAsia="Batang" w:hAnsi="Cambria Math" w:cs="Times New Roman"/>
                    <w:sz w:val="20"/>
                    <w:szCs w:val="20"/>
                    <w:lang w:val="de-DE"/>
                  </w:rPr>
                  <m:t>us</m:t>
                </w:del>
              </m:r>
            </m:oMath>
            <w:del w:id="36" w:author="Salvatore Talarico" w:date="2021-12-10T14:45:00Z">
              <w:r>
                <w:rPr>
                  <w:rFonts w:eastAsia="Batang" w:cs="Times New Roman"/>
                  <w:sz w:val="20"/>
                  <w:szCs w:val="20"/>
                  <w:lang w:val="de-DE"/>
                </w:rPr>
                <w:delText xml:space="preserve">  </w:delText>
              </w:r>
            </w:del>
            <w:r>
              <w:rPr>
                <w:rFonts w:eastAsia="Batang" w:cs="Times New Roman"/>
                <w:sz w:val="20"/>
                <w:szCs w:val="20"/>
                <w:lang w:val="de-DE"/>
              </w:rPr>
              <w:t>immediately before the UL transmission as described in Clause 4.3.1.2.2 where the UE is expected to transmit the UL transmission if the channel is sensed to be idle, and drop the UL transmission otherwise.</w:t>
            </w:r>
          </w:p>
          <w:p w14:paraId="158017DA" w14:textId="77777777" w:rsidR="00BE4AAD" w:rsidRDefault="00052CE8">
            <w:pPr>
              <w:pStyle w:val="Heading5"/>
              <w:tabs>
                <w:tab w:val="left" w:pos="720"/>
              </w:tabs>
              <w:ind w:left="1008" w:hanging="1008"/>
              <w:outlineLvl w:val="4"/>
              <w:rPr>
                <w:rFonts w:ascii="Times New Roman" w:eastAsia="Batang" w:hAnsi="Times New Roman"/>
                <w:bCs/>
                <w:sz w:val="20"/>
                <w:szCs w:val="20"/>
                <w:lang w:val="de-DE"/>
              </w:rPr>
            </w:pPr>
            <w:r>
              <w:rPr>
                <w:rFonts w:ascii="Times New Roman" w:eastAsia="Batang" w:hAnsi="Times New Roman"/>
                <w:bCs/>
                <w:iCs/>
                <w:sz w:val="20"/>
                <w:szCs w:val="20"/>
                <w:lang w:val="de-DE"/>
              </w:rPr>
              <w:t>4.3.1.2.4.2</w:t>
            </w:r>
            <w:r>
              <w:rPr>
                <w:rFonts w:ascii="Times New Roman" w:eastAsia="Batang" w:hAnsi="Times New Roman"/>
                <w:bCs/>
                <w:iCs/>
                <w:sz w:val="20"/>
                <w:szCs w:val="20"/>
                <w:lang w:val="de-DE"/>
              </w:rPr>
              <w:tab/>
              <w:t>Cross-period scheduled UL transmissions</w:t>
            </w:r>
          </w:p>
          <w:p w14:paraId="6E1FCFB3" w14:textId="77777777" w:rsidR="00BE4AAD" w:rsidRDefault="00052CE8">
            <w:pPr>
              <w:keepNext/>
              <w:keepLines/>
              <w:ind w:left="1701" w:hanging="1701"/>
              <w:outlineLvl w:val="4"/>
              <w:rPr>
                <w:rFonts w:ascii="Times New Roman" w:hAnsi="Times New Roman" w:cs="Times New Roman"/>
                <w:color w:val="FF0000"/>
                <w:sz w:val="20"/>
                <w:szCs w:val="20"/>
                <w:lang w:val="de-DE" w:eastAsia="zh-CN"/>
              </w:rPr>
            </w:pPr>
            <w:r>
              <w:rPr>
                <w:rFonts w:ascii="Times New Roman" w:hAnsi="Times New Roman" w:cs="Times New Roman"/>
                <w:color w:val="FF0000"/>
                <w:sz w:val="20"/>
                <w:szCs w:val="20"/>
                <w:lang w:val="de-DE" w:eastAsia="zh-CN"/>
              </w:rPr>
              <w:t>*** Unchanged text is omitted ***</w:t>
            </w:r>
          </w:p>
          <w:p w14:paraId="556FE722" w14:textId="77777777" w:rsidR="00BE4AAD" w:rsidRDefault="00052CE8">
            <w:pPr>
              <w:rPr>
                <w:rFonts w:ascii="Times New Roman" w:hAnsi="Times New Roman" w:cs="Times New Roman"/>
                <w:sz w:val="20"/>
                <w:szCs w:val="20"/>
                <w:lang w:val="de-DE"/>
              </w:rPr>
            </w:pPr>
            <w:r>
              <w:rPr>
                <w:rFonts w:ascii="Times New Roman" w:hAnsi="Times New Roman" w:cs="Times New Roman"/>
                <w:sz w:val="20"/>
                <w:szCs w:val="20"/>
                <w:lang w:val="de-DE"/>
              </w:rPr>
              <w:t>If the UE is indicated that the scheduled UL transmission is associated with a channel occupancy that is initiated by the gNB and the UE is indicated to perform the UL transmission after sensing, the following are applied:</w:t>
            </w:r>
          </w:p>
          <w:p w14:paraId="4102ECC7" w14:textId="77777777" w:rsidR="00BE4AAD" w:rsidRDefault="00052CE8">
            <w:pPr>
              <w:pStyle w:val="B1"/>
              <w:numPr>
                <w:ilvl w:val="0"/>
                <w:numId w:val="23"/>
              </w:numPr>
              <w:spacing w:after="180" w:line="240" w:lineRule="auto"/>
              <w:ind w:left="709" w:hanging="425"/>
              <w:jc w:val="left"/>
              <w:rPr>
                <w:rFonts w:cs="Times New Roman"/>
                <w:sz w:val="20"/>
                <w:szCs w:val="20"/>
                <w:lang w:val="de-DE"/>
              </w:rPr>
            </w:pPr>
            <w:r>
              <w:rPr>
                <w:rFonts w:cs="Times New Roman"/>
                <w:sz w:val="20"/>
                <w:szCs w:val="20"/>
                <w:lang w:val="de-DE"/>
              </w:rPr>
              <w:t xml:space="preserve">If the scheduled UL transmission starts after the beginning of a period of duration </w:t>
            </w:r>
            <m:oMath>
              <m:sSub>
                <m:sSubPr>
                  <m:ctrlPr>
                    <w:rPr>
                      <w:rFonts w:ascii="Cambria Math" w:hAnsi="Cambria Math" w:cs="Times New Roman"/>
                      <w:i/>
                      <w:sz w:val="20"/>
                      <w:szCs w:val="20"/>
                      <w:lang w:val="de-DE"/>
                    </w:rPr>
                  </m:ctrlPr>
                </m:sSubPr>
                <m:e>
                  <m:r>
                    <w:rPr>
                      <w:rFonts w:ascii="Cambria Math" w:hAnsi="Cambria Math" w:cs="Times New Roman"/>
                      <w:sz w:val="20"/>
                      <w:szCs w:val="20"/>
                      <w:lang w:val="de-DE"/>
                    </w:rPr>
                    <m:t>T</m:t>
                  </m:r>
                </m:e>
                <m:sub>
                  <m:r>
                    <w:rPr>
                      <w:rFonts w:ascii="Cambria Math" w:hAnsi="Cambria Math" w:cs="Times New Roman"/>
                      <w:sz w:val="20"/>
                      <w:szCs w:val="20"/>
                      <w:lang w:val="de-DE"/>
                    </w:rPr>
                    <m:t>x</m:t>
                  </m:r>
                </m:sub>
              </m:sSub>
            </m:oMath>
            <w:r>
              <w:rPr>
                <w:rFonts w:cs="Times New Roman"/>
                <w:b/>
                <w:bCs/>
                <w:sz w:val="20"/>
                <w:szCs w:val="20"/>
                <w:lang w:val="de-DE"/>
              </w:rPr>
              <w:t xml:space="preserve"> </w:t>
            </w:r>
            <w:r>
              <w:rPr>
                <w:rFonts w:cs="Times New Roman"/>
                <w:sz w:val="20"/>
                <w:szCs w:val="20"/>
                <w:lang w:val="de-DE"/>
              </w:rPr>
              <w:t>and ends before the start of the idle duration corresponding to that period and if the UE has determined that a channel occupancy corresponding to the period is initiated by the gNB as described in Clause 4.3.1.2.1,</w:t>
            </w:r>
          </w:p>
          <w:p w14:paraId="42D713E8" w14:textId="77777777" w:rsidR="00BE4AAD" w:rsidRDefault="00052CE8">
            <w:pPr>
              <w:pStyle w:val="B1"/>
              <w:numPr>
                <w:ilvl w:val="1"/>
                <w:numId w:val="24"/>
              </w:numPr>
              <w:spacing w:after="180" w:line="240" w:lineRule="auto"/>
              <w:jc w:val="left"/>
              <w:rPr>
                <w:rFonts w:cs="Times New Roman"/>
                <w:sz w:val="20"/>
                <w:szCs w:val="20"/>
                <w:lang w:val="de-DE"/>
              </w:rPr>
            </w:pPr>
            <w:r>
              <w:rPr>
                <w:rFonts w:cs="Times New Roman"/>
                <w:sz w:val="20"/>
                <w:szCs w:val="20"/>
                <w:lang w:val="de-DE"/>
              </w:rPr>
              <w:t xml:space="preserve">if the UL transmission follows a previous UL transmission after a gap of at most 16us, the UE is expected to transmit the UL transmission without sensing. Otherwise, the UE senses the channel for at least a sensing slot duration </w:t>
            </w:r>
            <m:oMath>
              <m:sSub>
                <m:sSubPr>
                  <m:ctrlPr>
                    <w:rPr>
                      <w:rFonts w:ascii="Cambria Math" w:hAnsi="Cambria Math" w:cs="Times New Roman"/>
                      <w:i/>
                      <w:sz w:val="20"/>
                      <w:szCs w:val="20"/>
                      <w:lang w:val="de-DE"/>
                    </w:rPr>
                  </m:ctrlPr>
                </m:sSubPr>
                <m:e>
                  <m:r>
                    <w:rPr>
                      <w:rFonts w:ascii="Cambria Math" w:hAnsi="Cambria Math" w:cs="Times New Roman"/>
                      <w:sz w:val="20"/>
                      <w:szCs w:val="20"/>
                      <w:lang w:val="de-DE"/>
                    </w:rPr>
                    <m:t>T</m:t>
                  </m:r>
                </m:e>
                <m:sub>
                  <m:r>
                    <w:rPr>
                      <w:rFonts w:ascii="Cambria Math" w:hAnsi="Cambria Math" w:cs="Times New Roman"/>
                      <w:sz w:val="20"/>
                      <w:szCs w:val="20"/>
                      <w:lang w:val="de-DE"/>
                    </w:rPr>
                    <m:t>sl</m:t>
                  </m:r>
                </m:sub>
              </m:sSub>
              <m:r>
                <w:del w:id="37" w:author="Salvatore Talarico" w:date="2021-12-10T14:46:00Z">
                  <w:rPr>
                    <w:rFonts w:ascii="Cambria Math" w:hAnsi="Cambria Math" w:cs="Times New Roman"/>
                    <w:sz w:val="20"/>
                    <w:szCs w:val="20"/>
                    <w:lang w:val="de-DE"/>
                  </w:rPr>
                  <m:t>=9us</m:t>
                </w:del>
              </m:r>
            </m:oMath>
            <w:del w:id="38" w:author="Salvatore Talarico" w:date="2021-12-10T14:46:00Z">
              <w:r>
                <w:rPr>
                  <w:rFonts w:cs="Times New Roman"/>
                  <w:sz w:val="20"/>
                  <w:szCs w:val="20"/>
                  <w:lang w:val="de-DE"/>
                </w:rPr>
                <w:delText xml:space="preserve">  </w:delText>
              </w:r>
            </w:del>
            <w:r>
              <w:rPr>
                <w:rFonts w:cs="Times New Roman"/>
                <w:sz w:val="20"/>
                <w:szCs w:val="20"/>
                <w:lang w:val="de-DE"/>
              </w:rPr>
              <w:t xml:space="preserve">within a </w:t>
            </w:r>
            <m:oMath>
              <m:r>
                <w:rPr>
                  <w:rFonts w:ascii="Cambria Math" w:hAnsi="Cambria Math" w:cs="Times New Roman"/>
                  <w:sz w:val="20"/>
                  <w:szCs w:val="20"/>
                  <w:lang w:val="de-DE"/>
                </w:rPr>
                <m:t>25us</m:t>
              </m:r>
            </m:oMath>
            <w:r>
              <w:rPr>
                <w:rFonts w:cs="Times New Roman"/>
                <w:sz w:val="20"/>
                <w:szCs w:val="20"/>
                <w:lang w:val="de-DE"/>
              </w:rPr>
              <w:t xml:space="preserve"> interval immediately before the scheduled UL transmission as described in Clause 4.3.1.2.1 where the UE is expected to transmit the scheduled UL transmission if the channel is sensed to be idle and drop the scheduled UL transmission otherwise.</w:t>
            </w:r>
          </w:p>
          <w:p w14:paraId="7498B814" w14:textId="77777777" w:rsidR="00BE4AAD" w:rsidRDefault="00052CE8">
            <w:pPr>
              <w:pStyle w:val="B1"/>
              <w:numPr>
                <w:ilvl w:val="0"/>
                <w:numId w:val="24"/>
              </w:numPr>
              <w:spacing w:after="180" w:line="240" w:lineRule="auto"/>
              <w:ind w:left="709" w:hanging="425"/>
              <w:jc w:val="left"/>
              <w:rPr>
                <w:rFonts w:cs="Times New Roman"/>
                <w:sz w:val="20"/>
                <w:szCs w:val="20"/>
                <w:lang w:val="de-DE"/>
              </w:rPr>
            </w:pPr>
            <w:r>
              <w:rPr>
                <w:rFonts w:cs="Times New Roman"/>
                <w:sz w:val="20"/>
                <w:szCs w:val="20"/>
                <w:lang w:val="de-DE"/>
              </w:rPr>
              <w:t>Otherwise, the UE drops the scheduled UL transmission.</w:t>
            </w:r>
          </w:p>
          <w:p w14:paraId="21DADA51" w14:textId="77777777" w:rsidR="00BE4AAD" w:rsidRDefault="00BE4AAD">
            <w:pPr>
              <w:pStyle w:val="B1"/>
              <w:rPr>
                <w:rFonts w:cs="Times New Roman"/>
                <w:sz w:val="20"/>
                <w:szCs w:val="20"/>
                <w:lang w:val="de-DE"/>
              </w:rPr>
            </w:pPr>
          </w:p>
          <w:p w14:paraId="63F6236D" w14:textId="77777777" w:rsidR="00BE4AAD" w:rsidRDefault="00052CE8">
            <w:pPr>
              <w:rPr>
                <w:rFonts w:ascii="Times New Roman" w:hAnsi="Times New Roman" w:cs="Times New Roman"/>
                <w:sz w:val="20"/>
                <w:szCs w:val="20"/>
                <w:lang w:val="de-DE"/>
              </w:rPr>
            </w:pPr>
            <w:r>
              <w:rPr>
                <w:rFonts w:ascii="Times New Roman" w:hAnsi="Times New Roman" w:cs="Times New Roman"/>
                <w:sz w:val="20"/>
                <w:szCs w:val="20"/>
                <w:lang w:val="de-DE"/>
              </w:rPr>
              <w:t>If the UE is indicated that the scheduled UL transmission is associated with a channel occupancy that is initiated by the UE the following are applied:</w:t>
            </w:r>
          </w:p>
          <w:p w14:paraId="74B9E9CE" w14:textId="77777777" w:rsidR="00BE4AAD" w:rsidRDefault="00052CE8">
            <w:pPr>
              <w:pStyle w:val="ListParagraph"/>
              <w:numPr>
                <w:ilvl w:val="0"/>
                <w:numId w:val="29"/>
              </w:numPr>
              <w:spacing w:after="200" w:line="276" w:lineRule="auto"/>
              <w:contextualSpacing/>
              <w:jc w:val="left"/>
              <w:rPr>
                <w:rFonts w:ascii="Times New Roman" w:hAnsi="Times New Roman" w:cs="Times New Roman"/>
                <w:sz w:val="20"/>
                <w:szCs w:val="20"/>
                <w:lang w:val="en-US"/>
              </w:rPr>
            </w:pPr>
            <w:r>
              <w:rPr>
                <w:rFonts w:ascii="Times New Roman" w:hAnsi="Times New Roman" w:cs="Times New Roman"/>
                <w:sz w:val="20"/>
                <w:szCs w:val="20"/>
                <w:lang w:val="en-US"/>
              </w:rPr>
              <w:lastRenderedPageBreak/>
              <w:t xml:space="preserve">If the UL transmission would start at the beginning of a period of duration </w:t>
            </w:r>
            <m:oMath>
              <m:sSub>
                <m:sSubPr>
                  <m:ctrlPr>
                    <w:rPr>
                      <w:rFonts w:ascii="Cambria Math" w:hAnsi="Cambria Math" w:cs="Times New Roman"/>
                      <w:i/>
                      <w:sz w:val="20"/>
                      <w:szCs w:val="20"/>
                      <w:lang w:val="en-GB"/>
                    </w:rPr>
                  </m:ctrlPr>
                </m:sSubPr>
                <m:e>
                  <m:r>
                    <w:rPr>
                      <w:rFonts w:ascii="Cambria Math" w:hAnsi="Cambria Math" w:cs="Times New Roman"/>
                      <w:sz w:val="20"/>
                      <w:szCs w:val="20"/>
                    </w:rPr>
                    <m:t>T</m:t>
                  </m:r>
                </m:e>
                <m:sub>
                  <m:r>
                    <w:rPr>
                      <w:rFonts w:ascii="Cambria Math" w:hAnsi="Cambria Math" w:cs="Times New Roman"/>
                      <w:sz w:val="20"/>
                      <w:szCs w:val="20"/>
                    </w:rPr>
                    <m:t>u</m:t>
                  </m:r>
                </m:sub>
              </m:sSub>
            </m:oMath>
            <w:r>
              <w:rPr>
                <w:rFonts w:ascii="Times New Roman" w:hAnsi="Times New Roman" w:cs="Times New Roman"/>
                <w:sz w:val="20"/>
                <w:szCs w:val="20"/>
                <w:lang w:val="en-US"/>
              </w:rPr>
              <w:t xml:space="preserve">  and would end before the start of the idle duration corresponding to that period, the UE is expected to sense the channel for at least a sensing slot duration </w:t>
            </w:r>
            <m:oMath>
              <m:sSub>
                <m:sSubPr>
                  <m:ctrlPr>
                    <w:rPr>
                      <w:rFonts w:ascii="Cambria Math" w:hAnsi="Cambria Math" w:cs="Times New Roman"/>
                      <w:i/>
                      <w:sz w:val="20"/>
                      <w:szCs w:val="20"/>
                      <w:lang w:val="en-GB"/>
                    </w:rPr>
                  </m:ctrlPr>
                </m:sSubPr>
                <m:e>
                  <m:r>
                    <w:rPr>
                      <w:rFonts w:ascii="Cambria Math" w:hAnsi="Cambria Math" w:cs="Times New Roman"/>
                      <w:sz w:val="20"/>
                      <w:szCs w:val="20"/>
                    </w:rPr>
                    <m:t>T</m:t>
                  </m:r>
                </m:e>
                <m:sub>
                  <m:r>
                    <w:rPr>
                      <w:rFonts w:ascii="Cambria Math" w:hAnsi="Cambria Math" w:cs="Times New Roman"/>
                      <w:sz w:val="20"/>
                      <w:szCs w:val="20"/>
                    </w:rPr>
                    <m:t>sl</m:t>
                  </m:r>
                </m:sub>
              </m:sSub>
              <m:r>
                <w:del w:id="39" w:author="Salvatore Talarico" w:date="2021-12-10T14:46:00Z">
                  <w:rPr>
                    <w:rFonts w:ascii="Cambria Math" w:hAnsi="Cambria Math" w:cs="Times New Roman"/>
                    <w:sz w:val="20"/>
                    <w:szCs w:val="20"/>
                    <w:lang w:val="en-US"/>
                  </w:rPr>
                  <m:t>=9</m:t>
                </w:del>
              </m:r>
              <m:r>
                <w:del w:id="40" w:author="Salvatore Talarico" w:date="2021-12-10T14:46:00Z">
                  <w:rPr>
                    <w:rFonts w:ascii="Cambria Math" w:hAnsi="Cambria Math" w:cs="Times New Roman"/>
                    <w:sz w:val="20"/>
                    <w:szCs w:val="20"/>
                  </w:rPr>
                  <m:t>us</m:t>
                </w:del>
              </m:r>
            </m:oMath>
            <w:del w:id="41" w:author="Salvatore Talarico" w:date="2021-12-10T14:46:00Z">
              <w:r>
                <w:rPr>
                  <w:rFonts w:ascii="Times New Roman" w:hAnsi="Times New Roman" w:cs="Times New Roman"/>
                  <w:sz w:val="20"/>
                  <w:szCs w:val="20"/>
                  <w:lang w:val="en-US"/>
                </w:rPr>
                <w:delText xml:space="preserve">  </w:delText>
              </w:r>
            </w:del>
            <w:r>
              <w:rPr>
                <w:rFonts w:ascii="Times New Roman" w:hAnsi="Times New Roman" w:cs="Times New Roman"/>
                <w:sz w:val="20"/>
                <w:szCs w:val="20"/>
                <w:lang w:val="en-US"/>
              </w:rPr>
              <w:t>immediately before the UL transmission as described in Clause 4.3.1.2.2 where the UE is expected to transmit the UL transmission if the channel is sensed to be idle, and drop the UL transmission otherwise.</w:t>
            </w:r>
          </w:p>
          <w:p w14:paraId="5138F7C1" w14:textId="77777777" w:rsidR="00BE4AAD" w:rsidRDefault="00052CE8">
            <w:pPr>
              <w:pStyle w:val="ListParagraph"/>
              <w:numPr>
                <w:ilvl w:val="0"/>
                <w:numId w:val="29"/>
              </w:numPr>
              <w:spacing w:after="200" w:line="276" w:lineRule="auto"/>
              <w:contextualSpacing/>
              <w:jc w:val="left"/>
              <w:rPr>
                <w:rFonts w:ascii="Times New Roman" w:hAnsi="Times New Roman" w:cs="Times New Roman"/>
                <w:sz w:val="20"/>
                <w:szCs w:val="20"/>
                <w:lang w:val="en-US"/>
              </w:rPr>
            </w:pPr>
            <w:r>
              <w:rPr>
                <w:rFonts w:ascii="Times New Roman" w:hAnsi="Times New Roman" w:cs="Times New Roman"/>
                <w:sz w:val="20"/>
                <w:szCs w:val="20"/>
                <w:lang w:val="en-US"/>
              </w:rPr>
              <w:t xml:space="preserve">If the UL transmission would start after the beginning of a period of duration </w:t>
            </w:r>
            <m:oMath>
              <m:sSub>
                <m:sSubPr>
                  <m:ctrlPr>
                    <w:rPr>
                      <w:rFonts w:ascii="Cambria Math" w:hAnsi="Cambria Math" w:cs="Times New Roman"/>
                      <w:i/>
                      <w:sz w:val="20"/>
                      <w:szCs w:val="20"/>
                      <w:lang w:val="en-GB"/>
                    </w:rPr>
                  </m:ctrlPr>
                </m:sSubPr>
                <m:e>
                  <m:r>
                    <w:rPr>
                      <w:rFonts w:ascii="Cambria Math" w:hAnsi="Cambria Math" w:cs="Times New Roman"/>
                      <w:sz w:val="20"/>
                      <w:szCs w:val="20"/>
                    </w:rPr>
                    <m:t>T</m:t>
                  </m:r>
                </m:e>
                <m:sub>
                  <m:r>
                    <w:rPr>
                      <w:rFonts w:ascii="Cambria Math" w:hAnsi="Cambria Math" w:cs="Times New Roman"/>
                      <w:sz w:val="20"/>
                      <w:szCs w:val="20"/>
                    </w:rPr>
                    <m:t>u</m:t>
                  </m:r>
                </m:sub>
              </m:sSub>
            </m:oMath>
            <w:r>
              <w:rPr>
                <w:rFonts w:ascii="Times New Roman" w:hAnsi="Times New Roman" w:cs="Times New Roman"/>
                <w:sz w:val="20"/>
                <w:szCs w:val="20"/>
                <w:lang w:val="en-US"/>
              </w:rPr>
              <w:t xml:space="preserve">  and would end before the start of the idle duration corresponding to that period, </w:t>
            </w:r>
          </w:p>
          <w:p w14:paraId="25373013" w14:textId="77777777" w:rsidR="00BE4AAD" w:rsidRDefault="00052CE8">
            <w:pPr>
              <w:pStyle w:val="ListParagraph"/>
              <w:numPr>
                <w:ilvl w:val="1"/>
                <w:numId w:val="29"/>
              </w:numPr>
              <w:spacing w:after="200" w:line="276" w:lineRule="auto"/>
              <w:contextualSpacing/>
              <w:jc w:val="left"/>
              <w:rPr>
                <w:rFonts w:ascii="Times New Roman" w:hAnsi="Times New Roman" w:cs="Times New Roman"/>
                <w:sz w:val="20"/>
                <w:szCs w:val="20"/>
                <w:lang w:val="en-US"/>
              </w:rPr>
            </w:pPr>
            <w:r>
              <w:rPr>
                <w:rFonts w:ascii="Times New Roman" w:hAnsi="Times New Roman" w:cs="Times New Roman"/>
                <w:sz w:val="20"/>
                <w:szCs w:val="20"/>
                <w:lang w:val="en-US"/>
              </w:rPr>
              <w:t>if the UE has already initiated a channel occupancy in that period as described in Clause 4.3.1.2.2 the following is applied:</w:t>
            </w:r>
          </w:p>
          <w:p w14:paraId="513C1AF3" w14:textId="77777777" w:rsidR="00BE4AAD" w:rsidRDefault="00052CE8">
            <w:pPr>
              <w:pStyle w:val="ListParagraph"/>
              <w:numPr>
                <w:ilvl w:val="2"/>
                <w:numId w:val="30"/>
              </w:numPr>
              <w:spacing w:after="200" w:line="276" w:lineRule="auto"/>
              <w:contextualSpacing/>
              <w:jc w:val="left"/>
              <w:rPr>
                <w:rFonts w:ascii="Times New Roman" w:hAnsi="Times New Roman" w:cs="Times New Roman"/>
                <w:sz w:val="20"/>
                <w:szCs w:val="20"/>
                <w:lang w:val="en-US"/>
              </w:rPr>
            </w:pPr>
            <w:r>
              <w:rPr>
                <w:rFonts w:ascii="Times New Roman" w:hAnsi="Times New Roman" w:cs="Times New Roman"/>
                <w:sz w:val="20"/>
                <w:szCs w:val="20"/>
                <w:lang w:val="en-US"/>
              </w:rPr>
              <w:t xml:space="preserve">If the UL transmission follows a previous UL transmission after a gap of more than 16us, the UE is expected to sense the channel for at least a sensing slot duration </w:t>
            </w:r>
            <m:oMath>
              <m:sSub>
                <m:sSubPr>
                  <m:ctrlPr>
                    <w:rPr>
                      <w:rFonts w:ascii="Cambria Math" w:hAnsi="Cambria Math" w:cs="Times New Roman"/>
                      <w:i/>
                      <w:sz w:val="20"/>
                      <w:szCs w:val="20"/>
                      <w:lang w:val="en-GB"/>
                    </w:rPr>
                  </m:ctrlPr>
                </m:sSubPr>
                <m:e>
                  <m:r>
                    <w:rPr>
                      <w:rFonts w:ascii="Cambria Math" w:hAnsi="Cambria Math" w:cs="Times New Roman"/>
                      <w:sz w:val="20"/>
                      <w:szCs w:val="20"/>
                    </w:rPr>
                    <m:t>T</m:t>
                  </m:r>
                </m:e>
                <m:sub>
                  <m:r>
                    <w:rPr>
                      <w:rFonts w:ascii="Cambria Math" w:hAnsi="Cambria Math" w:cs="Times New Roman"/>
                      <w:sz w:val="20"/>
                      <w:szCs w:val="20"/>
                    </w:rPr>
                    <m:t>sl</m:t>
                  </m:r>
                </m:sub>
              </m:sSub>
              <m:r>
                <w:del w:id="42" w:author="Salvatore Talarico" w:date="2021-12-10T14:46:00Z">
                  <w:rPr>
                    <w:rFonts w:ascii="Cambria Math" w:hAnsi="Cambria Math" w:cs="Times New Roman"/>
                    <w:sz w:val="20"/>
                    <w:szCs w:val="20"/>
                    <w:lang w:val="en-US"/>
                  </w:rPr>
                  <m:t>=9</m:t>
                </w:del>
              </m:r>
              <m:r>
                <w:del w:id="43" w:author="Salvatore Talarico" w:date="2021-12-10T14:46:00Z">
                  <w:rPr>
                    <w:rFonts w:ascii="Cambria Math" w:hAnsi="Cambria Math" w:cs="Times New Roman"/>
                    <w:sz w:val="20"/>
                    <w:szCs w:val="20"/>
                  </w:rPr>
                  <m:t>us</m:t>
                </w:del>
              </m:r>
            </m:oMath>
            <w:del w:id="44" w:author="Salvatore Talarico" w:date="2021-12-10T14:46:00Z">
              <w:r>
                <w:rPr>
                  <w:rFonts w:ascii="Times New Roman" w:hAnsi="Times New Roman" w:cs="Times New Roman"/>
                  <w:sz w:val="20"/>
                  <w:szCs w:val="20"/>
                  <w:lang w:val="en-US"/>
                </w:rPr>
                <w:delText xml:space="preserve">  </w:delText>
              </w:r>
            </w:del>
            <w:r>
              <w:rPr>
                <w:rFonts w:ascii="Times New Roman" w:hAnsi="Times New Roman" w:cs="Times New Roman"/>
                <w:sz w:val="20"/>
                <w:szCs w:val="20"/>
                <w:lang w:val="en-US"/>
              </w:rPr>
              <w:t>immediately before the UL transmission as described in Clause 4.3.1.2.2 where the UE is expected to transmit the UL transmission if the channel is sensed to be idle, and drop</w:t>
            </w:r>
            <w:del w:id="45" w:author="Salvatore Talarico" w:date="2021-12-10T14:59:00Z">
              <w:r>
                <w:rPr>
                  <w:rFonts w:ascii="Times New Roman" w:hAnsi="Times New Roman" w:cs="Times New Roman"/>
                  <w:sz w:val="20"/>
                  <w:szCs w:val="20"/>
                  <w:lang w:val="en-US"/>
                </w:rPr>
                <w:delText xml:space="preserve"> the UE is expected to transmit</w:delText>
              </w:r>
            </w:del>
            <w:r>
              <w:rPr>
                <w:rFonts w:ascii="Times New Roman" w:hAnsi="Times New Roman" w:cs="Times New Roman"/>
                <w:sz w:val="20"/>
                <w:szCs w:val="20"/>
                <w:lang w:val="en-US"/>
              </w:rPr>
              <w:t xml:space="preserve"> otherwise.</w:t>
            </w:r>
          </w:p>
          <w:p w14:paraId="2D2478A2" w14:textId="77777777" w:rsidR="00BE4AAD" w:rsidRDefault="00052CE8">
            <w:pPr>
              <w:pStyle w:val="ListParagraph"/>
              <w:numPr>
                <w:ilvl w:val="2"/>
                <w:numId w:val="30"/>
              </w:numPr>
              <w:spacing w:after="200" w:line="276" w:lineRule="auto"/>
              <w:contextualSpacing/>
              <w:jc w:val="left"/>
              <w:rPr>
                <w:rFonts w:ascii="Times New Roman" w:hAnsi="Times New Roman" w:cs="Times New Roman"/>
                <w:sz w:val="20"/>
                <w:szCs w:val="20"/>
                <w:lang w:val="en-US"/>
              </w:rPr>
            </w:pPr>
            <w:r>
              <w:rPr>
                <w:rFonts w:ascii="Times New Roman" w:hAnsi="Times New Roman" w:cs="Times New Roman"/>
                <w:sz w:val="20"/>
                <w:szCs w:val="20"/>
                <w:lang w:val="en-US"/>
              </w:rPr>
              <w:t>If the UL transmission follows a previous UL transmission after a gap of at most 16us, the UE is expected to transmit the UL transmission without sensing.</w:t>
            </w:r>
          </w:p>
          <w:p w14:paraId="2DDFC9BA" w14:textId="77777777" w:rsidR="00BE4AAD" w:rsidRPr="006B1503" w:rsidRDefault="00052CE8">
            <w:pPr>
              <w:pStyle w:val="ListParagraph"/>
              <w:numPr>
                <w:ilvl w:val="1"/>
                <w:numId w:val="29"/>
              </w:numPr>
              <w:spacing w:after="200" w:line="276" w:lineRule="auto"/>
              <w:contextualSpacing/>
              <w:jc w:val="left"/>
              <w:rPr>
                <w:lang w:val="en-US"/>
              </w:rPr>
            </w:pPr>
            <w:r>
              <w:rPr>
                <w:rFonts w:ascii="Times New Roman" w:hAnsi="Times New Roman" w:cs="Times New Roman"/>
                <w:sz w:val="20"/>
                <w:szCs w:val="20"/>
                <w:lang w:val="en-US"/>
              </w:rPr>
              <w:t>Otherwise, the UE drops the transmission.</w:t>
            </w:r>
          </w:p>
          <w:p w14:paraId="7D4AA947" w14:textId="5DE0F978" w:rsidR="006B1503" w:rsidRDefault="006B1503" w:rsidP="006B1503">
            <w:pPr>
              <w:spacing w:beforeLines="50" w:before="120" w:afterLines="50" w:after="120"/>
              <w:jc w:val="center"/>
              <w:rPr>
                <w:color w:val="C00000"/>
                <w:lang w:val="de-DE"/>
              </w:rPr>
            </w:pPr>
            <w:r>
              <w:rPr>
                <w:color w:val="C00000"/>
                <w:lang w:val="de-DE"/>
              </w:rPr>
              <w:t xml:space="preserve">&lt; </w:t>
            </w:r>
            <w:r>
              <w:rPr>
                <w:color w:val="C00000"/>
                <w:lang w:val="de-DE"/>
              </w:rPr>
              <w:t>End</w:t>
            </w:r>
            <w:r>
              <w:rPr>
                <w:color w:val="C00000"/>
                <w:lang w:val="de-DE"/>
              </w:rPr>
              <w:t xml:space="preserve"> of text proposal&gt;</w:t>
            </w:r>
          </w:p>
          <w:p w14:paraId="6B34BCE2" w14:textId="4921B9C0" w:rsidR="006B1503" w:rsidRDefault="006B1503" w:rsidP="006B1503">
            <w:pPr>
              <w:pStyle w:val="ListParagraph"/>
              <w:spacing w:after="200" w:line="276" w:lineRule="auto"/>
              <w:ind w:left="1494"/>
              <w:contextualSpacing/>
              <w:jc w:val="left"/>
              <w:rPr>
                <w:lang w:val="en-US"/>
              </w:rPr>
            </w:pPr>
          </w:p>
        </w:tc>
      </w:tr>
    </w:tbl>
    <w:p w14:paraId="4F0A66DF" w14:textId="77777777" w:rsidR="00BE4AAD" w:rsidRDefault="00BE4AAD">
      <w:pPr>
        <w:spacing w:after="0" w:line="276" w:lineRule="auto"/>
        <w:rPr>
          <w:rFonts w:ascii="Times" w:hAnsi="Times"/>
          <w:sz w:val="22"/>
        </w:rPr>
      </w:pPr>
    </w:p>
    <w:p w14:paraId="5D196A27" w14:textId="77777777" w:rsidR="00BE4AAD" w:rsidRDefault="00052CE8" w:rsidP="002D4BAC">
      <w:pPr>
        <w:pStyle w:val="Heading4"/>
        <w:rPr>
          <w:lang w:val="en-US"/>
        </w:rPr>
      </w:pPr>
      <w:r>
        <w:rPr>
          <w:highlight w:val="yellow"/>
          <w:lang w:val="sv-SE"/>
        </w:rPr>
        <w:t>Proposal 3-2:</w:t>
      </w:r>
    </w:p>
    <w:p w14:paraId="330A3EA6" w14:textId="77777777" w:rsidR="00BE4AAD" w:rsidRDefault="00052CE8">
      <w:pPr>
        <w:pStyle w:val="ListParagraph"/>
        <w:numPr>
          <w:ilvl w:val="0"/>
          <w:numId w:val="21"/>
        </w:numPr>
        <w:rPr>
          <w:rFonts w:ascii="Times New Roman" w:eastAsiaTheme="minorEastAsia" w:hAnsi="Times New Roman" w:cs="Times New Roman"/>
          <w:bCs/>
          <w:iCs/>
          <w:lang w:val="en-US" w:eastAsia="zh-CN"/>
        </w:rPr>
      </w:pPr>
      <w:r>
        <w:rPr>
          <w:rFonts w:ascii="Times New Roman" w:hAnsi="Times New Roman" w:cs="Times New Roman"/>
          <w:bCs/>
          <w:iCs/>
          <w:lang w:val="en-US" w:eastAsia="zh-CN"/>
        </w:rPr>
        <w:t>Adopt TP#3-2 into section 7.3.1.1 of TS 38.212 v17.0.0.</w:t>
      </w:r>
    </w:p>
    <w:tbl>
      <w:tblPr>
        <w:tblStyle w:val="TableGrid"/>
        <w:tblW w:w="9629" w:type="dxa"/>
        <w:tblLayout w:type="fixed"/>
        <w:tblLook w:val="04A0" w:firstRow="1" w:lastRow="0" w:firstColumn="1" w:lastColumn="0" w:noHBand="0" w:noVBand="1"/>
      </w:tblPr>
      <w:tblGrid>
        <w:gridCol w:w="9629"/>
      </w:tblGrid>
      <w:tr w:rsidR="00BE4AAD" w14:paraId="7C31F68C" w14:textId="77777777">
        <w:tc>
          <w:tcPr>
            <w:tcW w:w="9629" w:type="dxa"/>
            <w:tcBorders>
              <w:top w:val="single" w:sz="4" w:space="0" w:color="auto"/>
              <w:left w:val="single" w:sz="4" w:space="0" w:color="auto"/>
              <w:bottom w:val="single" w:sz="4" w:space="0" w:color="auto"/>
              <w:right w:val="single" w:sz="4" w:space="0" w:color="auto"/>
            </w:tcBorders>
          </w:tcPr>
          <w:p w14:paraId="2B123009" w14:textId="77777777" w:rsidR="00BE4AAD" w:rsidRPr="00E42BE6" w:rsidRDefault="00052CE8">
            <w:pPr>
              <w:jc w:val="center"/>
              <w:rPr>
                <w:color w:val="4472C4" w:themeColor="accent1"/>
                <w:lang w:val="de-DE" w:eastAsia="zh-CN"/>
              </w:rPr>
            </w:pPr>
            <w:r w:rsidRPr="00E42BE6">
              <w:rPr>
                <w:rFonts w:eastAsia="SimSun"/>
                <w:color w:val="4472C4" w:themeColor="accent1"/>
                <w:sz w:val="24"/>
                <w:szCs w:val="20"/>
                <w:lang w:eastAsia="zh-CN"/>
              </w:rPr>
              <w:t>*** &lt;</w:t>
            </w:r>
            <w:r w:rsidRPr="00E42BE6">
              <w:rPr>
                <w:rFonts w:eastAsia="SimSun"/>
                <w:b/>
                <w:color w:val="4472C4" w:themeColor="accent1"/>
                <w:sz w:val="24"/>
                <w:szCs w:val="20"/>
                <w:lang w:eastAsia="zh-CN"/>
              </w:rPr>
              <w:t xml:space="preserve"> </w:t>
            </w:r>
            <w:proofErr w:type="spellStart"/>
            <w:r w:rsidRPr="00E42BE6">
              <w:rPr>
                <w:rFonts w:eastAsia="SimSun"/>
                <w:b/>
                <w:color w:val="4472C4" w:themeColor="accent1"/>
                <w:sz w:val="24"/>
                <w:szCs w:val="20"/>
                <w:lang w:eastAsia="zh-CN"/>
              </w:rPr>
              <w:t>Begining</w:t>
            </w:r>
            <w:proofErr w:type="spellEnd"/>
            <w:r w:rsidRPr="00E42BE6">
              <w:rPr>
                <w:rFonts w:eastAsia="SimSun"/>
                <w:b/>
                <w:color w:val="4472C4" w:themeColor="accent1"/>
                <w:sz w:val="24"/>
                <w:szCs w:val="20"/>
                <w:lang w:eastAsia="zh-CN"/>
              </w:rPr>
              <w:t xml:space="preserve"> of TP#3-2 for TS 38.212 v17.0.0</w:t>
            </w:r>
            <w:r w:rsidRPr="00E42BE6">
              <w:rPr>
                <w:rFonts w:eastAsia="SimSun"/>
                <w:color w:val="4472C4" w:themeColor="accent1"/>
                <w:sz w:val="24"/>
                <w:szCs w:val="20"/>
                <w:lang w:eastAsia="zh-CN"/>
              </w:rPr>
              <w:t>&gt; ***</w:t>
            </w:r>
          </w:p>
          <w:p w14:paraId="73C998EA" w14:textId="77777777" w:rsidR="00BE4AAD" w:rsidRDefault="00052CE8">
            <w:pPr>
              <w:keepNext/>
              <w:keepLines/>
              <w:spacing w:before="120" w:after="180"/>
              <w:jc w:val="left"/>
              <w:outlineLvl w:val="4"/>
              <w:rPr>
                <w:rFonts w:eastAsia="SimSun"/>
                <w:szCs w:val="20"/>
                <w:lang w:eastAsia="zh-CN"/>
              </w:rPr>
            </w:pPr>
            <w:r>
              <w:rPr>
                <w:rFonts w:eastAsia="SimSun"/>
                <w:szCs w:val="20"/>
                <w:lang w:eastAsia="zh-CN"/>
              </w:rPr>
              <w:t>7.3.1.1.1</w:t>
            </w:r>
            <w:r>
              <w:rPr>
                <w:rFonts w:eastAsia="SimSun"/>
                <w:szCs w:val="20"/>
                <w:lang w:eastAsia="zh-CN"/>
              </w:rPr>
              <w:tab/>
              <w:t>Format 0_0</w:t>
            </w:r>
          </w:p>
          <w:p w14:paraId="17FC4C6F" w14:textId="77777777" w:rsidR="00BE4AAD" w:rsidRDefault="00052CE8">
            <w:pPr>
              <w:spacing w:after="180"/>
              <w:jc w:val="center"/>
              <w:rPr>
                <w:rFonts w:ascii="Times New Roman" w:eastAsia="SimSun" w:hAnsi="Times New Roman"/>
                <w:color w:val="FF0000"/>
                <w:sz w:val="24"/>
                <w:szCs w:val="20"/>
                <w:lang w:eastAsia="zh-CN"/>
              </w:rPr>
            </w:pPr>
            <w:r>
              <w:rPr>
                <w:rFonts w:eastAsia="SimSun"/>
                <w:color w:val="FF0000"/>
                <w:sz w:val="24"/>
                <w:szCs w:val="20"/>
                <w:lang w:eastAsia="zh-CN"/>
              </w:rPr>
              <w:t xml:space="preserve">*** &lt; Unchanged parts are </w:t>
            </w:r>
            <w:proofErr w:type="spellStart"/>
            <w:r>
              <w:rPr>
                <w:rFonts w:eastAsia="SimSun"/>
                <w:color w:val="FF0000"/>
                <w:sz w:val="24"/>
                <w:szCs w:val="20"/>
                <w:lang w:eastAsia="zh-CN"/>
              </w:rPr>
              <w:t>ommitted</w:t>
            </w:r>
            <w:proofErr w:type="spellEnd"/>
            <w:r>
              <w:rPr>
                <w:rFonts w:eastAsia="SimSun"/>
                <w:color w:val="FF0000"/>
                <w:sz w:val="24"/>
                <w:szCs w:val="20"/>
                <w:lang w:eastAsia="zh-CN"/>
              </w:rPr>
              <w:t>&gt; ***</w:t>
            </w:r>
          </w:p>
          <w:p w14:paraId="450D08E1" w14:textId="77777777" w:rsidR="00BE4AAD" w:rsidRDefault="00052CE8">
            <w:pPr>
              <w:keepNext/>
              <w:keepLines/>
              <w:spacing w:before="60" w:after="180"/>
              <w:jc w:val="center"/>
              <w:rPr>
                <w:rFonts w:eastAsia="SimSun"/>
                <w:b/>
                <w:sz w:val="20"/>
                <w:szCs w:val="20"/>
                <w:lang w:eastAsia="zh-CN"/>
              </w:rPr>
            </w:pPr>
            <w:r>
              <w:rPr>
                <w:rFonts w:eastAsia="SimSun"/>
                <w:b/>
                <w:sz w:val="20"/>
                <w:szCs w:val="20"/>
                <w:lang w:eastAsia="zh-CN"/>
              </w:rPr>
              <w:t>Table 7.3.1.1.1-4</w:t>
            </w:r>
            <w:r>
              <w:rPr>
                <w:rFonts w:eastAsia="SimSun"/>
                <w:b/>
                <w:sz w:val="20"/>
                <w:szCs w:val="20"/>
                <w:lang w:val="de-DE" w:eastAsia="zh-CN"/>
              </w:rPr>
              <w:t>A</w:t>
            </w:r>
            <w:r>
              <w:rPr>
                <w:rFonts w:eastAsia="SimSun"/>
                <w:b/>
                <w:sz w:val="20"/>
                <w:szCs w:val="20"/>
                <w:lang w:eastAsia="zh-CN"/>
              </w:rPr>
              <w:t>: Channel access type &amp; CP extension i</w:t>
            </w:r>
            <w:r>
              <w:rPr>
                <w:rFonts w:eastAsia="SimSun"/>
                <w:b/>
                <w:sz w:val="20"/>
                <w:szCs w:val="20"/>
                <w:lang w:val="de-DE" w:eastAsia="zh-CN"/>
              </w:rPr>
              <w:t>f</w:t>
            </w:r>
            <w:r>
              <w:rPr>
                <w:rFonts w:eastAsia="SimSun"/>
                <w:b/>
                <w:i/>
                <w:sz w:val="20"/>
                <w:szCs w:val="20"/>
                <w:lang w:eastAsia="zh-CN"/>
              </w:rPr>
              <w:t xml:space="preserve"> ChannelAccessMode-r16</w:t>
            </w:r>
            <w:r>
              <w:rPr>
                <w:rFonts w:eastAsia="SimSun"/>
                <w:b/>
                <w:sz w:val="20"/>
                <w:szCs w:val="20"/>
                <w:lang w:eastAsia="zh-CN"/>
              </w:rPr>
              <w:t xml:space="preserve"> = "</w:t>
            </w:r>
            <w:proofErr w:type="spellStart"/>
            <w:r>
              <w:rPr>
                <w:rFonts w:eastAsia="SimSun"/>
                <w:b/>
                <w:i/>
                <w:iCs/>
                <w:sz w:val="20"/>
                <w:szCs w:val="20"/>
                <w:lang w:eastAsia="zh-CN"/>
              </w:rPr>
              <w:t>semistatic</w:t>
            </w:r>
            <w:proofErr w:type="spellEnd"/>
            <w:r>
              <w:rPr>
                <w:rFonts w:eastAsia="SimSun"/>
                <w:b/>
                <w:sz w:val="20"/>
                <w:szCs w:val="20"/>
                <w:lang w:eastAsia="zh-CN"/>
              </w:rPr>
              <w:t>"</w:t>
            </w:r>
            <w:r>
              <w:rPr>
                <w:rFonts w:eastAsia="SimSun"/>
                <w:b/>
                <w:sz w:val="20"/>
                <w:szCs w:val="20"/>
                <w:lang w:val="de-DE" w:eastAsia="zh-CN"/>
              </w:rPr>
              <w:t xml:space="preserve"> is provided</w:t>
            </w:r>
            <w:r>
              <w:rPr>
                <w:rFonts w:eastAsia="SimSun"/>
                <w:b/>
                <w:sz w:val="20"/>
                <w:szCs w:val="20"/>
                <w:lang w:eastAsia="zh-CN"/>
              </w:rPr>
              <w:t xml:space="preserve"> </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2"/>
              <w:gridCol w:w="2414"/>
              <w:gridCol w:w="2745"/>
              <w:gridCol w:w="2508"/>
            </w:tblGrid>
            <w:tr w:rsidR="00BE4AAD" w14:paraId="4D48DAF9" w14:textId="77777777">
              <w:trPr>
                <w:trHeight w:val="424"/>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vAlign w:val="center"/>
                </w:tcPr>
                <w:p w14:paraId="201A6F50" w14:textId="77777777" w:rsidR="00BE4AAD" w:rsidRDefault="00052CE8">
                  <w:pPr>
                    <w:keepNext/>
                    <w:keepLines/>
                    <w:spacing w:after="0"/>
                    <w:jc w:val="center"/>
                    <w:rPr>
                      <w:rFonts w:eastAsia="SimSun"/>
                      <w:b/>
                      <w:sz w:val="18"/>
                      <w:lang w:eastAsia="zh-CN"/>
                    </w:rPr>
                  </w:pPr>
                  <w:r>
                    <w:rPr>
                      <w:rFonts w:eastAsia="SimSun"/>
                      <w:b/>
                      <w:sz w:val="18"/>
                      <w:szCs w:val="20"/>
                      <w:lang w:eastAsia="zh-CN"/>
                    </w:rPr>
                    <w:t>Bit field mapped to index</w:t>
                  </w:r>
                </w:p>
              </w:tc>
              <w:tc>
                <w:tcPr>
                  <w:tcW w:w="2414" w:type="dxa"/>
                  <w:tcBorders>
                    <w:top w:val="single" w:sz="4" w:space="0" w:color="auto"/>
                    <w:left w:val="single" w:sz="4" w:space="0" w:color="auto"/>
                    <w:bottom w:val="single" w:sz="4" w:space="0" w:color="auto"/>
                    <w:right w:val="single" w:sz="4" w:space="0" w:color="auto"/>
                  </w:tcBorders>
                  <w:shd w:val="clear" w:color="auto" w:fill="D9D9D9"/>
                  <w:vAlign w:val="center"/>
                </w:tcPr>
                <w:p w14:paraId="312D2628" w14:textId="77777777" w:rsidR="00BE4AAD" w:rsidRDefault="00052CE8">
                  <w:pPr>
                    <w:keepNext/>
                    <w:keepLines/>
                    <w:spacing w:after="0"/>
                    <w:jc w:val="center"/>
                    <w:rPr>
                      <w:rFonts w:eastAsia="SimSun"/>
                      <w:b/>
                      <w:sz w:val="18"/>
                      <w:szCs w:val="20"/>
                      <w:lang w:eastAsia="zh-CN"/>
                    </w:rPr>
                  </w:pPr>
                  <w:r>
                    <w:rPr>
                      <w:rFonts w:eastAsia="SimSun"/>
                      <w:b/>
                      <w:sz w:val="18"/>
                      <w:szCs w:val="20"/>
                      <w:lang w:eastAsia="zh-CN"/>
                    </w:rPr>
                    <w:t xml:space="preserve">Channel Access Type </w:t>
                  </w:r>
                </w:p>
              </w:tc>
              <w:tc>
                <w:tcPr>
                  <w:tcW w:w="2745" w:type="dxa"/>
                  <w:tcBorders>
                    <w:top w:val="single" w:sz="4" w:space="0" w:color="auto"/>
                    <w:left w:val="single" w:sz="4" w:space="0" w:color="auto"/>
                    <w:bottom w:val="single" w:sz="4" w:space="0" w:color="auto"/>
                    <w:right w:val="single" w:sz="4" w:space="0" w:color="auto"/>
                  </w:tcBorders>
                  <w:shd w:val="clear" w:color="auto" w:fill="D9D9D9"/>
                  <w:vAlign w:val="center"/>
                </w:tcPr>
                <w:p w14:paraId="2C1D9B0F" w14:textId="77777777" w:rsidR="00BE4AAD" w:rsidRDefault="00052CE8">
                  <w:pPr>
                    <w:keepNext/>
                    <w:keepLines/>
                    <w:spacing w:after="0"/>
                    <w:jc w:val="center"/>
                    <w:rPr>
                      <w:rFonts w:eastAsia="SimSun"/>
                      <w:b/>
                      <w:sz w:val="18"/>
                      <w:szCs w:val="20"/>
                      <w:lang w:eastAsia="zh-CN"/>
                    </w:rPr>
                  </w:pPr>
                  <w:r>
                    <w:rPr>
                      <w:rFonts w:eastAsia="SimSun"/>
                      <w:b/>
                      <w:sz w:val="18"/>
                      <w:szCs w:val="20"/>
                      <w:lang w:eastAsia="zh-CN"/>
                    </w:rPr>
                    <w:t>The CP extension T_"</w:t>
                  </w:r>
                  <w:proofErr w:type="spellStart"/>
                  <w:r>
                    <w:rPr>
                      <w:rFonts w:eastAsia="SimSun"/>
                      <w:b/>
                      <w:sz w:val="18"/>
                      <w:szCs w:val="20"/>
                      <w:lang w:eastAsia="zh-CN"/>
                    </w:rPr>
                    <w:t>ext</w:t>
                  </w:r>
                  <w:proofErr w:type="spellEnd"/>
                  <w:proofErr w:type="gramStart"/>
                  <w:r>
                    <w:rPr>
                      <w:rFonts w:eastAsia="SimSun"/>
                      <w:b/>
                      <w:sz w:val="18"/>
                      <w:szCs w:val="20"/>
                      <w:lang w:eastAsia="zh-CN"/>
                    </w:rPr>
                    <w:t>"  index</w:t>
                  </w:r>
                  <w:proofErr w:type="gramEnd"/>
                  <w:r>
                    <w:rPr>
                      <w:rFonts w:eastAsia="SimSun"/>
                      <w:b/>
                      <w:sz w:val="18"/>
                      <w:szCs w:val="20"/>
                      <w:lang w:eastAsia="zh-CN"/>
                    </w:rPr>
                    <w:t xml:space="preserve"> defined in Clause 5.3.1 of [4, TS 38.211]</w:t>
                  </w:r>
                </w:p>
              </w:tc>
              <w:tc>
                <w:tcPr>
                  <w:tcW w:w="2508" w:type="dxa"/>
                  <w:tcBorders>
                    <w:top w:val="single" w:sz="4" w:space="0" w:color="auto"/>
                    <w:left w:val="single" w:sz="4" w:space="0" w:color="auto"/>
                    <w:bottom w:val="single" w:sz="4" w:space="0" w:color="auto"/>
                    <w:right w:val="single" w:sz="4" w:space="0" w:color="auto"/>
                  </w:tcBorders>
                  <w:shd w:val="clear" w:color="auto" w:fill="D9D9D9"/>
                </w:tcPr>
                <w:p w14:paraId="06D24FB7" w14:textId="77777777" w:rsidR="00BE4AAD" w:rsidRDefault="00052CE8">
                  <w:pPr>
                    <w:keepNext/>
                    <w:keepLines/>
                    <w:spacing w:after="0"/>
                    <w:jc w:val="center"/>
                    <w:rPr>
                      <w:rFonts w:eastAsia="SimSun"/>
                      <w:b/>
                      <w:sz w:val="18"/>
                      <w:szCs w:val="20"/>
                      <w:lang w:eastAsia="zh-CN"/>
                    </w:rPr>
                  </w:pPr>
                  <w:r>
                    <w:rPr>
                      <w:rFonts w:eastAsia="SimSun"/>
                      <w:b/>
                      <w:sz w:val="18"/>
                      <w:szCs w:val="20"/>
                      <w:lang w:eastAsia="zh-CN"/>
                    </w:rPr>
                    <w:t xml:space="preserve">Initiator of the channel occupancy associated with the UL transmission as described in Clause </w:t>
                  </w:r>
                  <w:proofErr w:type="spellStart"/>
                  <w:r>
                    <w:rPr>
                      <w:rFonts w:eastAsia="SimSun"/>
                      <w:b/>
                      <w:sz w:val="18"/>
                      <w:szCs w:val="20"/>
                      <w:lang w:eastAsia="zh-CN"/>
                    </w:rPr>
                    <w:t>x.x</w:t>
                  </w:r>
                  <w:proofErr w:type="spellEnd"/>
                  <w:r>
                    <w:rPr>
                      <w:rFonts w:eastAsia="SimSun"/>
                      <w:b/>
                      <w:sz w:val="18"/>
                      <w:szCs w:val="20"/>
                      <w:lang w:eastAsia="zh-CN"/>
                    </w:rPr>
                    <w:t xml:space="preserve"> in TS 37.213</w:t>
                  </w:r>
                </w:p>
              </w:tc>
            </w:tr>
            <w:tr w:rsidR="00BE4AAD" w14:paraId="3EF724F6" w14:textId="77777777">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tcPr>
                <w:p w14:paraId="7F0564D6" w14:textId="77777777" w:rsidR="00BE4AAD" w:rsidRDefault="00052CE8">
                  <w:pPr>
                    <w:keepNext/>
                    <w:keepLines/>
                    <w:spacing w:after="0"/>
                    <w:jc w:val="center"/>
                    <w:rPr>
                      <w:rFonts w:eastAsia="SimSun"/>
                      <w:sz w:val="18"/>
                      <w:szCs w:val="20"/>
                      <w:lang w:eastAsia="zh-CN"/>
                    </w:rPr>
                  </w:pPr>
                  <w:r>
                    <w:rPr>
                      <w:rFonts w:eastAsia="SimSun"/>
                      <w:sz w:val="18"/>
                      <w:szCs w:val="20"/>
                      <w:lang w:eastAsia="zh-CN"/>
                    </w:rPr>
                    <w:t>0</w:t>
                  </w:r>
                </w:p>
              </w:tc>
              <w:tc>
                <w:tcPr>
                  <w:tcW w:w="2414" w:type="dxa"/>
                  <w:tcBorders>
                    <w:top w:val="single" w:sz="4" w:space="0" w:color="auto"/>
                    <w:left w:val="single" w:sz="4" w:space="0" w:color="auto"/>
                    <w:bottom w:val="single" w:sz="4" w:space="0" w:color="auto"/>
                    <w:right w:val="single" w:sz="4" w:space="0" w:color="auto"/>
                  </w:tcBorders>
                </w:tcPr>
                <w:p w14:paraId="0CFA528B" w14:textId="77777777" w:rsidR="00BE4AAD" w:rsidRDefault="00052CE8">
                  <w:pPr>
                    <w:keepNext/>
                    <w:keepLines/>
                    <w:spacing w:after="0"/>
                    <w:jc w:val="center"/>
                    <w:rPr>
                      <w:rFonts w:eastAsia="SimSun"/>
                      <w:sz w:val="18"/>
                      <w:szCs w:val="20"/>
                      <w:lang w:eastAsia="zh-CN"/>
                    </w:rPr>
                  </w:pPr>
                  <w:r>
                    <w:rPr>
                      <w:rFonts w:eastAsia="SimSun"/>
                      <w:sz w:val="18"/>
                      <w:szCs w:val="20"/>
                      <w:lang w:eastAsia="zh-CN"/>
                    </w:rPr>
                    <w:t>No sensing as defined in Clause 4.3 in TS 37.213</w:t>
                  </w:r>
                </w:p>
              </w:tc>
              <w:tc>
                <w:tcPr>
                  <w:tcW w:w="2745" w:type="dxa"/>
                  <w:tcBorders>
                    <w:top w:val="single" w:sz="4" w:space="0" w:color="auto"/>
                    <w:left w:val="single" w:sz="4" w:space="0" w:color="auto"/>
                    <w:bottom w:val="single" w:sz="4" w:space="0" w:color="auto"/>
                    <w:right w:val="single" w:sz="4" w:space="0" w:color="auto"/>
                  </w:tcBorders>
                </w:tcPr>
                <w:p w14:paraId="7A3D4814" w14:textId="77777777" w:rsidR="00BE4AAD" w:rsidRDefault="00052CE8">
                  <w:pPr>
                    <w:keepNext/>
                    <w:keepLines/>
                    <w:spacing w:after="0"/>
                    <w:jc w:val="center"/>
                    <w:rPr>
                      <w:rFonts w:eastAsia="SimSun"/>
                      <w:sz w:val="18"/>
                      <w:szCs w:val="20"/>
                      <w:lang w:eastAsia="zh-CN"/>
                    </w:rPr>
                  </w:pPr>
                  <w:r>
                    <w:rPr>
                      <w:rFonts w:eastAsia="SimSun"/>
                      <w:sz w:val="18"/>
                      <w:szCs w:val="20"/>
                      <w:lang w:eastAsia="zh-CN"/>
                    </w:rPr>
                    <w:t>0</w:t>
                  </w:r>
                </w:p>
              </w:tc>
              <w:tc>
                <w:tcPr>
                  <w:tcW w:w="2508" w:type="dxa"/>
                  <w:tcBorders>
                    <w:top w:val="single" w:sz="4" w:space="0" w:color="auto"/>
                    <w:left w:val="single" w:sz="4" w:space="0" w:color="auto"/>
                    <w:bottom w:val="single" w:sz="4" w:space="0" w:color="auto"/>
                    <w:right w:val="single" w:sz="4" w:space="0" w:color="auto"/>
                  </w:tcBorders>
                </w:tcPr>
                <w:p w14:paraId="1C032034" w14:textId="77777777" w:rsidR="00BE4AAD" w:rsidRDefault="00052CE8">
                  <w:pPr>
                    <w:keepNext/>
                    <w:keepLines/>
                    <w:spacing w:after="0"/>
                    <w:jc w:val="center"/>
                    <w:rPr>
                      <w:rFonts w:eastAsia="SimSun"/>
                      <w:sz w:val="18"/>
                      <w:szCs w:val="20"/>
                      <w:lang w:eastAsia="zh-CN"/>
                    </w:rPr>
                  </w:pPr>
                  <w:r>
                    <w:rPr>
                      <w:rFonts w:eastAsia="SimSun"/>
                      <w:sz w:val="18"/>
                      <w:szCs w:val="20"/>
                      <w:lang w:eastAsia="zh-CN"/>
                    </w:rPr>
                    <w:t>gNB</w:t>
                  </w:r>
                </w:p>
              </w:tc>
            </w:tr>
            <w:tr w:rsidR="00BE4AAD" w14:paraId="077B19CC" w14:textId="77777777">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tcPr>
                <w:p w14:paraId="2A51C271" w14:textId="77777777" w:rsidR="00BE4AAD" w:rsidRDefault="00052CE8">
                  <w:pPr>
                    <w:keepNext/>
                    <w:keepLines/>
                    <w:spacing w:after="0"/>
                    <w:jc w:val="center"/>
                    <w:rPr>
                      <w:rFonts w:eastAsia="SimSun"/>
                      <w:sz w:val="18"/>
                      <w:szCs w:val="20"/>
                      <w:lang w:eastAsia="zh-CN"/>
                    </w:rPr>
                  </w:pPr>
                  <w:r>
                    <w:rPr>
                      <w:rFonts w:eastAsia="SimSun"/>
                      <w:sz w:val="18"/>
                      <w:szCs w:val="20"/>
                      <w:lang w:eastAsia="zh-CN"/>
                    </w:rPr>
                    <w:t>1</w:t>
                  </w:r>
                </w:p>
              </w:tc>
              <w:tc>
                <w:tcPr>
                  <w:tcW w:w="2414" w:type="dxa"/>
                  <w:tcBorders>
                    <w:top w:val="single" w:sz="4" w:space="0" w:color="auto"/>
                    <w:left w:val="single" w:sz="4" w:space="0" w:color="auto"/>
                    <w:bottom w:val="single" w:sz="4" w:space="0" w:color="auto"/>
                    <w:right w:val="single" w:sz="4" w:space="0" w:color="auto"/>
                  </w:tcBorders>
                </w:tcPr>
                <w:p w14:paraId="1D9D310F" w14:textId="77777777" w:rsidR="00BE4AAD" w:rsidRDefault="00052CE8">
                  <w:pPr>
                    <w:keepNext/>
                    <w:keepLines/>
                    <w:spacing w:after="0"/>
                    <w:jc w:val="center"/>
                    <w:rPr>
                      <w:rFonts w:eastAsia="SimSun"/>
                      <w:sz w:val="18"/>
                      <w:szCs w:val="20"/>
                      <w:lang w:eastAsia="zh-CN"/>
                    </w:rPr>
                  </w:pPr>
                  <w:r>
                    <w:rPr>
                      <w:rFonts w:eastAsia="SimSun"/>
                      <w:sz w:val="18"/>
                      <w:szCs w:val="20"/>
                      <w:lang w:eastAsia="zh-CN"/>
                    </w:rPr>
                    <w:t>No sensing as defined in Clause 4.3 in TS 37.213</w:t>
                  </w:r>
                </w:p>
              </w:tc>
              <w:tc>
                <w:tcPr>
                  <w:tcW w:w="2745" w:type="dxa"/>
                  <w:tcBorders>
                    <w:top w:val="single" w:sz="4" w:space="0" w:color="auto"/>
                    <w:left w:val="single" w:sz="4" w:space="0" w:color="auto"/>
                    <w:bottom w:val="single" w:sz="4" w:space="0" w:color="auto"/>
                    <w:right w:val="single" w:sz="4" w:space="0" w:color="auto"/>
                  </w:tcBorders>
                </w:tcPr>
                <w:p w14:paraId="326FD548" w14:textId="77777777" w:rsidR="00BE4AAD" w:rsidRDefault="00052CE8">
                  <w:pPr>
                    <w:keepNext/>
                    <w:keepLines/>
                    <w:spacing w:after="0"/>
                    <w:jc w:val="center"/>
                    <w:rPr>
                      <w:rFonts w:eastAsia="SimSun"/>
                      <w:sz w:val="18"/>
                      <w:szCs w:val="20"/>
                      <w:lang w:eastAsia="zh-CN"/>
                    </w:rPr>
                  </w:pPr>
                  <w:r>
                    <w:rPr>
                      <w:rFonts w:eastAsia="SimSun"/>
                      <w:sz w:val="18"/>
                      <w:szCs w:val="20"/>
                      <w:lang w:eastAsia="zh-CN"/>
                    </w:rPr>
                    <w:t>2</w:t>
                  </w:r>
                </w:p>
              </w:tc>
              <w:tc>
                <w:tcPr>
                  <w:tcW w:w="2508" w:type="dxa"/>
                  <w:tcBorders>
                    <w:top w:val="single" w:sz="4" w:space="0" w:color="auto"/>
                    <w:left w:val="single" w:sz="4" w:space="0" w:color="auto"/>
                    <w:bottom w:val="single" w:sz="4" w:space="0" w:color="auto"/>
                    <w:right w:val="single" w:sz="4" w:space="0" w:color="auto"/>
                  </w:tcBorders>
                </w:tcPr>
                <w:p w14:paraId="0755F3EA" w14:textId="77777777" w:rsidR="00BE4AAD" w:rsidRDefault="00052CE8">
                  <w:pPr>
                    <w:keepNext/>
                    <w:keepLines/>
                    <w:spacing w:after="0"/>
                    <w:jc w:val="center"/>
                    <w:rPr>
                      <w:rFonts w:eastAsia="SimSun"/>
                      <w:sz w:val="18"/>
                      <w:szCs w:val="20"/>
                      <w:lang w:eastAsia="zh-CN"/>
                    </w:rPr>
                  </w:pPr>
                  <w:r>
                    <w:rPr>
                      <w:rFonts w:eastAsia="SimSun"/>
                      <w:sz w:val="18"/>
                      <w:szCs w:val="20"/>
                      <w:lang w:eastAsia="zh-CN"/>
                    </w:rPr>
                    <w:t>gNB</w:t>
                  </w:r>
                </w:p>
              </w:tc>
            </w:tr>
            <w:tr w:rsidR="00BE4AAD" w14:paraId="754891EE" w14:textId="77777777">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tcPr>
                <w:p w14:paraId="18996D05" w14:textId="77777777" w:rsidR="00BE4AAD" w:rsidRDefault="00052CE8">
                  <w:pPr>
                    <w:keepNext/>
                    <w:keepLines/>
                    <w:spacing w:after="0"/>
                    <w:jc w:val="center"/>
                    <w:rPr>
                      <w:rFonts w:eastAsia="SimSun"/>
                      <w:sz w:val="18"/>
                      <w:szCs w:val="20"/>
                      <w:lang w:eastAsia="zh-CN"/>
                    </w:rPr>
                  </w:pPr>
                  <w:r>
                    <w:rPr>
                      <w:rFonts w:eastAsia="SimSun"/>
                      <w:sz w:val="18"/>
                      <w:szCs w:val="20"/>
                      <w:lang w:eastAsia="zh-CN"/>
                    </w:rPr>
                    <w:t>2</w:t>
                  </w:r>
                </w:p>
              </w:tc>
              <w:tc>
                <w:tcPr>
                  <w:tcW w:w="2414" w:type="dxa"/>
                  <w:tcBorders>
                    <w:top w:val="single" w:sz="4" w:space="0" w:color="auto"/>
                    <w:left w:val="single" w:sz="4" w:space="0" w:color="auto"/>
                    <w:bottom w:val="single" w:sz="4" w:space="0" w:color="auto"/>
                    <w:right w:val="single" w:sz="4" w:space="0" w:color="auto"/>
                  </w:tcBorders>
                </w:tcPr>
                <w:p w14:paraId="50F81E59" w14:textId="77777777" w:rsidR="00BE4AAD" w:rsidRDefault="00052CE8">
                  <w:pPr>
                    <w:keepNext/>
                    <w:keepLines/>
                    <w:spacing w:after="0"/>
                    <w:jc w:val="center"/>
                    <w:rPr>
                      <w:rFonts w:eastAsia="SimSun"/>
                      <w:sz w:val="18"/>
                      <w:szCs w:val="20"/>
                      <w:lang w:eastAsia="zh-CN"/>
                    </w:rPr>
                  </w:pPr>
                  <w:del w:id="46" w:author="Huawei" w:date="2022-01-04T18:26:00Z">
                    <w:r>
                      <w:rPr>
                        <w:rFonts w:eastAsia="SimSun"/>
                        <w:color w:val="1F497D"/>
                        <w:sz w:val="18"/>
                        <w:szCs w:val="20"/>
                        <w:lang w:val="sv-SE" w:eastAsia="ko-KR"/>
                      </w:rPr>
                      <w:delText>9us sensing</w:delText>
                    </w:r>
                  </w:del>
                  <w:ins w:id="47" w:author="Huawei" w:date="2022-01-04T18:26:00Z">
                    <w:r>
                      <w:rPr>
                        <w:rFonts w:eastAsia="SimSun"/>
                        <w:color w:val="1F497D"/>
                        <w:sz w:val="18"/>
                        <w:szCs w:val="20"/>
                        <w:lang w:val="sv-SE" w:eastAsia="ko-KR"/>
                      </w:rPr>
                      <w:t>Sensing</w:t>
                    </w:r>
                  </w:ins>
                  <w:r>
                    <w:rPr>
                      <w:rFonts w:eastAsia="SimSun"/>
                      <w:color w:val="1F497D"/>
                      <w:sz w:val="18"/>
                      <w:szCs w:val="20"/>
                      <w:lang w:val="sv-SE" w:eastAsia="ko-KR"/>
                    </w:rPr>
                    <w:t xml:space="preserve"> </w:t>
                  </w:r>
                  <w:r>
                    <w:rPr>
                      <w:rFonts w:eastAsia="SimSun"/>
                      <w:sz w:val="18"/>
                      <w:szCs w:val="20"/>
                      <w:lang w:val="sv-SE" w:eastAsia="ko-KR"/>
                    </w:rPr>
                    <w:t>within a 25us interval</w:t>
                  </w:r>
                  <w:r>
                    <w:rPr>
                      <w:rFonts w:eastAsia="SimSun"/>
                      <w:sz w:val="18"/>
                      <w:szCs w:val="20"/>
                      <w:lang w:eastAsia="zh-CN"/>
                    </w:rPr>
                    <w:t xml:space="preserve"> as defined in Clause 4.3 in TS 37.213</w:t>
                  </w:r>
                </w:p>
              </w:tc>
              <w:tc>
                <w:tcPr>
                  <w:tcW w:w="2745" w:type="dxa"/>
                  <w:tcBorders>
                    <w:top w:val="single" w:sz="4" w:space="0" w:color="auto"/>
                    <w:left w:val="single" w:sz="4" w:space="0" w:color="auto"/>
                    <w:bottom w:val="single" w:sz="4" w:space="0" w:color="auto"/>
                    <w:right w:val="single" w:sz="4" w:space="0" w:color="auto"/>
                  </w:tcBorders>
                </w:tcPr>
                <w:p w14:paraId="59B12BC0" w14:textId="77777777" w:rsidR="00BE4AAD" w:rsidRDefault="00052CE8">
                  <w:pPr>
                    <w:keepNext/>
                    <w:keepLines/>
                    <w:spacing w:after="0"/>
                    <w:jc w:val="center"/>
                    <w:rPr>
                      <w:rFonts w:eastAsia="SimSun"/>
                      <w:sz w:val="18"/>
                      <w:szCs w:val="20"/>
                      <w:lang w:eastAsia="zh-CN"/>
                    </w:rPr>
                  </w:pPr>
                  <w:r>
                    <w:rPr>
                      <w:rFonts w:eastAsia="SimSun"/>
                      <w:sz w:val="18"/>
                      <w:szCs w:val="20"/>
                      <w:lang w:eastAsia="zh-CN"/>
                    </w:rPr>
                    <w:t>0</w:t>
                  </w:r>
                </w:p>
              </w:tc>
              <w:tc>
                <w:tcPr>
                  <w:tcW w:w="2508" w:type="dxa"/>
                  <w:tcBorders>
                    <w:top w:val="single" w:sz="4" w:space="0" w:color="auto"/>
                    <w:left w:val="single" w:sz="4" w:space="0" w:color="auto"/>
                    <w:bottom w:val="single" w:sz="4" w:space="0" w:color="auto"/>
                    <w:right w:val="single" w:sz="4" w:space="0" w:color="auto"/>
                  </w:tcBorders>
                </w:tcPr>
                <w:p w14:paraId="7CE84268" w14:textId="77777777" w:rsidR="00BE4AAD" w:rsidRDefault="00052CE8">
                  <w:pPr>
                    <w:keepNext/>
                    <w:keepLines/>
                    <w:spacing w:after="0"/>
                    <w:jc w:val="center"/>
                    <w:rPr>
                      <w:rFonts w:eastAsia="SimSun"/>
                      <w:sz w:val="18"/>
                      <w:szCs w:val="20"/>
                      <w:lang w:eastAsia="zh-CN"/>
                    </w:rPr>
                  </w:pPr>
                  <w:r>
                    <w:rPr>
                      <w:rFonts w:eastAsia="SimSun"/>
                      <w:sz w:val="18"/>
                      <w:szCs w:val="20"/>
                      <w:lang w:eastAsia="zh-CN"/>
                    </w:rPr>
                    <w:t>gNB</w:t>
                  </w:r>
                </w:p>
              </w:tc>
            </w:tr>
            <w:tr w:rsidR="00BE4AAD" w14:paraId="6724AE54" w14:textId="77777777">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tcPr>
                <w:p w14:paraId="7C1344EE" w14:textId="77777777" w:rsidR="00BE4AAD" w:rsidRDefault="00052CE8">
                  <w:pPr>
                    <w:keepNext/>
                    <w:keepLines/>
                    <w:spacing w:after="0"/>
                    <w:jc w:val="center"/>
                    <w:rPr>
                      <w:rFonts w:eastAsia="SimSun"/>
                      <w:sz w:val="18"/>
                      <w:szCs w:val="20"/>
                      <w:lang w:eastAsia="zh-CN"/>
                    </w:rPr>
                  </w:pPr>
                  <w:r>
                    <w:rPr>
                      <w:rFonts w:eastAsia="SimSun"/>
                      <w:sz w:val="18"/>
                      <w:szCs w:val="20"/>
                      <w:lang w:eastAsia="zh-CN"/>
                    </w:rPr>
                    <w:t>3</w:t>
                  </w:r>
                </w:p>
              </w:tc>
              <w:tc>
                <w:tcPr>
                  <w:tcW w:w="2414" w:type="dxa"/>
                  <w:tcBorders>
                    <w:top w:val="single" w:sz="4" w:space="0" w:color="auto"/>
                    <w:left w:val="single" w:sz="4" w:space="0" w:color="auto"/>
                    <w:bottom w:val="single" w:sz="4" w:space="0" w:color="auto"/>
                    <w:right w:val="single" w:sz="4" w:space="0" w:color="auto"/>
                  </w:tcBorders>
                </w:tcPr>
                <w:p w14:paraId="0A4846D7" w14:textId="77777777" w:rsidR="00BE4AAD" w:rsidRDefault="00052CE8">
                  <w:pPr>
                    <w:keepNext/>
                    <w:keepLines/>
                    <w:spacing w:after="0"/>
                    <w:jc w:val="center"/>
                    <w:rPr>
                      <w:rFonts w:eastAsia="SimSun"/>
                      <w:sz w:val="18"/>
                      <w:szCs w:val="20"/>
                      <w:lang w:eastAsia="zh-CN"/>
                    </w:rPr>
                  </w:pPr>
                  <w:r>
                    <w:rPr>
                      <w:rFonts w:eastAsia="SimSun"/>
                      <w:sz w:val="18"/>
                      <w:szCs w:val="20"/>
                      <w:lang w:eastAsia="zh-CN"/>
                    </w:rPr>
                    <w:t xml:space="preserve">Sensing as defined in Clause </w:t>
                  </w:r>
                  <w:ins w:id="48" w:author="Huawei" w:date="2022-01-04T19:24:00Z">
                    <w:r>
                      <w:rPr>
                        <w:rFonts w:eastAsia="SimSun"/>
                        <w:sz w:val="18"/>
                        <w:szCs w:val="20"/>
                        <w:lang w:eastAsia="zh-CN"/>
                      </w:rPr>
                      <w:t>4.3.1.2</w:t>
                    </w:r>
                  </w:ins>
                  <w:del w:id="49" w:author="Huawei" w:date="2022-01-04T19:24:00Z">
                    <w:r>
                      <w:rPr>
                        <w:rFonts w:eastAsia="SimSun"/>
                        <w:sz w:val="18"/>
                        <w:szCs w:val="20"/>
                        <w:lang w:eastAsia="zh-CN"/>
                      </w:rPr>
                      <w:delText>x.x</w:delText>
                    </w:r>
                  </w:del>
                  <w:r>
                    <w:rPr>
                      <w:rFonts w:eastAsia="SimSun"/>
                      <w:sz w:val="18"/>
                      <w:szCs w:val="20"/>
                      <w:lang w:eastAsia="zh-CN"/>
                    </w:rPr>
                    <w:t xml:space="preserve"> in TS 37.213</w:t>
                  </w:r>
                </w:p>
              </w:tc>
              <w:tc>
                <w:tcPr>
                  <w:tcW w:w="2745" w:type="dxa"/>
                  <w:tcBorders>
                    <w:top w:val="single" w:sz="4" w:space="0" w:color="auto"/>
                    <w:left w:val="single" w:sz="4" w:space="0" w:color="auto"/>
                    <w:bottom w:val="single" w:sz="4" w:space="0" w:color="auto"/>
                    <w:right w:val="single" w:sz="4" w:space="0" w:color="auto"/>
                  </w:tcBorders>
                </w:tcPr>
                <w:p w14:paraId="11D25AA2" w14:textId="77777777" w:rsidR="00BE4AAD" w:rsidRDefault="00052CE8">
                  <w:pPr>
                    <w:keepNext/>
                    <w:keepLines/>
                    <w:spacing w:after="0"/>
                    <w:jc w:val="center"/>
                    <w:rPr>
                      <w:rFonts w:eastAsia="SimSun"/>
                      <w:sz w:val="18"/>
                      <w:szCs w:val="20"/>
                      <w:lang w:eastAsia="zh-CN"/>
                    </w:rPr>
                  </w:pPr>
                  <w:r>
                    <w:rPr>
                      <w:rFonts w:eastAsia="SimSun"/>
                      <w:sz w:val="18"/>
                      <w:szCs w:val="20"/>
                      <w:lang w:eastAsia="zh-CN"/>
                    </w:rPr>
                    <w:t>0</w:t>
                  </w:r>
                </w:p>
              </w:tc>
              <w:tc>
                <w:tcPr>
                  <w:tcW w:w="2508" w:type="dxa"/>
                  <w:tcBorders>
                    <w:top w:val="single" w:sz="4" w:space="0" w:color="auto"/>
                    <w:left w:val="single" w:sz="4" w:space="0" w:color="auto"/>
                    <w:bottom w:val="single" w:sz="4" w:space="0" w:color="auto"/>
                    <w:right w:val="single" w:sz="4" w:space="0" w:color="auto"/>
                  </w:tcBorders>
                </w:tcPr>
                <w:p w14:paraId="4DEBB8FD" w14:textId="77777777" w:rsidR="00BE4AAD" w:rsidRDefault="00052CE8">
                  <w:pPr>
                    <w:keepNext/>
                    <w:keepLines/>
                    <w:spacing w:after="0"/>
                    <w:jc w:val="center"/>
                    <w:rPr>
                      <w:rFonts w:eastAsia="SimSun"/>
                      <w:sz w:val="18"/>
                      <w:szCs w:val="20"/>
                      <w:lang w:eastAsia="zh-CN"/>
                    </w:rPr>
                  </w:pPr>
                  <w:r>
                    <w:rPr>
                      <w:rFonts w:eastAsia="SimSun"/>
                      <w:sz w:val="18"/>
                      <w:szCs w:val="20"/>
                      <w:lang w:eastAsia="zh-CN"/>
                    </w:rPr>
                    <w:t>UE</w:t>
                  </w:r>
                </w:p>
              </w:tc>
            </w:tr>
            <w:tr w:rsidR="00BE4AAD" w14:paraId="21062B83" w14:textId="77777777">
              <w:trPr>
                <w:jc w:val="center"/>
              </w:trPr>
              <w:tc>
                <w:tcPr>
                  <w:tcW w:w="9629" w:type="dxa"/>
                  <w:gridSpan w:val="4"/>
                  <w:tcBorders>
                    <w:top w:val="single" w:sz="4" w:space="0" w:color="auto"/>
                    <w:left w:val="single" w:sz="4" w:space="0" w:color="auto"/>
                    <w:bottom w:val="single" w:sz="4" w:space="0" w:color="auto"/>
                    <w:right w:val="single" w:sz="4" w:space="0" w:color="auto"/>
                  </w:tcBorders>
                  <w:shd w:val="clear" w:color="auto" w:fill="D9D9D9"/>
                </w:tcPr>
                <w:p w14:paraId="0540C65A" w14:textId="77777777" w:rsidR="00BE4AAD" w:rsidRDefault="00052CE8">
                  <w:pPr>
                    <w:keepNext/>
                    <w:keepLines/>
                    <w:spacing w:after="0"/>
                    <w:ind w:left="851" w:hanging="851"/>
                    <w:jc w:val="left"/>
                    <w:rPr>
                      <w:rFonts w:ascii="Times New Roman" w:eastAsia="SimSun" w:hAnsi="Times New Roman"/>
                      <w:szCs w:val="20"/>
                      <w:lang w:val="en-US" w:eastAsia="zh-CN"/>
                    </w:rPr>
                  </w:pPr>
                  <w:r>
                    <w:rPr>
                      <w:rFonts w:eastAsia="SimSun"/>
                      <w:sz w:val="18"/>
                      <w:szCs w:val="20"/>
                      <w:lang w:eastAsia="zh-CN"/>
                    </w:rPr>
                    <w:t>Note:</w:t>
                  </w:r>
                  <w:r>
                    <w:rPr>
                      <w:rFonts w:eastAsia="SimSun"/>
                      <w:sz w:val="18"/>
                      <w:szCs w:val="20"/>
                      <w:lang w:eastAsia="zh-CN"/>
                    </w:rPr>
                    <w:tab/>
                    <w:t xml:space="preserve">Row index 3 is only applicable if </w:t>
                  </w:r>
                  <w:proofErr w:type="spellStart"/>
                  <w:r>
                    <w:rPr>
                      <w:rFonts w:eastAsia="SimSun"/>
                      <w:i/>
                      <w:sz w:val="18"/>
                      <w:szCs w:val="20"/>
                      <w:lang w:eastAsia="zh-CN"/>
                    </w:rPr>
                    <w:t>ue-SemiStaticChannelAccessConfig</w:t>
                  </w:r>
                  <w:proofErr w:type="spellEnd"/>
                  <w:r>
                    <w:rPr>
                      <w:rFonts w:eastAsia="SimSun"/>
                      <w:sz w:val="18"/>
                      <w:szCs w:val="20"/>
                      <w:lang w:eastAsia="zh-CN"/>
                    </w:rPr>
                    <w:t xml:space="preserve"> is provided. Otherwise, the row is reserved.</w:t>
                  </w:r>
                </w:p>
              </w:tc>
            </w:tr>
          </w:tbl>
          <w:p w14:paraId="04BFF8A4" w14:textId="0C977013" w:rsidR="00BE4AAD" w:rsidRPr="00E42BE6" w:rsidRDefault="00E42BE6" w:rsidP="00E42BE6">
            <w:pPr>
              <w:spacing w:after="180"/>
              <w:jc w:val="center"/>
              <w:rPr>
                <w:rFonts w:ascii="Times New Roman" w:eastAsia="SimSun" w:hAnsi="Times New Roman"/>
                <w:color w:val="FF0000"/>
                <w:sz w:val="24"/>
                <w:szCs w:val="20"/>
                <w:lang w:eastAsia="zh-CN"/>
              </w:rPr>
            </w:pPr>
            <w:r>
              <w:rPr>
                <w:rFonts w:eastAsia="SimSun"/>
                <w:color w:val="FF0000"/>
                <w:sz w:val="24"/>
                <w:szCs w:val="20"/>
                <w:lang w:eastAsia="zh-CN"/>
              </w:rPr>
              <w:t xml:space="preserve">*** &lt; Unchanged parts are </w:t>
            </w:r>
            <w:proofErr w:type="spellStart"/>
            <w:r>
              <w:rPr>
                <w:rFonts w:eastAsia="SimSun"/>
                <w:color w:val="FF0000"/>
                <w:sz w:val="24"/>
                <w:szCs w:val="20"/>
                <w:lang w:eastAsia="zh-CN"/>
              </w:rPr>
              <w:t>ommitted</w:t>
            </w:r>
            <w:proofErr w:type="spellEnd"/>
            <w:r>
              <w:rPr>
                <w:rFonts w:eastAsia="SimSun"/>
                <w:color w:val="FF0000"/>
                <w:sz w:val="24"/>
                <w:szCs w:val="20"/>
                <w:lang w:eastAsia="zh-CN"/>
              </w:rPr>
              <w:t>&gt; ***</w:t>
            </w:r>
          </w:p>
          <w:p w14:paraId="53B259F5" w14:textId="77777777" w:rsidR="00BE4AAD" w:rsidRDefault="00052CE8">
            <w:pPr>
              <w:jc w:val="center"/>
              <w:rPr>
                <w:lang w:val="de-DE" w:eastAsia="zh-CN"/>
              </w:rPr>
            </w:pPr>
            <w:r w:rsidRPr="00E42BE6">
              <w:rPr>
                <w:rFonts w:eastAsia="SimSun"/>
                <w:color w:val="4472C4" w:themeColor="accent1"/>
                <w:sz w:val="24"/>
                <w:szCs w:val="20"/>
                <w:lang w:eastAsia="zh-CN"/>
              </w:rPr>
              <w:t>*** &lt;</w:t>
            </w:r>
            <w:r w:rsidRPr="00E42BE6">
              <w:rPr>
                <w:rFonts w:eastAsia="SimSun"/>
                <w:b/>
                <w:color w:val="4472C4" w:themeColor="accent1"/>
                <w:sz w:val="24"/>
                <w:szCs w:val="20"/>
                <w:lang w:eastAsia="zh-CN"/>
              </w:rPr>
              <w:t xml:space="preserve"> End of TP#3-2 for TS 38.212 v17.0.0</w:t>
            </w:r>
            <w:r w:rsidRPr="00E42BE6">
              <w:rPr>
                <w:rFonts w:eastAsia="SimSun"/>
                <w:color w:val="4472C4" w:themeColor="accent1"/>
                <w:sz w:val="24"/>
                <w:szCs w:val="20"/>
                <w:lang w:eastAsia="zh-CN"/>
              </w:rPr>
              <w:t>&gt; ***</w:t>
            </w:r>
          </w:p>
        </w:tc>
      </w:tr>
    </w:tbl>
    <w:p w14:paraId="23CC644E" w14:textId="77777777" w:rsidR="00BE4AAD" w:rsidRDefault="00BE4AAD">
      <w:pPr>
        <w:pStyle w:val="BodyText"/>
        <w:rPr>
          <w:rFonts w:ascii="Times New Roman" w:eastAsiaTheme="minorEastAsia" w:hAnsi="Times New Roman" w:cs="Times New Roman"/>
          <w:sz w:val="22"/>
        </w:rPr>
      </w:pPr>
    </w:p>
    <w:p w14:paraId="7330B928" w14:textId="77777777" w:rsidR="00BE4AAD" w:rsidRDefault="00BE4AAD">
      <w:pPr>
        <w:pStyle w:val="BodyText"/>
        <w:rPr>
          <w:rFonts w:ascii="Times New Roman" w:hAnsi="Times New Roman" w:cs="Times New Roman"/>
          <w:b/>
          <w:iCs/>
          <w:sz w:val="24"/>
          <w:szCs w:val="28"/>
        </w:rPr>
      </w:pPr>
    </w:p>
    <w:p w14:paraId="2F3C35E8" w14:textId="77777777" w:rsidR="00BE4AAD" w:rsidRDefault="00052CE8" w:rsidP="002E7A22">
      <w:pPr>
        <w:pStyle w:val="Heading4"/>
        <w:rPr>
          <w:lang w:val="en-US"/>
        </w:rPr>
      </w:pPr>
      <w:r>
        <w:rPr>
          <w:highlight w:val="yellow"/>
          <w:lang w:val="sv-SE"/>
        </w:rPr>
        <w:t>Proposal 4-1:</w:t>
      </w:r>
    </w:p>
    <w:p w14:paraId="33ECE138" w14:textId="77777777" w:rsidR="00BE4AAD" w:rsidRDefault="00052CE8">
      <w:pPr>
        <w:pStyle w:val="ListParagraph"/>
        <w:numPr>
          <w:ilvl w:val="0"/>
          <w:numId w:val="21"/>
        </w:numPr>
        <w:rPr>
          <w:rFonts w:ascii="Times New Roman" w:eastAsiaTheme="minorEastAsia" w:hAnsi="Times New Roman" w:cs="Times New Roman"/>
          <w:bCs/>
          <w:iCs/>
          <w:lang w:val="en-US" w:eastAsia="zh-CN"/>
        </w:rPr>
      </w:pPr>
      <w:r>
        <w:rPr>
          <w:rFonts w:ascii="Times New Roman" w:hAnsi="Times New Roman" w:cs="Times New Roman"/>
          <w:bCs/>
          <w:iCs/>
          <w:lang w:val="en-US" w:eastAsia="zh-CN"/>
        </w:rPr>
        <w:t>Adopt TP#</w:t>
      </w:r>
      <w:r>
        <w:rPr>
          <w:rFonts w:ascii="Times New Roman" w:hAnsi="Times New Roman" w:cs="Times New Roman"/>
          <w:bCs/>
          <w:iCs/>
          <w:lang w:val="sv-SE" w:eastAsia="zh-CN"/>
        </w:rPr>
        <w:t>4</w:t>
      </w:r>
      <w:r>
        <w:rPr>
          <w:rFonts w:ascii="Times New Roman" w:hAnsi="Times New Roman" w:cs="Times New Roman"/>
          <w:bCs/>
          <w:iCs/>
          <w:lang w:val="en-US" w:eastAsia="zh-CN"/>
        </w:rPr>
        <w:t>-</w:t>
      </w:r>
      <w:r>
        <w:rPr>
          <w:rFonts w:ascii="Times New Roman" w:hAnsi="Times New Roman" w:cs="Times New Roman"/>
          <w:bCs/>
          <w:iCs/>
          <w:lang w:val="sv-SE" w:eastAsia="zh-CN"/>
        </w:rPr>
        <w:t>1</w:t>
      </w:r>
      <w:r>
        <w:rPr>
          <w:rFonts w:ascii="Times New Roman" w:hAnsi="Times New Roman" w:cs="Times New Roman"/>
          <w:bCs/>
          <w:iCs/>
          <w:lang w:val="en-US" w:eastAsia="zh-CN"/>
        </w:rPr>
        <w:t xml:space="preserve"> </w:t>
      </w:r>
      <w:r>
        <w:rPr>
          <w:rFonts w:ascii="Times New Roman" w:hAnsi="Times New Roman" w:cs="Times New Roman"/>
          <w:bCs/>
          <w:iCs/>
          <w:lang w:val="sv-SE" w:eastAsia="zh-CN"/>
        </w:rPr>
        <w:t>for Clause</w:t>
      </w:r>
      <w:r>
        <w:rPr>
          <w:rFonts w:ascii="Times New Roman" w:hAnsi="Times New Roman" w:cs="Times New Roman"/>
          <w:bCs/>
          <w:iCs/>
          <w:lang w:val="en-US" w:eastAsia="zh-CN"/>
        </w:rPr>
        <w:t xml:space="preserve"> </w:t>
      </w:r>
      <w:r>
        <w:rPr>
          <w:rFonts w:ascii="Times New Roman" w:hAnsi="Times New Roman" w:cs="Times New Roman"/>
          <w:bCs/>
          <w:iCs/>
          <w:lang w:val="sv-SE" w:eastAsia="zh-CN"/>
        </w:rPr>
        <w:t>4.3.1.2.1 and Clause 4.3.1.2.2</w:t>
      </w:r>
      <w:r>
        <w:rPr>
          <w:rFonts w:ascii="Times New Roman" w:hAnsi="Times New Roman" w:cs="Times New Roman"/>
          <w:bCs/>
          <w:iCs/>
          <w:lang w:val="en-US" w:eastAsia="zh-CN"/>
        </w:rPr>
        <w:t xml:space="preserve"> of TS 3</w:t>
      </w:r>
      <w:r>
        <w:rPr>
          <w:rFonts w:ascii="Times New Roman" w:hAnsi="Times New Roman" w:cs="Times New Roman"/>
          <w:bCs/>
          <w:iCs/>
          <w:lang w:val="sv-SE" w:eastAsia="zh-CN"/>
        </w:rPr>
        <w:t>7.213.</w:t>
      </w:r>
    </w:p>
    <w:tbl>
      <w:tblPr>
        <w:tblStyle w:val="TableGrid"/>
        <w:tblW w:w="9629" w:type="dxa"/>
        <w:tblLayout w:type="fixed"/>
        <w:tblLook w:val="04A0" w:firstRow="1" w:lastRow="0" w:firstColumn="1" w:lastColumn="0" w:noHBand="0" w:noVBand="1"/>
      </w:tblPr>
      <w:tblGrid>
        <w:gridCol w:w="9629"/>
      </w:tblGrid>
      <w:tr w:rsidR="00BE4AAD" w14:paraId="46C1FF63" w14:textId="77777777">
        <w:tc>
          <w:tcPr>
            <w:tcW w:w="9629" w:type="dxa"/>
          </w:tcPr>
          <w:p w14:paraId="2188F651" w14:textId="77777777" w:rsidR="00BE4AAD" w:rsidRDefault="00052CE8">
            <w:pPr>
              <w:jc w:val="center"/>
              <w:rPr>
                <w:b/>
                <w:bCs/>
                <w:color w:val="0070C0"/>
                <w:sz w:val="20"/>
                <w:szCs w:val="24"/>
                <w:lang w:val="de-DE" w:eastAsia="zh-CN"/>
              </w:rPr>
            </w:pPr>
            <w:r>
              <w:rPr>
                <w:b/>
                <w:bCs/>
                <w:iCs/>
                <w:color w:val="0070C0"/>
                <w:lang w:val="de-DE"/>
              </w:rPr>
              <w:t>-----------   TP#4-1: TS 37.213 Sec. 4.3.1.2.1, Sec. 4.3.1.2.2  ---------------------</w:t>
            </w:r>
          </w:p>
          <w:p w14:paraId="1E5E3428" w14:textId="77777777" w:rsidR="00BE4AAD" w:rsidRDefault="00052CE8">
            <w:pPr>
              <w:spacing w:beforeLines="50" w:before="120" w:afterLines="50" w:after="120"/>
              <w:jc w:val="center"/>
              <w:rPr>
                <w:color w:val="C00000"/>
                <w:lang w:val="de-DE"/>
              </w:rPr>
            </w:pPr>
            <w:r>
              <w:rPr>
                <w:color w:val="C00000"/>
                <w:lang w:val="de-DE"/>
              </w:rPr>
              <w:t>&lt; Start of text proposal&gt;</w:t>
            </w:r>
          </w:p>
          <w:p w14:paraId="1F0394E3" w14:textId="77777777" w:rsidR="00BE4AAD" w:rsidRDefault="00052CE8">
            <w:pPr>
              <w:tabs>
                <w:tab w:val="left" w:pos="1008"/>
              </w:tabs>
              <w:rPr>
                <w:b/>
                <w:bCs/>
                <w:lang w:val="de-DE"/>
              </w:rPr>
            </w:pPr>
            <w:r>
              <w:rPr>
                <w:b/>
                <w:bCs/>
                <w:lang w:val="en-US" w:eastAsia="zh-CN"/>
              </w:rPr>
              <w:t xml:space="preserve">4.3.1.2.1 </w:t>
            </w:r>
            <w:r>
              <w:rPr>
                <w:b/>
                <w:bCs/>
                <w:lang w:val="de-DE"/>
              </w:rPr>
              <w:t xml:space="preserve">Channel occupancy initiated by gNB and sensing procedures </w:t>
            </w:r>
          </w:p>
          <w:p w14:paraId="67737E56" w14:textId="77777777" w:rsidR="00BE4AAD" w:rsidRDefault="00052CE8">
            <w:pPr>
              <w:rPr>
                <w:rFonts w:eastAsia="SimSun"/>
                <w:lang w:val="en-US" w:eastAsia="zh-CN"/>
              </w:rPr>
            </w:pPr>
            <w:r>
              <w:rPr>
                <w:lang w:val="de-DE"/>
              </w:rPr>
              <w:t>The</w:t>
            </w:r>
            <w:r>
              <w:rPr>
                <w:lang w:val="en-US"/>
              </w:rPr>
              <w:t xml:space="preserve"> gNB initiates a channel occupancy in a period of duration  </w:t>
            </w:r>
            <m:oMath>
              <m:sSub>
                <m:sSubPr>
                  <m:ctrlPr>
                    <w:rPr>
                      <w:rFonts w:ascii="Cambria Math" w:eastAsia="Times New Roman" w:hAnsi="Cambria Math"/>
                      <w:i/>
                    </w:rPr>
                  </m:ctrlPr>
                </m:sSubPr>
                <m:e>
                  <m:r>
                    <w:rPr>
                      <w:rFonts w:ascii="Cambria Math" w:hAnsi="Cambria Math"/>
                      <w:lang w:val="de-DE"/>
                    </w:rPr>
                    <m:t>T</m:t>
                  </m:r>
                </m:e>
                <m:sub>
                  <m:r>
                    <w:rPr>
                      <w:rFonts w:ascii="Cambria Math" w:hAnsi="Cambria Math"/>
                      <w:lang w:val="de-DE"/>
                    </w:rPr>
                    <m:t>x</m:t>
                  </m:r>
                </m:sub>
              </m:sSub>
            </m:oMath>
            <w:r>
              <w:rPr>
                <w:lang w:val="en-US"/>
              </w:rPr>
              <w:t xml:space="preserve"> if the gNB </w:t>
            </w:r>
            <w:r>
              <w:rPr>
                <w:color w:val="000000"/>
                <w:lang w:val="de-DE"/>
              </w:rPr>
              <w:t xml:space="preserve">transmits a DL transmission burst starting </w:t>
            </w:r>
            <w:r>
              <w:rPr>
                <w:lang w:val="de-DE"/>
              </w:rPr>
              <w:t>at the beginning of the</w:t>
            </w:r>
            <w:r>
              <w:rPr>
                <w:color w:val="000000"/>
                <w:lang w:val="de-DE"/>
              </w:rPr>
              <w:t xml:space="preserve"> period immediately </w:t>
            </w:r>
            <w:r>
              <w:rPr>
                <w:lang w:val="en-US"/>
              </w:rPr>
              <w:t xml:space="preserve">after sensing the channel to be idle for at least a </w:t>
            </w:r>
            <w:r>
              <w:rPr>
                <w:lang w:val="de-DE"/>
              </w:rPr>
              <w:t xml:space="preserve">sensing slot duration </w:t>
            </w:r>
            <m:oMath>
              <m:sSub>
                <m:sSubPr>
                  <m:ctrlPr>
                    <w:rPr>
                      <w:rFonts w:ascii="Cambria Math" w:eastAsia="Times New Roman" w:hAnsi="Cambria Math"/>
                      <w:i/>
                    </w:rPr>
                  </m:ctrlPr>
                </m:sSubPr>
                <m:e>
                  <m:r>
                    <w:rPr>
                      <w:rFonts w:ascii="Cambria Math" w:hAnsi="Cambria Math"/>
                      <w:lang w:val="de-DE"/>
                    </w:rPr>
                    <m:t>T</m:t>
                  </m:r>
                </m:e>
                <m:sub>
                  <m:r>
                    <w:rPr>
                      <w:rFonts w:ascii="Cambria Math" w:hAnsi="Cambria Math"/>
                      <w:lang w:val="de-DE"/>
                    </w:rPr>
                    <m:t>sl</m:t>
                  </m:r>
                </m:sub>
              </m:sSub>
              <m:r>
                <w:rPr>
                  <w:rFonts w:ascii="Cambria Math" w:hAnsi="Cambria Math"/>
                  <w:lang w:val="de-DE"/>
                </w:rPr>
                <m:t>=9us</m:t>
              </m:r>
            </m:oMath>
            <w:r>
              <w:rPr>
                <w:lang w:val="de-DE"/>
              </w:rPr>
              <w:t xml:space="preserve"> and ends the transmission of the DL transmission burst before the start of the idle duration of that period. When a UL or DL transmission burst(s) is associated with the channel occupancy that is initiated in that period by the gNB, the following are applicable: </w:t>
            </w:r>
            <w:r>
              <w:rPr>
                <w:rFonts w:eastAsia="SimSun"/>
                <w:lang w:val="en-US" w:eastAsia="zh-CN"/>
              </w:rPr>
              <w:t xml:space="preserve"> </w:t>
            </w:r>
          </w:p>
          <w:p w14:paraId="27E3F1E6" w14:textId="77777777" w:rsidR="00BE4AAD" w:rsidRDefault="00052CE8">
            <w:pPr>
              <w:pStyle w:val="B1"/>
              <w:numPr>
                <w:ilvl w:val="0"/>
                <w:numId w:val="25"/>
              </w:numPr>
              <w:snapToGrid w:val="0"/>
              <w:spacing w:after="120" w:line="256" w:lineRule="auto"/>
              <w:rPr>
                <w:rFonts w:eastAsia="MS Mincho"/>
              </w:rPr>
            </w:pPr>
            <w:r>
              <w:rPr>
                <w:lang w:val="de-DE"/>
              </w:rPr>
              <w:t>The UL or DL transmission burst(s) is confined within that period and ends before the start of the idle duration of that period.</w:t>
            </w:r>
          </w:p>
          <w:p w14:paraId="6EC3D83F" w14:textId="77777777" w:rsidR="00BE4AAD" w:rsidRDefault="00052CE8">
            <w:pPr>
              <w:pStyle w:val="B1"/>
              <w:numPr>
                <w:ilvl w:val="0"/>
                <w:numId w:val="25"/>
              </w:numPr>
              <w:snapToGrid w:val="0"/>
              <w:spacing w:after="120" w:line="256" w:lineRule="auto"/>
              <w:rPr>
                <w:lang w:val="de-DE"/>
              </w:rPr>
            </w:pPr>
            <w:r>
              <w:rPr>
                <w:lang w:val="de-DE"/>
              </w:rPr>
              <w:t xml:space="preserve">If the gap between the DL transmission burst(s) and any previous </w:t>
            </w:r>
            <w:r>
              <w:rPr>
                <w:strike/>
                <w:color w:val="FF0000"/>
                <w:lang w:val="de-DE"/>
              </w:rPr>
              <w:t>DL</w:t>
            </w:r>
            <w:r>
              <w:rPr>
                <w:lang w:val="de-DE"/>
              </w:rPr>
              <w:t xml:space="preserve"> transmission burst in that period is more than </w:t>
            </w:r>
            <m:oMath>
              <m:r>
                <w:rPr>
                  <w:rFonts w:ascii="Cambria Math" w:hAnsi="Cambria Math"/>
                  <w:lang w:val="de-DE"/>
                </w:rPr>
                <m:t>16us</m:t>
              </m:r>
            </m:oMath>
            <w:r>
              <w:rPr>
                <w:lang w:val="de-DE"/>
              </w:rPr>
              <w:t xml:space="preserve">, the DL transmission burst(s) may be transmitted if the channel is sensed to be idle for at least a sensing slot duration </w:t>
            </w:r>
            <m:oMath>
              <m:sSub>
                <m:sSubPr>
                  <m:ctrlPr>
                    <w:rPr>
                      <w:rFonts w:ascii="Cambria Math" w:eastAsia="MS Mincho" w:hAnsi="Cambria Math"/>
                      <w:i/>
                    </w:rPr>
                  </m:ctrlPr>
                </m:sSubPr>
                <m:e>
                  <m:r>
                    <w:rPr>
                      <w:rFonts w:ascii="Cambria Math" w:hAnsi="Cambria Math"/>
                      <w:lang w:val="de-DE"/>
                    </w:rPr>
                    <m:t>T</m:t>
                  </m:r>
                </m:e>
                <m:sub>
                  <m:r>
                    <w:rPr>
                      <w:rFonts w:ascii="Cambria Math" w:hAnsi="Cambria Math"/>
                      <w:lang w:val="de-DE"/>
                    </w:rPr>
                    <m:t>sl</m:t>
                  </m:r>
                </m:sub>
              </m:sSub>
              <m:r>
                <w:rPr>
                  <w:rFonts w:ascii="Cambria Math" w:hAnsi="Cambria Math"/>
                  <w:lang w:val="de-DE"/>
                </w:rPr>
                <m:t>=9us</m:t>
              </m:r>
            </m:oMath>
            <w:r>
              <w:rPr>
                <w:lang w:val="de-DE"/>
              </w:rPr>
              <w:t xml:space="preserve">  </w:t>
            </w:r>
            <w:r>
              <w:rPr>
                <w:color w:val="000000"/>
                <w:lang w:val="de-DE"/>
              </w:rPr>
              <w:t>immediately before the DL transmission.</w:t>
            </w:r>
          </w:p>
          <w:p w14:paraId="5CED55EC" w14:textId="77777777" w:rsidR="00BE4AAD" w:rsidRDefault="00052CE8">
            <w:pPr>
              <w:pStyle w:val="B1"/>
              <w:numPr>
                <w:ilvl w:val="0"/>
                <w:numId w:val="25"/>
              </w:numPr>
              <w:snapToGrid w:val="0"/>
              <w:spacing w:after="120" w:line="256" w:lineRule="auto"/>
              <w:rPr>
                <w:color w:val="FF0000"/>
                <w:u w:val="single"/>
                <w:lang w:val="de-DE"/>
              </w:rPr>
            </w:pPr>
            <w:r>
              <w:rPr>
                <w:color w:val="FF0000"/>
                <w:u w:val="single"/>
                <w:lang w:val="de-DE"/>
              </w:rPr>
              <w:t>If the gap between the DL transmission burst(s) and any previous UL transmission burst in that period is at most 16us, the DL transmission burst(s) may be transmitted without sensing.</w:t>
            </w:r>
          </w:p>
          <w:p w14:paraId="180622BB" w14:textId="77777777" w:rsidR="00BE4AAD" w:rsidRDefault="00052CE8">
            <w:pPr>
              <w:pStyle w:val="B1"/>
              <w:numPr>
                <w:ilvl w:val="0"/>
                <w:numId w:val="25"/>
              </w:numPr>
              <w:snapToGrid w:val="0"/>
              <w:spacing w:after="120" w:line="256" w:lineRule="auto"/>
              <w:rPr>
                <w:lang w:val="de-DE"/>
              </w:rPr>
            </w:pPr>
            <w:r>
              <w:rPr>
                <w:lang w:val="de-DE"/>
              </w:rPr>
              <w:t xml:space="preserve">If the gap between the UL transmission burst(s) and any previous DL transmission burst in that period is more than </w:t>
            </w:r>
            <m:oMath>
              <m:r>
                <w:rPr>
                  <w:rFonts w:ascii="Cambria Math" w:hAnsi="Cambria Math"/>
                  <w:lang w:val="de-DE"/>
                </w:rPr>
                <m:t>16us</m:t>
              </m:r>
            </m:oMath>
            <w:r>
              <w:rPr>
                <w:lang w:val="de-DE"/>
              </w:rPr>
              <w:t xml:space="preserve">, the UL transmission burst(s) may be transmitted if the channel is sensed to be idle for at least a sensing slot duration </w:t>
            </w:r>
            <m:oMath>
              <m:sSub>
                <m:sSubPr>
                  <m:ctrlPr>
                    <w:rPr>
                      <w:rFonts w:ascii="Cambria Math" w:eastAsia="MS Mincho" w:hAnsi="Cambria Math"/>
                      <w:i/>
                    </w:rPr>
                  </m:ctrlPr>
                </m:sSubPr>
                <m:e>
                  <m:r>
                    <w:rPr>
                      <w:rFonts w:ascii="Cambria Math" w:hAnsi="Cambria Math"/>
                      <w:lang w:val="de-DE"/>
                    </w:rPr>
                    <m:t>T</m:t>
                  </m:r>
                </m:e>
                <m:sub>
                  <m:r>
                    <w:rPr>
                      <w:rFonts w:ascii="Cambria Math" w:hAnsi="Cambria Math"/>
                      <w:lang w:val="de-DE"/>
                    </w:rPr>
                    <m:t>sl</m:t>
                  </m:r>
                </m:sub>
              </m:sSub>
              <m:r>
                <w:rPr>
                  <w:rFonts w:ascii="Cambria Math" w:hAnsi="Cambria Math"/>
                  <w:lang w:val="de-DE"/>
                </w:rPr>
                <m:t>=9us</m:t>
              </m:r>
            </m:oMath>
            <w:r>
              <w:rPr>
                <w:lang w:val="de-DE"/>
              </w:rPr>
              <w:t xml:space="preserve">  within a </w:t>
            </w:r>
            <m:oMath>
              <m:r>
                <w:rPr>
                  <w:rFonts w:ascii="Cambria Math" w:hAnsi="Cambria Math"/>
                  <w:lang w:val="de-DE"/>
                </w:rPr>
                <m:t>25us</m:t>
              </m:r>
            </m:oMath>
            <w:r>
              <w:rPr>
                <w:lang w:val="de-DE"/>
              </w:rPr>
              <w:t xml:space="preserve"> interval ending </w:t>
            </w:r>
            <w:r>
              <w:rPr>
                <w:color w:val="000000"/>
                <w:lang w:val="de-DE"/>
              </w:rPr>
              <w:t>immediately before the UL transmission.</w:t>
            </w:r>
          </w:p>
          <w:p w14:paraId="71677EAD" w14:textId="77777777" w:rsidR="00BE4AAD" w:rsidRDefault="00052CE8">
            <w:pPr>
              <w:pStyle w:val="B1"/>
              <w:numPr>
                <w:ilvl w:val="0"/>
                <w:numId w:val="25"/>
              </w:numPr>
              <w:snapToGrid w:val="0"/>
              <w:spacing w:after="120" w:line="256" w:lineRule="auto"/>
              <w:rPr>
                <w:lang w:val="en-US" w:eastAsia="zh-CN"/>
              </w:rPr>
            </w:pPr>
            <w:r>
              <w:rPr>
                <w:lang w:val="de-DE"/>
              </w:rPr>
              <w:t xml:space="preserve">If the gap between the UL transmission burst(s) and any previous DL transmission burst in that period is at most </w:t>
            </w:r>
            <m:oMath>
              <m:r>
                <w:rPr>
                  <w:rFonts w:ascii="Cambria Math" w:hAnsi="Cambria Math"/>
                  <w:lang w:val="de-DE"/>
                </w:rPr>
                <m:t>16us</m:t>
              </m:r>
            </m:oMath>
            <w:r>
              <w:rPr>
                <w:lang w:val="de-DE"/>
              </w:rPr>
              <w:t>, the UL transmission burst(s) may be transmitted without sensing</w:t>
            </w:r>
            <w:r>
              <w:rPr>
                <w:color w:val="000000"/>
                <w:lang w:val="de-DE"/>
              </w:rPr>
              <w:t>.</w:t>
            </w:r>
          </w:p>
          <w:p w14:paraId="2A7394DB" w14:textId="77777777" w:rsidR="00BE4AAD" w:rsidRDefault="00052CE8">
            <w:pPr>
              <w:jc w:val="center"/>
              <w:rPr>
                <w:rFonts w:ascii="Times New Roman" w:hAnsi="Times New Roman"/>
                <w:iCs/>
                <w:szCs w:val="20"/>
                <w:lang w:val="de-DE"/>
              </w:rPr>
            </w:pPr>
            <w:r>
              <w:rPr>
                <w:rFonts w:ascii="Times New Roman" w:hAnsi="Times New Roman"/>
                <w:color w:val="FF0000"/>
                <w:szCs w:val="20"/>
                <w:lang w:val="de-DE" w:eastAsia="zh-CN"/>
              </w:rPr>
              <w:t>*** Unchanged text is omitted ***</w:t>
            </w:r>
          </w:p>
          <w:p w14:paraId="2F225F84" w14:textId="77777777" w:rsidR="00BE4AAD" w:rsidRDefault="00BE4AAD">
            <w:pPr>
              <w:pStyle w:val="B1"/>
              <w:snapToGrid w:val="0"/>
              <w:spacing w:after="120" w:line="256" w:lineRule="auto"/>
              <w:ind w:left="360" w:firstLine="0"/>
              <w:rPr>
                <w:lang w:val="en-US" w:eastAsia="zh-CN"/>
              </w:rPr>
            </w:pPr>
          </w:p>
          <w:p w14:paraId="54B70925" w14:textId="77777777" w:rsidR="00BE4AAD" w:rsidRDefault="00052CE8">
            <w:pPr>
              <w:tabs>
                <w:tab w:val="left" w:pos="1008"/>
              </w:tabs>
              <w:rPr>
                <w:b/>
                <w:bCs/>
                <w:lang w:val="en-US" w:eastAsia="zh-CN"/>
              </w:rPr>
            </w:pPr>
            <w:r>
              <w:rPr>
                <w:b/>
                <w:bCs/>
                <w:lang w:val="en-US" w:eastAsia="zh-CN"/>
              </w:rPr>
              <w:t>4.3.1.2.2Channel occupancy initiated by UE and sensing procedures</w:t>
            </w:r>
          </w:p>
          <w:p w14:paraId="0CE6A125" w14:textId="77777777" w:rsidR="00BE4AAD" w:rsidRDefault="00052CE8">
            <w:r>
              <w:rPr>
                <w:lang w:val="de-DE"/>
              </w:rPr>
              <w:t>A</w:t>
            </w:r>
            <w:r>
              <w:rPr>
                <w:lang w:val="en-US"/>
              </w:rPr>
              <w:t xml:space="preserve"> UE initiates a channel occupancy in a period of duration </w:t>
            </w:r>
            <m:oMath>
              <m:sSub>
                <m:sSubPr>
                  <m:ctrlPr>
                    <w:rPr>
                      <w:rFonts w:ascii="Cambria Math" w:eastAsia="Times New Roman" w:hAnsi="Cambria Math"/>
                      <w:i/>
                    </w:rPr>
                  </m:ctrlPr>
                </m:sSubPr>
                <m:e>
                  <m:r>
                    <w:rPr>
                      <w:rFonts w:ascii="Cambria Math" w:hAnsi="Cambria Math"/>
                      <w:lang w:val="de-DE"/>
                    </w:rPr>
                    <m:t>T</m:t>
                  </m:r>
                </m:e>
                <m:sub>
                  <m:r>
                    <w:rPr>
                      <w:rFonts w:ascii="Cambria Math" w:hAnsi="Cambria Math"/>
                      <w:lang w:val="de-DE"/>
                    </w:rPr>
                    <m:t>u</m:t>
                  </m:r>
                </m:sub>
              </m:sSub>
            </m:oMath>
            <w:r>
              <w:rPr>
                <w:lang w:val="de-DE"/>
              </w:rPr>
              <w:t xml:space="preserve"> </w:t>
            </w:r>
            <w:r>
              <w:rPr>
                <w:lang w:val="en-US"/>
              </w:rPr>
              <w:t xml:space="preserve">if the UE </w:t>
            </w:r>
            <w:r>
              <w:rPr>
                <w:color w:val="000000"/>
                <w:lang w:val="de-DE"/>
              </w:rPr>
              <w:t xml:space="preserve">transmits a UL transmission burst starting </w:t>
            </w:r>
            <w:r>
              <w:rPr>
                <w:lang w:val="de-DE"/>
              </w:rPr>
              <w:t>at the beginning of the</w:t>
            </w:r>
            <w:r>
              <w:rPr>
                <w:color w:val="000000"/>
                <w:lang w:val="de-DE"/>
              </w:rPr>
              <w:t xml:space="preserve"> period immediately </w:t>
            </w:r>
            <w:r>
              <w:rPr>
                <w:lang w:val="en-US"/>
              </w:rPr>
              <w:t xml:space="preserve">after sensing the channel to be idle for at least a </w:t>
            </w:r>
            <w:r>
              <w:rPr>
                <w:lang w:val="de-DE"/>
              </w:rPr>
              <w:t xml:space="preserve">sensing slot duration </w:t>
            </w:r>
            <m:oMath>
              <m:sSub>
                <m:sSubPr>
                  <m:ctrlPr>
                    <w:rPr>
                      <w:rFonts w:ascii="Cambria Math" w:eastAsia="Times New Roman" w:hAnsi="Cambria Math"/>
                      <w:i/>
                    </w:rPr>
                  </m:ctrlPr>
                </m:sSubPr>
                <m:e>
                  <m:r>
                    <w:rPr>
                      <w:rFonts w:ascii="Cambria Math" w:hAnsi="Cambria Math"/>
                      <w:lang w:val="de-DE"/>
                    </w:rPr>
                    <m:t>T</m:t>
                  </m:r>
                </m:e>
                <m:sub>
                  <m:r>
                    <w:rPr>
                      <w:rFonts w:ascii="Cambria Math" w:hAnsi="Cambria Math"/>
                      <w:lang w:val="de-DE"/>
                    </w:rPr>
                    <m:t>sl</m:t>
                  </m:r>
                </m:sub>
              </m:sSub>
              <m:r>
                <w:rPr>
                  <w:rFonts w:ascii="Cambria Math" w:hAnsi="Cambria Math"/>
                  <w:lang w:val="de-DE"/>
                </w:rPr>
                <m:t>=9us</m:t>
              </m:r>
            </m:oMath>
            <w:r>
              <w:rPr>
                <w:lang w:val="de-DE"/>
              </w:rPr>
              <w:t xml:space="preserve"> and ends the transmission of the UL transmission burst before the start of the idle duration of that period. When a UL or DL transmission burst(s) is associated with the channel occupancy that is initiated in that period by the UE, the following are applicable: </w:t>
            </w:r>
          </w:p>
          <w:p w14:paraId="721FEF7A" w14:textId="77777777" w:rsidR="00BE4AAD" w:rsidRDefault="00052CE8">
            <w:pPr>
              <w:pStyle w:val="B1"/>
              <w:numPr>
                <w:ilvl w:val="0"/>
                <w:numId w:val="26"/>
              </w:numPr>
              <w:snapToGrid w:val="0"/>
              <w:spacing w:after="120" w:line="256" w:lineRule="auto"/>
              <w:rPr>
                <w:lang w:val="de-DE"/>
              </w:rPr>
            </w:pPr>
            <w:r>
              <w:rPr>
                <w:lang w:val="de-DE"/>
              </w:rPr>
              <w:t>The UL or DL transmission burst(s) is confined within that period and ends before the start of the idle duration of that period.</w:t>
            </w:r>
          </w:p>
          <w:p w14:paraId="4E3309D7" w14:textId="77777777" w:rsidR="00BE4AAD" w:rsidRDefault="00052CE8">
            <w:pPr>
              <w:pStyle w:val="B1"/>
              <w:numPr>
                <w:ilvl w:val="0"/>
                <w:numId w:val="26"/>
              </w:numPr>
              <w:snapToGrid w:val="0"/>
              <w:spacing w:after="120" w:line="256" w:lineRule="auto"/>
              <w:rPr>
                <w:lang w:val="de-DE"/>
              </w:rPr>
            </w:pPr>
            <w:r>
              <w:rPr>
                <w:lang w:val="de-DE"/>
              </w:rPr>
              <w:t xml:space="preserve">If the gap between the UL transmission burst(s) and any previous </w:t>
            </w:r>
            <w:r>
              <w:rPr>
                <w:strike/>
                <w:color w:val="FF0000"/>
                <w:lang w:val="de-DE"/>
              </w:rPr>
              <w:t>UL</w:t>
            </w:r>
            <w:r>
              <w:rPr>
                <w:lang w:val="de-DE"/>
              </w:rPr>
              <w:t xml:space="preserve"> transmission burst in that period is more than </w:t>
            </w:r>
            <m:oMath>
              <m:r>
                <w:rPr>
                  <w:rFonts w:ascii="Cambria Math" w:hAnsi="Cambria Math"/>
                  <w:lang w:val="de-DE"/>
                </w:rPr>
                <m:t>16us</m:t>
              </m:r>
            </m:oMath>
            <w:r>
              <w:rPr>
                <w:lang w:val="de-DE"/>
              </w:rPr>
              <w:t xml:space="preserve">, the UL transmission burst(s) may be transmitted if the channel is sensed to be idle for at least a sensing slot duration </w:t>
            </w:r>
            <m:oMath>
              <m:sSub>
                <m:sSubPr>
                  <m:ctrlPr>
                    <w:rPr>
                      <w:rFonts w:ascii="Cambria Math" w:eastAsia="MS Mincho" w:hAnsi="Cambria Math"/>
                      <w:i/>
                    </w:rPr>
                  </m:ctrlPr>
                </m:sSubPr>
                <m:e>
                  <m:r>
                    <w:rPr>
                      <w:rFonts w:ascii="Cambria Math" w:hAnsi="Cambria Math"/>
                      <w:lang w:val="de-DE"/>
                    </w:rPr>
                    <m:t>T</m:t>
                  </m:r>
                </m:e>
                <m:sub>
                  <m:r>
                    <w:rPr>
                      <w:rFonts w:ascii="Cambria Math" w:hAnsi="Cambria Math"/>
                      <w:lang w:val="de-DE"/>
                    </w:rPr>
                    <m:t>sl</m:t>
                  </m:r>
                </m:sub>
              </m:sSub>
              <m:r>
                <w:rPr>
                  <w:rFonts w:ascii="Cambria Math" w:hAnsi="Cambria Math"/>
                  <w:lang w:val="de-DE"/>
                </w:rPr>
                <m:t>=9us</m:t>
              </m:r>
            </m:oMath>
            <w:r>
              <w:rPr>
                <w:lang w:val="de-DE"/>
              </w:rPr>
              <w:t xml:space="preserve">  </w:t>
            </w:r>
            <w:r>
              <w:rPr>
                <w:color w:val="000000"/>
                <w:lang w:val="de-DE"/>
              </w:rPr>
              <w:t>immediately before the UL transmission.</w:t>
            </w:r>
          </w:p>
          <w:p w14:paraId="4E54E161" w14:textId="77777777" w:rsidR="00BE4AAD" w:rsidRDefault="00052CE8">
            <w:pPr>
              <w:pStyle w:val="B1"/>
              <w:numPr>
                <w:ilvl w:val="0"/>
                <w:numId w:val="26"/>
              </w:numPr>
              <w:snapToGrid w:val="0"/>
              <w:spacing w:after="120" w:line="256" w:lineRule="auto"/>
              <w:rPr>
                <w:color w:val="FF0000"/>
                <w:lang w:val="de-DE"/>
              </w:rPr>
            </w:pPr>
            <w:r>
              <w:rPr>
                <w:color w:val="FF0000"/>
                <w:u w:val="single"/>
                <w:lang w:val="de-DE"/>
              </w:rPr>
              <w:t xml:space="preserve">If the gap between the </w:t>
            </w:r>
            <w:r>
              <w:rPr>
                <w:rFonts w:eastAsia="SimSun"/>
                <w:color w:val="FF0000"/>
                <w:u w:val="single"/>
                <w:lang w:val="en-US" w:eastAsia="zh-CN"/>
              </w:rPr>
              <w:t>U</w:t>
            </w:r>
            <w:r>
              <w:rPr>
                <w:color w:val="FF0000"/>
                <w:u w:val="single"/>
                <w:lang w:val="de-DE"/>
              </w:rPr>
              <w:t xml:space="preserve">L transmission burst(s) and any previous </w:t>
            </w:r>
            <w:r>
              <w:rPr>
                <w:rFonts w:eastAsia="SimSun"/>
                <w:color w:val="FF0000"/>
                <w:u w:val="single"/>
                <w:lang w:val="en-US" w:eastAsia="zh-CN"/>
              </w:rPr>
              <w:t>D</w:t>
            </w:r>
            <w:r>
              <w:rPr>
                <w:color w:val="FF0000"/>
                <w:u w:val="single"/>
                <w:lang w:val="de-DE"/>
              </w:rPr>
              <w:t xml:space="preserve">L transmission burst in that period is at most 16us, the </w:t>
            </w:r>
            <w:r>
              <w:rPr>
                <w:rFonts w:eastAsia="SimSun"/>
                <w:color w:val="FF0000"/>
                <w:u w:val="single"/>
                <w:lang w:val="en-US" w:eastAsia="zh-CN"/>
              </w:rPr>
              <w:t>U</w:t>
            </w:r>
            <w:r>
              <w:rPr>
                <w:color w:val="FF0000"/>
                <w:u w:val="single"/>
                <w:lang w:val="de-DE"/>
              </w:rPr>
              <w:t>L transmission burst(s) may be transmitted without sensing</w:t>
            </w:r>
            <w:r>
              <w:rPr>
                <w:color w:val="FF0000"/>
                <w:lang w:val="de-DE"/>
              </w:rPr>
              <w:t>.</w:t>
            </w:r>
          </w:p>
          <w:p w14:paraId="295720AE" w14:textId="77777777" w:rsidR="00BE4AAD" w:rsidRDefault="00052CE8">
            <w:pPr>
              <w:pStyle w:val="B1"/>
              <w:numPr>
                <w:ilvl w:val="0"/>
                <w:numId w:val="26"/>
              </w:numPr>
              <w:snapToGrid w:val="0"/>
              <w:spacing w:after="120" w:line="256" w:lineRule="auto"/>
              <w:rPr>
                <w:lang w:val="de-DE"/>
              </w:rPr>
            </w:pPr>
            <w:r>
              <w:rPr>
                <w:lang w:val="de-DE"/>
              </w:rPr>
              <w:t xml:space="preserve">If the gap between the DL transmission burst(s) and any previous UL transmission burst in that period is more than </w:t>
            </w:r>
            <m:oMath>
              <m:r>
                <w:rPr>
                  <w:rFonts w:ascii="Cambria Math" w:hAnsi="Cambria Math"/>
                  <w:lang w:val="de-DE"/>
                </w:rPr>
                <m:t>16us</m:t>
              </m:r>
            </m:oMath>
            <w:r>
              <w:rPr>
                <w:lang w:val="de-DE"/>
              </w:rPr>
              <w:t xml:space="preserve">, the DL transmission burst(s) may be transmitted if the channel is sensed to be idle </w:t>
            </w:r>
            <w:r>
              <w:rPr>
                <w:lang w:val="de-DE"/>
              </w:rPr>
              <w:lastRenderedPageBreak/>
              <w:t xml:space="preserve">for at least a sensing slot duration </w:t>
            </w:r>
            <m:oMath>
              <m:sSub>
                <m:sSubPr>
                  <m:ctrlPr>
                    <w:rPr>
                      <w:rFonts w:ascii="Cambria Math" w:eastAsia="MS Mincho" w:hAnsi="Cambria Math"/>
                      <w:i/>
                    </w:rPr>
                  </m:ctrlPr>
                </m:sSubPr>
                <m:e>
                  <m:r>
                    <w:rPr>
                      <w:rFonts w:ascii="Cambria Math" w:hAnsi="Cambria Math"/>
                      <w:lang w:val="de-DE"/>
                    </w:rPr>
                    <m:t>T</m:t>
                  </m:r>
                </m:e>
                <m:sub>
                  <m:r>
                    <w:rPr>
                      <w:rFonts w:ascii="Cambria Math" w:hAnsi="Cambria Math"/>
                      <w:lang w:val="de-DE"/>
                    </w:rPr>
                    <m:t>sl</m:t>
                  </m:r>
                </m:sub>
              </m:sSub>
              <m:r>
                <w:rPr>
                  <w:rFonts w:ascii="Cambria Math" w:hAnsi="Cambria Math"/>
                  <w:lang w:val="de-DE"/>
                </w:rPr>
                <m:t>=9us</m:t>
              </m:r>
            </m:oMath>
            <w:r>
              <w:rPr>
                <w:lang w:val="de-DE"/>
              </w:rPr>
              <w:t xml:space="preserve">  within a </w:t>
            </w:r>
            <m:oMath>
              <m:r>
                <w:rPr>
                  <w:rFonts w:ascii="Cambria Math" w:hAnsi="Cambria Math"/>
                  <w:lang w:val="de-DE"/>
                </w:rPr>
                <m:t>25us</m:t>
              </m:r>
            </m:oMath>
            <w:r>
              <w:rPr>
                <w:lang w:val="de-DE"/>
              </w:rPr>
              <w:t xml:space="preserve"> interval ending </w:t>
            </w:r>
            <w:r>
              <w:rPr>
                <w:color w:val="000000"/>
                <w:lang w:val="de-DE"/>
              </w:rPr>
              <w:t>immediately before the DL transmission.</w:t>
            </w:r>
          </w:p>
          <w:p w14:paraId="435D6EC6" w14:textId="77777777" w:rsidR="00BE4AAD" w:rsidRDefault="00052CE8">
            <w:pPr>
              <w:pStyle w:val="B1"/>
              <w:numPr>
                <w:ilvl w:val="0"/>
                <w:numId w:val="26"/>
              </w:numPr>
              <w:snapToGrid w:val="0"/>
              <w:spacing w:after="120" w:line="256" w:lineRule="auto"/>
              <w:rPr>
                <w:lang w:val="en-US" w:eastAsia="zh-CN"/>
              </w:rPr>
            </w:pPr>
            <w:r>
              <w:rPr>
                <w:lang w:val="de-DE"/>
              </w:rPr>
              <w:t xml:space="preserve">If the gap between the DL transmission burst(s) and any previous UL transmission burst in that period is at most </w:t>
            </w:r>
            <m:oMath>
              <m:r>
                <w:rPr>
                  <w:rFonts w:ascii="Cambria Math" w:hAnsi="Cambria Math"/>
                  <w:lang w:val="de-DE"/>
                </w:rPr>
                <m:t>16us</m:t>
              </m:r>
            </m:oMath>
            <w:r>
              <w:rPr>
                <w:lang w:val="de-DE"/>
              </w:rPr>
              <w:t>, the DL transmission burst(s) may be transmitted without sensing</w:t>
            </w:r>
            <w:r>
              <w:rPr>
                <w:color w:val="000000"/>
                <w:lang w:val="de-DE"/>
              </w:rPr>
              <w:t>.</w:t>
            </w:r>
          </w:p>
          <w:p w14:paraId="726F6B6E" w14:textId="77777777" w:rsidR="00BE4AAD" w:rsidRDefault="00052CE8">
            <w:pPr>
              <w:jc w:val="center"/>
              <w:rPr>
                <w:rFonts w:ascii="Times New Roman" w:hAnsi="Times New Roman"/>
                <w:iCs/>
                <w:szCs w:val="20"/>
                <w:lang w:val="de-DE"/>
              </w:rPr>
            </w:pPr>
            <w:r>
              <w:rPr>
                <w:rFonts w:ascii="Times New Roman" w:hAnsi="Times New Roman"/>
                <w:color w:val="FF0000"/>
                <w:szCs w:val="20"/>
                <w:lang w:val="de-DE" w:eastAsia="zh-CN"/>
              </w:rPr>
              <w:t>*** Unchanged text is omitted ***</w:t>
            </w:r>
          </w:p>
          <w:p w14:paraId="3779626F" w14:textId="77777777" w:rsidR="00BE4AAD" w:rsidRDefault="00052CE8">
            <w:pPr>
              <w:spacing w:before="120"/>
              <w:jc w:val="center"/>
              <w:rPr>
                <w:color w:val="C00000"/>
              </w:rPr>
            </w:pPr>
            <w:r>
              <w:rPr>
                <w:color w:val="C00000"/>
                <w:lang w:val="de-DE"/>
              </w:rPr>
              <w:t>&lt; End of text proposal&gt;</w:t>
            </w:r>
          </w:p>
        </w:tc>
      </w:tr>
    </w:tbl>
    <w:p w14:paraId="1B6F423F" w14:textId="77777777" w:rsidR="00BE4AAD" w:rsidRDefault="00BE4AAD">
      <w:pPr>
        <w:pStyle w:val="BodyText"/>
        <w:rPr>
          <w:rFonts w:ascii="Times New Roman" w:eastAsiaTheme="minorEastAsia" w:hAnsi="Times New Roman" w:cs="Times New Roman"/>
          <w:sz w:val="22"/>
          <w:szCs w:val="24"/>
        </w:rPr>
      </w:pPr>
    </w:p>
    <w:p w14:paraId="164D3717" w14:textId="77777777" w:rsidR="00BE4AAD" w:rsidRDefault="00BE4AAD">
      <w:pPr>
        <w:pStyle w:val="BodyText"/>
        <w:rPr>
          <w:rFonts w:ascii="Times New Roman" w:eastAsiaTheme="minorEastAsia" w:hAnsi="Times New Roman" w:cs="Times New Roman"/>
          <w:sz w:val="22"/>
        </w:rPr>
      </w:pPr>
    </w:p>
    <w:p w14:paraId="35BB58EF" w14:textId="15A22E60" w:rsidR="00E1232F" w:rsidRPr="00E1232F" w:rsidRDefault="004C67EC" w:rsidP="00E1232F">
      <w:pPr>
        <w:pStyle w:val="Heading3"/>
      </w:pPr>
      <w:r>
        <w:t>1.1.</w:t>
      </w:r>
      <w:r>
        <w:t>2</w:t>
      </w:r>
      <w:r w:rsidR="004A6679">
        <w:tab/>
      </w:r>
      <w:r>
        <w:t xml:space="preserve">Proposals for email approval - requested January </w:t>
      </w:r>
      <w:r w:rsidR="004A6679">
        <w:t>20</w:t>
      </w:r>
      <w:r>
        <w:rPr>
          <w:vertAlign w:val="superscript"/>
        </w:rPr>
        <w:t>th</w:t>
      </w:r>
      <w:r>
        <w:t xml:space="preserve">, UTC </w:t>
      </w:r>
      <w:r w:rsidR="004A6679">
        <w:t>1</w:t>
      </w:r>
      <w:r w:rsidR="009B73B0">
        <w:t>7</w:t>
      </w:r>
      <w:r w:rsidR="004A6679">
        <w:t>:00</w:t>
      </w:r>
    </w:p>
    <w:p w14:paraId="30707DA5" w14:textId="03172629" w:rsidR="00E1232F" w:rsidRPr="00DC19FA" w:rsidRDefault="00E1232F" w:rsidP="00E1232F">
      <w:pPr>
        <w:rPr>
          <w:rFonts w:ascii="Times New Roman" w:hAnsi="Times New Roman" w:cs="Times New Roman"/>
          <w:sz w:val="22"/>
          <w:lang w:eastAsia="ja-JP"/>
        </w:rPr>
      </w:pPr>
      <w:r w:rsidRPr="00DC19FA">
        <w:rPr>
          <w:rFonts w:ascii="Times New Roman" w:hAnsi="Times New Roman" w:cs="Times New Roman"/>
          <w:sz w:val="22"/>
          <w:lang w:eastAsia="ja-JP"/>
        </w:rPr>
        <w:t xml:space="preserve">This section includes the proposals suggested by Moderator on January </w:t>
      </w:r>
      <w:r w:rsidR="00FB1E83" w:rsidRPr="00DC19FA">
        <w:rPr>
          <w:rFonts w:ascii="Times New Roman" w:hAnsi="Times New Roman" w:cs="Times New Roman"/>
          <w:sz w:val="22"/>
          <w:lang w:eastAsia="ja-JP"/>
        </w:rPr>
        <w:t>20</w:t>
      </w:r>
      <w:r w:rsidRPr="00DC19FA">
        <w:rPr>
          <w:rFonts w:ascii="Times New Roman" w:hAnsi="Times New Roman" w:cs="Times New Roman"/>
          <w:sz w:val="22"/>
          <w:vertAlign w:val="superscript"/>
          <w:lang w:eastAsia="ja-JP"/>
        </w:rPr>
        <w:t>th</w:t>
      </w:r>
      <w:r w:rsidRPr="00DC19FA">
        <w:rPr>
          <w:rFonts w:ascii="Times New Roman" w:hAnsi="Times New Roman" w:cs="Times New Roman"/>
          <w:sz w:val="22"/>
          <w:lang w:eastAsia="ja-JP"/>
        </w:rPr>
        <w:t xml:space="preserve">, UTC </w:t>
      </w:r>
      <w:r w:rsidR="00FB1E83" w:rsidRPr="00DC19FA">
        <w:rPr>
          <w:rFonts w:ascii="Times New Roman" w:hAnsi="Times New Roman" w:cs="Times New Roman"/>
          <w:sz w:val="22"/>
          <w:lang w:eastAsia="ja-JP"/>
        </w:rPr>
        <w:t>1</w:t>
      </w:r>
      <w:r w:rsidR="009B73B0">
        <w:rPr>
          <w:rFonts w:ascii="Times New Roman" w:hAnsi="Times New Roman" w:cs="Times New Roman"/>
          <w:sz w:val="22"/>
          <w:lang w:eastAsia="ja-JP"/>
        </w:rPr>
        <w:t>7</w:t>
      </w:r>
      <w:r w:rsidR="00FB1E83" w:rsidRPr="00DC19FA">
        <w:rPr>
          <w:rFonts w:ascii="Times New Roman" w:hAnsi="Times New Roman" w:cs="Times New Roman"/>
          <w:sz w:val="22"/>
          <w:lang w:eastAsia="ja-JP"/>
        </w:rPr>
        <w:t>:00</w:t>
      </w:r>
      <w:r w:rsidRPr="00DC19FA">
        <w:rPr>
          <w:rFonts w:ascii="Times New Roman" w:hAnsi="Times New Roman" w:cs="Times New Roman"/>
          <w:sz w:val="22"/>
          <w:lang w:eastAsia="ja-JP"/>
        </w:rPr>
        <w:t xml:space="preserve"> for email approval.</w:t>
      </w:r>
    </w:p>
    <w:p w14:paraId="6690EA1F" w14:textId="19ABEE4B" w:rsidR="00E1232F" w:rsidRPr="00DC19FA" w:rsidRDefault="00E1232F" w:rsidP="00E1232F">
      <w:pPr>
        <w:rPr>
          <w:rFonts w:ascii="Times New Roman" w:hAnsi="Times New Roman" w:cs="Times New Roman"/>
          <w:sz w:val="22"/>
          <w:lang w:eastAsia="ja-JP"/>
        </w:rPr>
      </w:pPr>
      <w:r w:rsidRPr="00DC19FA">
        <w:rPr>
          <w:rFonts w:ascii="Times New Roman" w:hAnsi="Times New Roman" w:cs="Times New Roman"/>
          <w:sz w:val="22"/>
          <w:lang w:eastAsia="ja-JP"/>
        </w:rPr>
        <w:t>The status of the proposals on January 20</w:t>
      </w:r>
      <w:r w:rsidRPr="00DC19FA">
        <w:rPr>
          <w:rFonts w:ascii="Times New Roman" w:hAnsi="Times New Roman" w:cs="Times New Roman"/>
          <w:sz w:val="22"/>
          <w:vertAlign w:val="superscript"/>
          <w:lang w:eastAsia="ja-JP"/>
        </w:rPr>
        <w:t>th</w:t>
      </w:r>
      <w:r w:rsidRPr="00DC19FA">
        <w:rPr>
          <w:rFonts w:ascii="Times New Roman" w:hAnsi="Times New Roman" w:cs="Times New Roman"/>
          <w:sz w:val="22"/>
          <w:lang w:eastAsia="ja-JP"/>
        </w:rPr>
        <w:t>, UTC 1</w:t>
      </w:r>
      <w:r w:rsidR="009B73B0">
        <w:rPr>
          <w:rFonts w:ascii="Times New Roman" w:hAnsi="Times New Roman" w:cs="Times New Roman"/>
          <w:sz w:val="22"/>
          <w:lang w:eastAsia="ja-JP"/>
        </w:rPr>
        <w:t>7</w:t>
      </w:r>
      <w:r w:rsidRPr="00DC19FA">
        <w:rPr>
          <w:rFonts w:ascii="Times New Roman" w:hAnsi="Times New Roman" w:cs="Times New Roman"/>
          <w:sz w:val="22"/>
          <w:lang w:eastAsia="ja-JP"/>
        </w:rPr>
        <w:t>:00, is as the following:</w:t>
      </w:r>
    </w:p>
    <w:p w14:paraId="6382E1B7" w14:textId="45B6E119" w:rsidR="00DC19FA" w:rsidRPr="00DC19FA" w:rsidRDefault="00DC19FA" w:rsidP="00DC19FA">
      <w:pPr>
        <w:pStyle w:val="ListParagraph"/>
        <w:ind w:left="0"/>
        <w:rPr>
          <w:rFonts w:ascii="Times New Roman" w:eastAsiaTheme="minorEastAsia" w:hAnsi="Times New Roman" w:cs="Times New Roman"/>
          <w:b/>
          <w:bCs/>
          <w:lang w:val="sv-SE" w:eastAsia="zh-CN"/>
        </w:rPr>
      </w:pPr>
    </w:p>
    <w:p w14:paraId="3016694F" w14:textId="53343DBB" w:rsidR="00DC19FA" w:rsidRPr="005028D8" w:rsidRDefault="00DC19FA" w:rsidP="005028D8">
      <w:pPr>
        <w:rPr>
          <w:rFonts w:ascii="Times New Roman" w:hAnsi="Times New Roman" w:cs="Times New Roman"/>
          <w:b/>
          <w:bCs/>
          <w:sz w:val="22"/>
          <w:szCs w:val="24"/>
          <w:lang w:val="sv-SE" w:eastAsia="ja-JP"/>
        </w:rPr>
      </w:pPr>
      <w:r w:rsidRPr="005028D8">
        <w:rPr>
          <w:rFonts w:ascii="Times New Roman" w:hAnsi="Times New Roman" w:cs="Times New Roman"/>
          <w:b/>
          <w:bCs/>
          <w:sz w:val="22"/>
          <w:szCs w:val="24"/>
          <w:lang w:val="sv-SE" w:eastAsia="ja-JP"/>
        </w:rPr>
        <w:t>Proposed conclusion 7-1:</w:t>
      </w:r>
    </w:p>
    <w:p w14:paraId="267FCF44" w14:textId="68E1EEE6" w:rsidR="005028D8" w:rsidRPr="005028D8" w:rsidRDefault="00DC19FA" w:rsidP="005028D8">
      <w:pPr>
        <w:pStyle w:val="ListParagraph"/>
        <w:numPr>
          <w:ilvl w:val="0"/>
          <w:numId w:val="70"/>
        </w:numPr>
        <w:jc w:val="left"/>
        <w:rPr>
          <w:rFonts w:ascii="Times New Roman" w:hAnsi="Times New Roman" w:cs="Times New Roman"/>
          <w:lang w:eastAsia="ja-JP"/>
        </w:rPr>
      </w:pPr>
      <w:r w:rsidRPr="00DC19FA">
        <w:rPr>
          <w:rFonts w:ascii="Times New Roman" w:hAnsi="Times New Roman" w:cs="Times New Roman"/>
          <w:lang w:val="sv-SE" w:eastAsia="ja-JP"/>
        </w:rPr>
        <w:t xml:space="preserve">Supported by: LG, </w:t>
      </w:r>
      <w:r w:rsidRPr="00DC19FA">
        <w:rPr>
          <w:rFonts w:ascii="Times New Roman" w:hAnsi="Times New Roman" w:cs="Times New Roman"/>
          <w:lang w:val="sv-SE"/>
        </w:rPr>
        <w:t>Nokia/NSB, H3C, ZTE, ETRI, Intel, HW/HiSi, Apple, vivo, FW, Samsung</w:t>
      </w:r>
      <w:r w:rsidR="005028D8">
        <w:rPr>
          <w:rFonts w:ascii="Times New Roman" w:hAnsi="Times New Roman" w:cs="Times New Roman"/>
          <w:lang w:val="sv-SE"/>
        </w:rPr>
        <w:t>, QC</w:t>
      </w:r>
    </w:p>
    <w:p w14:paraId="0A44F023" w14:textId="77777777" w:rsidR="005028D8" w:rsidRDefault="005028D8" w:rsidP="005028D8">
      <w:pPr>
        <w:pStyle w:val="ListParagraph"/>
        <w:jc w:val="left"/>
        <w:rPr>
          <w:rFonts w:ascii="Times New Roman" w:hAnsi="Times New Roman" w:cs="Times New Roman"/>
          <w:b/>
          <w:bCs/>
          <w:szCs w:val="24"/>
          <w:lang w:val="sv-SE" w:eastAsia="ja-JP"/>
        </w:rPr>
      </w:pPr>
    </w:p>
    <w:p w14:paraId="12874428" w14:textId="10C5AB2F" w:rsidR="005028D8" w:rsidRPr="005028D8" w:rsidRDefault="005028D8" w:rsidP="005028D8">
      <w:pPr>
        <w:pStyle w:val="ListParagraph"/>
        <w:ind w:left="0"/>
        <w:jc w:val="left"/>
        <w:rPr>
          <w:rFonts w:ascii="Times New Roman" w:hAnsi="Times New Roman" w:cs="Times New Roman"/>
          <w:b/>
          <w:bCs/>
          <w:szCs w:val="24"/>
          <w:lang w:eastAsia="ja-JP"/>
        </w:rPr>
      </w:pPr>
      <w:r w:rsidRPr="005028D8">
        <w:rPr>
          <w:rFonts w:ascii="Times New Roman" w:hAnsi="Times New Roman" w:cs="Times New Roman"/>
          <w:b/>
          <w:bCs/>
          <w:szCs w:val="24"/>
          <w:lang w:val="sv-SE" w:eastAsia="ja-JP"/>
        </w:rPr>
        <w:t>Proposal 8-3 including TP8-3:</w:t>
      </w:r>
    </w:p>
    <w:p w14:paraId="6A4E75E4" w14:textId="77777777" w:rsidR="005028D8" w:rsidRDefault="005028D8" w:rsidP="005028D8">
      <w:pPr>
        <w:pStyle w:val="ListParagraph"/>
        <w:numPr>
          <w:ilvl w:val="0"/>
          <w:numId w:val="70"/>
        </w:numPr>
        <w:jc w:val="left"/>
        <w:rPr>
          <w:rFonts w:ascii="Times New Roman" w:eastAsia="Times New Roman" w:hAnsi="Times New Roman" w:cs="Times New Roman"/>
          <w:szCs w:val="20"/>
          <w:lang w:val="en-US" w:eastAsia="ja-JP"/>
        </w:rPr>
      </w:pPr>
      <w:r w:rsidRPr="0077225F">
        <w:rPr>
          <w:rFonts w:ascii="Times New Roman" w:eastAsia="Times New Roman" w:hAnsi="Times New Roman" w:cs="Times New Roman"/>
          <w:szCs w:val="20"/>
          <w:lang w:val="en-US" w:eastAsia="ja-JP"/>
        </w:rPr>
        <w:t>Supported by: Vivo, H3C, Nokia/NSB, ZTE, ETRI, Len/Mot, Intel, HW/</w:t>
      </w:r>
      <w:proofErr w:type="spellStart"/>
      <w:r w:rsidRPr="0077225F">
        <w:rPr>
          <w:rFonts w:ascii="Times New Roman" w:eastAsia="Times New Roman" w:hAnsi="Times New Roman" w:cs="Times New Roman"/>
          <w:szCs w:val="20"/>
          <w:lang w:val="en-US" w:eastAsia="ja-JP"/>
        </w:rPr>
        <w:t>HiSi</w:t>
      </w:r>
      <w:proofErr w:type="spellEnd"/>
      <w:r w:rsidRPr="0077225F">
        <w:rPr>
          <w:rFonts w:ascii="Times New Roman" w:eastAsia="Times New Roman" w:hAnsi="Times New Roman" w:cs="Times New Roman"/>
          <w:szCs w:val="20"/>
          <w:lang w:val="en-US" w:eastAsia="ja-JP"/>
        </w:rPr>
        <w:t>, Apple, Samsung</w:t>
      </w:r>
      <w:r>
        <w:rPr>
          <w:rFonts w:ascii="Times New Roman" w:eastAsia="Times New Roman" w:hAnsi="Times New Roman" w:cs="Times New Roman"/>
          <w:szCs w:val="20"/>
          <w:lang w:val="en-US" w:eastAsia="ja-JP"/>
        </w:rPr>
        <w:t>, QC</w:t>
      </w:r>
    </w:p>
    <w:p w14:paraId="7DD5EA37" w14:textId="77777777" w:rsidR="005028D8" w:rsidRPr="00FF0F0A" w:rsidRDefault="005028D8" w:rsidP="005028D8">
      <w:pPr>
        <w:pStyle w:val="ListParagraph"/>
        <w:jc w:val="left"/>
        <w:rPr>
          <w:rFonts w:ascii="Times New Roman" w:hAnsi="Times New Roman" w:cs="Times New Roman" w:hint="eastAsia"/>
          <w:lang w:eastAsia="ja-JP"/>
        </w:rPr>
      </w:pPr>
    </w:p>
    <w:p w14:paraId="10BBFEA7" w14:textId="172505C4" w:rsidR="00FF0F0A" w:rsidRDefault="00FF0F0A" w:rsidP="00FF0F0A">
      <w:pPr>
        <w:pStyle w:val="ListParagraph"/>
        <w:jc w:val="left"/>
        <w:rPr>
          <w:rFonts w:ascii="Times New Roman" w:hAnsi="Times New Roman" w:cs="Times New Roman"/>
          <w:lang w:val="sv-SE"/>
        </w:rPr>
      </w:pPr>
    </w:p>
    <w:p w14:paraId="763900B9" w14:textId="77777777" w:rsidR="00FF0F0A" w:rsidRPr="009B6FFD" w:rsidRDefault="00FF0F0A" w:rsidP="00FF0F0A">
      <w:pPr>
        <w:pStyle w:val="Heading4"/>
        <w:rPr>
          <w:lang w:val="en-US"/>
        </w:rPr>
      </w:pPr>
      <w:r w:rsidRPr="009B6FFD">
        <w:rPr>
          <w:highlight w:val="yellow"/>
        </w:rPr>
        <w:t xml:space="preserve">Proposed conclusion </w:t>
      </w:r>
      <w:r>
        <w:rPr>
          <w:highlight w:val="yellow"/>
        </w:rPr>
        <w:t>7-1</w:t>
      </w:r>
      <w:r w:rsidRPr="009B6FFD">
        <w:rPr>
          <w:highlight w:val="yellow"/>
        </w:rPr>
        <w:t>:</w:t>
      </w:r>
    </w:p>
    <w:p w14:paraId="03DDA389" w14:textId="77777777" w:rsidR="00FF0F0A" w:rsidRPr="005225B5" w:rsidRDefault="00FF0F0A" w:rsidP="00FF0F0A">
      <w:pPr>
        <w:pStyle w:val="ListParagraph"/>
        <w:numPr>
          <w:ilvl w:val="0"/>
          <w:numId w:val="109"/>
        </w:numPr>
        <w:spacing w:line="256" w:lineRule="auto"/>
        <w:rPr>
          <w:rFonts w:ascii="Times New Roman" w:hAnsi="Times New Roman" w:cs="Times New Roman"/>
          <w:color w:val="000000" w:themeColor="text1"/>
          <w:szCs w:val="20"/>
        </w:rPr>
      </w:pPr>
      <w:r w:rsidRPr="005225B5">
        <w:rPr>
          <w:rFonts w:ascii="Times New Roman" w:hAnsi="Times New Roman" w:cs="Times New Roman"/>
          <w:color w:val="000000" w:themeColor="text1"/>
          <w:szCs w:val="20"/>
        </w:rPr>
        <w:t>If UE-initiated COT in semi-static channel access mode is enabled for a UE, when operating on multiple LBT BWs on a carrier, the assumptions regarding the COT initiator for a configured UL transmission may not be aligned across all LBT BWs for the configured UL transmission</w:t>
      </w:r>
    </w:p>
    <w:p w14:paraId="025AF36B" w14:textId="77777777" w:rsidR="00FF0F0A" w:rsidRPr="00DC19FA" w:rsidRDefault="00FF0F0A" w:rsidP="00FF0F0A">
      <w:pPr>
        <w:pStyle w:val="ListParagraph"/>
        <w:ind w:left="0"/>
        <w:jc w:val="left"/>
        <w:rPr>
          <w:rFonts w:ascii="Times New Roman" w:hAnsi="Times New Roman" w:cs="Times New Roman"/>
          <w:lang w:eastAsia="ja-JP"/>
        </w:rPr>
      </w:pPr>
    </w:p>
    <w:p w14:paraId="2B473CC8" w14:textId="4C4AFC86" w:rsidR="00BE4AAD" w:rsidRDefault="00BE4AAD">
      <w:pPr>
        <w:rPr>
          <w:lang w:eastAsia="ja-JP"/>
        </w:rPr>
      </w:pPr>
    </w:p>
    <w:p w14:paraId="497F0E94" w14:textId="1067EEE0" w:rsidR="00826F0B" w:rsidRPr="00826F0B" w:rsidRDefault="00826F0B" w:rsidP="00B62C70">
      <w:pPr>
        <w:pStyle w:val="Heading4"/>
        <w:rPr>
          <w:lang w:val="sv-SE"/>
        </w:rPr>
      </w:pPr>
      <w:r>
        <w:rPr>
          <w:highlight w:val="yellow"/>
          <w:lang w:val="sv-SE"/>
        </w:rPr>
        <w:t>Proposal 8-3:</w:t>
      </w:r>
    </w:p>
    <w:p w14:paraId="2A5F1524" w14:textId="77777777" w:rsidR="00826F0B" w:rsidRDefault="00826F0B" w:rsidP="00826F0B">
      <w:pPr>
        <w:pStyle w:val="ListParagraph"/>
        <w:numPr>
          <w:ilvl w:val="0"/>
          <w:numId w:val="21"/>
        </w:numPr>
        <w:rPr>
          <w:rFonts w:ascii="Times New Roman" w:eastAsiaTheme="minorEastAsia" w:hAnsi="Times New Roman" w:cs="Times New Roman"/>
          <w:bCs/>
          <w:iCs/>
          <w:lang w:val="en-US" w:eastAsia="zh-CN"/>
        </w:rPr>
      </w:pPr>
      <w:r>
        <w:rPr>
          <w:rFonts w:ascii="Times New Roman" w:hAnsi="Times New Roman" w:cs="Times New Roman"/>
          <w:bCs/>
          <w:iCs/>
          <w:lang w:val="en-US" w:eastAsia="zh-CN"/>
        </w:rPr>
        <w:t>Adopt TP#</w:t>
      </w:r>
      <w:r>
        <w:rPr>
          <w:rFonts w:ascii="Times New Roman" w:hAnsi="Times New Roman" w:cs="Times New Roman"/>
          <w:bCs/>
          <w:iCs/>
          <w:lang w:val="sv-SE" w:eastAsia="zh-CN"/>
        </w:rPr>
        <w:t>8</w:t>
      </w:r>
      <w:r>
        <w:rPr>
          <w:rFonts w:ascii="Times New Roman" w:hAnsi="Times New Roman" w:cs="Times New Roman"/>
          <w:bCs/>
          <w:iCs/>
          <w:lang w:val="en-US" w:eastAsia="zh-CN"/>
        </w:rPr>
        <w:t>-</w:t>
      </w:r>
      <w:r>
        <w:rPr>
          <w:rFonts w:ascii="Times New Roman" w:hAnsi="Times New Roman" w:cs="Times New Roman"/>
          <w:bCs/>
          <w:iCs/>
          <w:lang w:val="sv-SE" w:eastAsia="zh-CN"/>
        </w:rPr>
        <w:t>3</w:t>
      </w:r>
      <w:r>
        <w:rPr>
          <w:rFonts w:ascii="Times New Roman" w:hAnsi="Times New Roman" w:cs="Times New Roman"/>
          <w:bCs/>
          <w:iCs/>
          <w:lang w:val="en-US" w:eastAsia="zh-CN"/>
        </w:rPr>
        <w:t xml:space="preserve"> </w:t>
      </w:r>
      <w:r>
        <w:rPr>
          <w:rFonts w:ascii="Times New Roman" w:hAnsi="Times New Roman" w:cs="Times New Roman"/>
          <w:bCs/>
          <w:iCs/>
          <w:lang w:val="sv-SE" w:eastAsia="zh-CN"/>
        </w:rPr>
        <w:t>for Clause</w:t>
      </w:r>
      <w:r>
        <w:rPr>
          <w:rFonts w:ascii="Times New Roman" w:hAnsi="Times New Roman" w:cs="Times New Roman"/>
          <w:bCs/>
          <w:iCs/>
          <w:lang w:val="en-US" w:eastAsia="zh-CN"/>
        </w:rPr>
        <w:t xml:space="preserve"> </w:t>
      </w:r>
      <w:r>
        <w:rPr>
          <w:rFonts w:ascii="Times New Roman" w:hAnsi="Times New Roman" w:cs="Times New Roman"/>
          <w:bCs/>
          <w:iCs/>
          <w:lang w:val="sv-SE" w:eastAsia="zh-CN"/>
        </w:rPr>
        <w:t>4.3.1.2.1 and Clause 4.3.1.2.2</w:t>
      </w:r>
      <w:r>
        <w:rPr>
          <w:rFonts w:ascii="Times New Roman" w:hAnsi="Times New Roman" w:cs="Times New Roman"/>
          <w:bCs/>
          <w:iCs/>
          <w:lang w:val="en-US" w:eastAsia="zh-CN"/>
        </w:rPr>
        <w:t xml:space="preserve"> of TS 3</w:t>
      </w:r>
      <w:r>
        <w:rPr>
          <w:rFonts w:ascii="Times New Roman" w:hAnsi="Times New Roman" w:cs="Times New Roman"/>
          <w:bCs/>
          <w:iCs/>
          <w:lang w:val="sv-SE" w:eastAsia="zh-CN"/>
        </w:rPr>
        <w:t>7.213.</w:t>
      </w:r>
    </w:p>
    <w:p w14:paraId="1CBAC399" w14:textId="77777777" w:rsidR="00826F0B" w:rsidRDefault="00826F0B" w:rsidP="00826F0B">
      <w:pPr>
        <w:rPr>
          <w:rFonts w:ascii="Times New Roman" w:eastAsia="Times New Roman" w:hAnsi="Times New Roman" w:cs="Times New Roman"/>
          <w:szCs w:val="20"/>
          <w:lang w:val="en-US" w:eastAsia="ja-JP"/>
        </w:rPr>
      </w:pPr>
    </w:p>
    <w:tbl>
      <w:tblPr>
        <w:tblStyle w:val="TableGrid"/>
        <w:tblW w:w="9493" w:type="dxa"/>
        <w:tblLayout w:type="fixed"/>
        <w:tblLook w:val="04A0" w:firstRow="1" w:lastRow="0" w:firstColumn="1" w:lastColumn="0" w:noHBand="0" w:noVBand="1"/>
      </w:tblPr>
      <w:tblGrid>
        <w:gridCol w:w="9493"/>
      </w:tblGrid>
      <w:tr w:rsidR="00826F0B" w14:paraId="0B5A6AE5" w14:textId="77777777" w:rsidTr="001D1BF0">
        <w:trPr>
          <w:trHeight w:val="70"/>
        </w:trPr>
        <w:tc>
          <w:tcPr>
            <w:tcW w:w="9493" w:type="dxa"/>
          </w:tcPr>
          <w:p w14:paraId="43EE7CEE" w14:textId="47423E47" w:rsidR="00826F0B" w:rsidRDefault="00826F0B" w:rsidP="00873D28">
            <w:pPr>
              <w:jc w:val="center"/>
              <w:rPr>
                <w:b/>
                <w:bCs/>
                <w:iCs/>
                <w:color w:val="0070C0"/>
                <w:lang w:val="de-DE"/>
              </w:rPr>
            </w:pPr>
            <w:r>
              <w:rPr>
                <w:b/>
                <w:bCs/>
                <w:iCs/>
                <w:color w:val="0070C0"/>
                <w:lang w:val="de-DE"/>
              </w:rPr>
              <w:t>-----------   TP#8-3: TS 37.213 Clause 4.3.1.2.1  ---------------------</w:t>
            </w:r>
          </w:p>
          <w:p w14:paraId="535C10DB" w14:textId="0FFC85A2" w:rsidR="00826F0B" w:rsidRDefault="00826F0B" w:rsidP="00873D28">
            <w:pPr>
              <w:jc w:val="center"/>
              <w:rPr>
                <w:b/>
                <w:bCs/>
                <w:color w:val="0070C0"/>
                <w:sz w:val="20"/>
                <w:szCs w:val="24"/>
                <w:lang w:val="de-DE" w:eastAsia="zh-CN"/>
              </w:rPr>
            </w:pPr>
            <w:r>
              <w:rPr>
                <w:color w:val="C00000"/>
                <w:lang w:val="de-DE"/>
              </w:rPr>
              <w:t xml:space="preserve">&lt; </w:t>
            </w:r>
            <w:r>
              <w:rPr>
                <w:color w:val="C00000"/>
                <w:lang w:val="de-DE"/>
              </w:rPr>
              <w:t>Start</w:t>
            </w:r>
            <w:r>
              <w:rPr>
                <w:color w:val="C00000"/>
                <w:lang w:val="de-DE"/>
              </w:rPr>
              <w:t xml:space="preserve"> of text proposal&gt;</w:t>
            </w:r>
          </w:p>
          <w:p w14:paraId="2F3B80B7" w14:textId="77777777" w:rsidR="00826F0B" w:rsidRDefault="00826F0B" w:rsidP="00873D28">
            <w:pPr>
              <w:pStyle w:val="Heading5"/>
              <w:outlineLvl w:val="4"/>
              <w:rPr>
                <w:lang w:val="de-DE"/>
              </w:rPr>
            </w:pPr>
            <w:r>
              <w:rPr>
                <w:lang w:val="de-DE"/>
              </w:rPr>
              <w:t>4.3.1.2.1</w:t>
            </w:r>
            <w:r>
              <w:rPr>
                <w:lang w:val="de-DE"/>
              </w:rPr>
              <w:tab/>
              <w:t xml:space="preserve">Channel occupancy initiated by gNB and sensing procedures </w:t>
            </w:r>
          </w:p>
          <w:p w14:paraId="18C5C68C" w14:textId="77777777" w:rsidR="00826F0B" w:rsidRDefault="00826F0B" w:rsidP="00873D28">
            <w:pPr>
              <w:jc w:val="center"/>
              <w:rPr>
                <w:rFonts w:ascii="Times New Roman" w:hAnsi="Times New Roman"/>
                <w:iCs/>
                <w:szCs w:val="20"/>
                <w:lang w:val="de-DE"/>
              </w:rPr>
            </w:pPr>
            <w:r>
              <w:rPr>
                <w:rFonts w:ascii="Times New Roman" w:hAnsi="Times New Roman"/>
                <w:color w:val="FF0000"/>
                <w:szCs w:val="20"/>
                <w:lang w:val="de-DE" w:eastAsia="zh-CN"/>
              </w:rPr>
              <w:t>*** Unchanged text is omitted ***</w:t>
            </w:r>
          </w:p>
          <w:p w14:paraId="765EA912" w14:textId="77777777" w:rsidR="00826F0B" w:rsidRDefault="00826F0B" w:rsidP="00873D28">
            <w:pPr>
              <w:pStyle w:val="B1"/>
              <w:rPr>
                <w:lang w:val="de-DE"/>
              </w:rPr>
            </w:pPr>
            <w:r>
              <w:rPr>
                <w:lang w:val="de-DE"/>
              </w:rPr>
              <w:t>-</w:t>
            </w:r>
            <w:r>
              <w:rPr>
                <w:lang w:val="de-DE"/>
              </w:rPr>
              <w:tab/>
              <w:t xml:space="preserve">If the gap between the UL transmission burst(s) and any previous DL transmission burst in that period is more than </w:t>
            </w:r>
            <m:oMath>
              <m:r>
                <w:rPr>
                  <w:rFonts w:ascii="Cambria Math" w:hAnsi="Cambria Math"/>
                  <w:lang w:val="de-DE"/>
                </w:rPr>
                <m:t>16us</m:t>
              </m:r>
            </m:oMath>
            <w:r>
              <w:rPr>
                <w:lang w:val="de-DE"/>
              </w:rPr>
              <w:t xml:space="preserve">, the UL transmission burst(s) may be transmitted if the channel is sensed to be idle for at least a sensing slot duration </w:t>
            </w:r>
            <m:oMath>
              <m:sSub>
                <m:sSubPr>
                  <m:ctrlPr>
                    <w:rPr>
                      <w:rFonts w:ascii="Cambria Math" w:hAnsi="Cambria Math"/>
                      <w:i/>
                      <w:lang w:val="de-DE"/>
                    </w:rPr>
                  </m:ctrlPr>
                </m:sSubPr>
                <m:e>
                  <m:r>
                    <w:rPr>
                      <w:rFonts w:ascii="Cambria Math" w:hAnsi="Cambria Math"/>
                      <w:lang w:val="de-DE"/>
                    </w:rPr>
                    <m:t>T</m:t>
                  </m:r>
                </m:e>
                <m:sub>
                  <m:r>
                    <w:rPr>
                      <w:rFonts w:ascii="Cambria Math" w:hAnsi="Cambria Math"/>
                      <w:lang w:val="de-DE"/>
                    </w:rPr>
                    <m:t>sl</m:t>
                  </m:r>
                </m:sub>
              </m:sSub>
              <m:r>
                <w:rPr>
                  <w:rFonts w:ascii="Cambria Math" w:hAnsi="Cambria Math"/>
                  <w:lang w:val="de-DE"/>
                </w:rPr>
                <m:t>=9us</m:t>
              </m:r>
            </m:oMath>
            <w:r>
              <w:rPr>
                <w:lang w:val="de-DE"/>
              </w:rPr>
              <w:t xml:space="preserve">  within a </w:t>
            </w:r>
            <m:oMath>
              <m:r>
                <w:rPr>
                  <w:rFonts w:ascii="Cambria Math" w:hAnsi="Cambria Math"/>
                  <w:lang w:val="de-DE"/>
                </w:rPr>
                <m:t>25us</m:t>
              </m:r>
            </m:oMath>
            <w:r>
              <w:rPr>
                <w:lang w:val="de-DE"/>
              </w:rPr>
              <w:t xml:space="preserve"> interval ending </w:t>
            </w:r>
            <w:r>
              <w:rPr>
                <w:color w:val="000000"/>
                <w:lang w:val="de-DE"/>
              </w:rPr>
              <w:t xml:space="preserve">immediately before the UL transmission </w:t>
            </w:r>
            <w:r>
              <w:rPr>
                <w:color w:val="FF0000"/>
                <w:u w:val="single"/>
                <w:lang w:val="de-DE"/>
              </w:rPr>
              <w:t>burst(s)</w:t>
            </w:r>
            <w:r>
              <w:rPr>
                <w:color w:val="000000"/>
                <w:lang w:val="de-DE"/>
              </w:rPr>
              <w:t>.</w:t>
            </w:r>
          </w:p>
          <w:p w14:paraId="28890AEE" w14:textId="77777777" w:rsidR="00826F0B" w:rsidRDefault="00826F0B" w:rsidP="00873D28">
            <w:pPr>
              <w:jc w:val="center"/>
              <w:rPr>
                <w:rFonts w:ascii="Times New Roman" w:hAnsi="Times New Roman"/>
                <w:iCs/>
                <w:szCs w:val="20"/>
                <w:lang w:val="de-DE"/>
              </w:rPr>
            </w:pPr>
            <w:r>
              <w:rPr>
                <w:rFonts w:ascii="Times New Roman" w:hAnsi="Times New Roman"/>
                <w:color w:val="FF0000"/>
                <w:szCs w:val="20"/>
                <w:lang w:val="de-DE" w:eastAsia="zh-CN"/>
              </w:rPr>
              <w:t>*** Unchanged text is omitted ***</w:t>
            </w:r>
          </w:p>
          <w:p w14:paraId="2C751BD0" w14:textId="77777777" w:rsidR="00826F0B" w:rsidRDefault="00826F0B" w:rsidP="00873D28">
            <w:pPr>
              <w:pStyle w:val="Heading5"/>
              <w:outlineLvl w:val="4"/>
              <w:rPr>
                <w:lang w:val="de-DE"/>
              </w:rPr>
            </w:pPr>
            <w:r>
              <w:rPr>
                <w:lang w:val="de-DE"/>
              </w:rPr>
              <w:lastRenderedPageBreak/>
              <w:t>4.3.1.2.2</w:t>
            </w:r>
            <w:r>
              <w:rPr>
                <w:lang w:val="de-DE"/>
              </w:rPr>
              <w:tab/>
              <w:t>Channel occupancy initiated by UE and sensing procedures</w:t>
            </w:r>
          </w:p>
          <w:p w14:paraId="23B8BBC1" w14:textId="77777777" w:rsidR="00826F0B" w:rsidRDefault="00826F0B" w:rsidP="00873D28">
            <w:pPr>
              <w:jc w:val="center"/>
              <w:rPr>
                <w:rFonts w:ascii="Times New Roman" w:hAnsi="Times New Roman"/>
                <w:iCs/>
                <w:szCs w:val="20"/>
                <w:lang w:val="de-DE"/>
              </w:rPr>
            </w:pPr>
            <w:r>
              <w:rPr>
                <w:rFonts w:ascii="Times New Roman" w:hAnsi="Times New Roman"/>
                <w:color w:val="FF0000"/>
                <w:szCs w:val="20"/>
                <w:lang w:val="de-DE" w:eastAsia="zh-CN"/>
              </w:rPr>
              <w:t>*** Unchanged text is omitted ***</w:t>
            </w:r>
          </w:p>
          <w:p w14:paraId="01078FA4" w14:textId="77777777" w:rsidR="00826F0B" w:rsidRDefault="00826F0B" w:rsidP="00873D28">
            <w:pPr>
              <w:pStyle w:val="B1"/>
              <w:rPr>
                <w:lang w:val="de-DE"/>
              </w:rPr>
            </w:pPr>
            <w:r>
              <w:rPr>
                <w:lang w:val="de-DE"/>
              </w:rPr>
              <w:t>-</w:t>
            </w:r>
            <w:r>
              <w:rPr>
                <w:lang w:val="de-DE"/>
              </w:rPr>
              <w:tab/>
              <w:t xml:space="preserve">If the gap between the DL transmission burst(s) and any previous UL transmission burst in that period is more than </w:t>
            </w:r>
            <m:oMath>
              <m:r>
                <w:rPr>
                  <w:rFonts w:ascii="Cambria Math" w:hAnsi="Cambria Math"/>
                  <w:lang w:val="de-DE"/>
                </w:rPr>
                <m:t>16us</m:t>
              </m:r>
            </m:oMath>
            <w:r>
              <w:rPr>
                <w:lang w:val="de-DE"/>
              </w:rPr>
              <w:t xml:space="preserve">, the DL transmission burst(s) may be transmitted if the channel is sensed to be idle for at least a sensing slot duration </w:t>
            </w:r>
            <m:oMath>
              <m:sSub>
                <m:sSubPr>
                  <m:ctrlPr>
                    <w:rPr>
                      <w:rFonts w:ascii="Cambria Math" w:hAnsi="Cambria Math"/>
                      <w:i/>
                      <w:lang w:val="de-DE"/>
                    </w:rPr>
                  </m:ctrlPr>
                </m:sSubPr>
                <m:e>
                  <m:r>
                    <w:rPr>
                      <w:rFonts w:ascii="Cambria Math" w:hAnsi="Cambria Math"/>
                      <w:lang w:val="de-DE"/>
                    </w:rPr>
                    <m:t>T</m:t>
                  </m:r>
                </m:e>
                <m:sub>
                  <m:r>
                    <w:rPr>
                      <w:rFonts w:ascii="Cambria Math" w:hAnsi="Cambria Math"/>
                      <w:lang w:val="de-DE"/>
                    </w:rPr>
                    <m:t>sl</m:t>
                  </m:r>
                </m:sub>
              </m:sSub>
              <m:r>
                <w:rPr>
                  <w:rFonts w:ascii="Cambria Math" w:hAnsi="Cambria Math"/>
                  <w:lang w:val="de-DE"/>
                </w:rPr>
                <m:t>=9us</m:t>
              </m:r>
            </m:oMath>
            <w:r>
              <w:rPr>
                <w:lang w:val="de-DE"/>
              </w:rPr>
              <w:t xml:space="preserve">  within a </w:t>
            </w:r>
            <m:oMath>
              <m:r>
                <w:rPr>
                  <w:rFonts w:ascii="Cambria Math" w:hAnsi="Cambria Math"/>
                  <w:lang w:val="de-DE"/>
                </w:rPr>
                <m:t>25us</m:t>
              </m:r>
            </m:oMath>
            <w:r>
              <w:rPr>
                <w:lang w:val="de-DE"/>
              </w:rPr>
              <w:t xml:space="preserve"> interval ending </w:t>
            </w:r>
            <w:r>
              <w:rPr>
                <w:color w:val="000000"/>
                <w:lang w:val="de-DE"/>
              </w:rPr>
              <w:t xml:space="preserve">immediately before the DL transmission </w:t>
            </w:r>
            <w:r>
              <w:rPr>
                <w:color w:val="FF0000"/>
                <w:u w:val="single"/>
                <w:lang w:val="de-DE"/>
              </w:rPr>
              <w:t>burst(s).</w:t>
            </w:r>
          </w:p>
          <w:p w14:paraId="1A1E46B8" w14:textId="7248F067" w:rsidR="00826F0B" w:rsidRDefault="00826F0B" w:rsidP="00873D28">
            <w:pPr>
              <w:jc w:val="center"/>
              <w:rPr>
                <w:rFonts w:ascii="Times New Roman" w:hAnsi="Times New Roman"/>
                <w:color w:val="FF0000"/>
                <w:szCs w:val="20"/>
                <w:lang w:val="de-DE" w:eastAsia="zh-CN"/>
              </w:rPr>
            </w:pPr>
            <w:r>
              <w:rPr>
                <w:rFonts w:ascii="Times New Roman" w:hAnsi="Times New Roman"/>
                <w:color w:val="FF0000"/>
                <w:szCs w:val="20"/>
                <w:lang w:val="de-DE" w:eastAsia="zh-CN"/>
              </w:rPr>
              <w:t>*** Unchanged text is omitted ***</w:t>
            </w:r>
          </w:p>
          <w:p w14:paraId="168BC6E8" w14:textId="375BD086" w:rsidR="00826F0B" w:rsidRPr="001D1BF0" w:rsidRDefault="001D1BF0" w:rsidP="001D1BF0">
            <w:pPr>
              <w:jc w:val="center"/>
              <w:rPr>
                <w:rFonts w:ascii="Times New Roman" w:hAnsi="Times New Roman"/>
                <w:iCs/>
                <w:szCs w:val="20"/>
                <w:lang w:val="de-DE"/>
              </w:rPr>
            </w:pPr>
            <w:r>
              <w:rPr>
                <w:color w:val="C00000"/>
                <w:lang w:val="de-DE"/>
              </w:rPr>
              <w:t>&lt; End of text proposal&gt;</w:t>
            </w:r>
          </w:p>
        </w:tc>
      </w:tr>
    </w:tbl>
    <w:p w14:paraId="26C37C4B" w14:textId="77777777" w:rsidR="00826F0B" w:rsidRDefault="00826F0B" w:rsidP="00826F0B">
      <w:pPr>
        <w:pStyle w:val="BodyText"/>
        <w:rPr>
          <w:rFonts w:ascii="Times New Roman" w:eastAsiaTheme="minorEastAsia" w:hAnsi="Times New Roman" w:cs="Times New Roman"/>
          <w:szCs w:val="24"/>
        </w:rPr>
      </w:pPr>
    </w:p>
    <w:p w14:paraId="73C67379" w14:textId="77777777" w:rsidR="00826F0B" w:rsidRDefault="00826F0B">
      <w:pPr>
        <w:rPr>
          <w:lang w:eastAsia="ja-JP"/>
        </w:rPr>
      </w:pPr>
    </w:p>
    <w:p w14:paraId="66F38CCF" w14:textId="77777777" w:rsidR="00BE4AAD" w:rsidRDefault="00BE4AAD">
      <w:pPr>
        <w:rPr>
          <w:lang w:eastAsia="ja-JP"/>
        </w:rPr>
      </w:pPr>
    </w:p>
    <w:p w14:paraId="286DDE55" w14:textId="77777777" w:rsidR="00BE4AAD" w:rsidRDefault="00052CE8">
      <w:pPr>
        <w:pStyle w:val="Heading1"/>
        <w:numPr>
          <w:ilvl w:val="0"/>
          <w:numId w:val="19"/>
        </w:numPr>
      </w:pPr>
      <w:bookmarkStart w:id="50" w:name="_Ref178064866"/>
      <w:r>
        <w:t>Discussion</w:t>
      </w:r>
      <w:bookmarkEnd w:id="50"/>
      <w:r>
        <w:t xml:space="preserve"> topics</w:t>
      </w:r>
      <w:bookmarkStart w:id="51" w:name="_Ref62449171"/>
    </w:p>
    <w:p w14:paraId="19F72365" w14:textId="77777777" w:rsidR="00BE4AAD" w:rsidRDefault="00052CE8">
      <w:pPr>
        <w:pStyle w:val="Heading2"/>
        <w:shd w:val="clear" w:color="auto" w:fill="92D050"/>
        <w:rPr>
          <w:shd w:val="clear" w:color="auto" w:fill="A8D08D" w:themeFill="accent6" w:themeFillTint="99"/>
        </w:rPr>
      </w:pPr>
      <w:r>
        <w:t>2.1</w:t>
      </w:r>
      <w:r>
        <w:tab/>
        <w:t>Initiated COT and transmissions in idle periods</w:t>
      </w:r>
    </w:p>
    <w:p w14:paraId="39159C3A" w14:textId="77777777" w:rsidR="00BE4AAD" w:rsidRDefault="00052CE8">
      <w:pPr>
        <w:spacing w:before="120" w:after="120"/>
        <w:rPr>
          <w:rFonts w:ascii="Times New Roman" w:hAnsi="Times New Roman" w:cs="Times New Roman"/>
          <w:sz w:val="22"/>
          <w:lang w:eastAsia="zh-CN"/>
        </w:rPr>
      </w:pPr>
      <w:r>
        <w:rPr>
          <w:rFonts w:ascii="Times New Roman" w:hAnsi="Times New Roman" w:cs="Times New Roman"/>
          <w:sz w:val="22"/>
          <w:lang w:eastAsia="zh-CN"/>
        </w:rPr>
        <w:t xml:space="preserve">During previous Editor CR review for TS 37.213, </w:t>
      </w:r>
      <w:r>
        <w:rPr>
          <w:rFonts w:ascii="Times New Roman" w:hAnsi="Times New Roman" w:cs="Times New Roman"/>
          <w:sz w:val="22"/>
          <w:u w:val="single"/>
          <w:lang w:eastAsia="zh-CN"/>
        </w:rPr>
        <w:t>the following scenario</w:t>
      </w:r>
      <w:r>
        <w:rPr>
          <w:rFonts w:ascii="Times New Roman" w:hAnsi="Times New Roman" w:cs="Times New Roman"/>
          <w:sz w:val="22"/>
          <w:lang w:eastAsia="zh-CN"/>
        </w:rPr>
        <w:t xml:space="preserve"> was discussed, and it appeared that views are different whether the configured UL transmission can be transmitted or not. Companies expressed their views in the contributions submitted to this meeting on this issue.</w:t>
      </w:r>
    </w:p>
    <w:p w14:paraId="0D17424D" w14:textId="77777777" w:rsidR="00BE4AAD" w:rsidRDefault="00052CE8">
      <w:pPr>
        <w:pStyle w:val="ListParagraph"/>
        <w:numPr>
          <w:ilvl w:val="0"/>
          <w:numId w:val="31"/>
        </w:numPr>
        <w:spacing w:before="120" w:after="120"/>
        <w:rPr>
          <w:rFonts w:ascii="Times New Roman" w:hAnsi="Times New Roman" w:cs="Times New Roman"/>
          <w:b/>
          <w:bCs/>
          <w:lang w:val="en-US" w:eastAsia="zh-CN"/>
        </w:rPr>
      </w:pPr>
      <w:r>
        <w:rPr>
          <w:rFonts w:ascii="Times New Roman" w:hAnsi="Times New Roman" w:cs="Times New Roman"/>
          <w:b/>
          <w:bCs/>
          <w:lang w:val="en-US" w:eastAsia="zh-CN"/>
        </w:rPr>
        <w:t>Scenario:</w:t>
      </w:r>
      <w:r>
        <w:rPr>
          <w:rFonts w:ascii="Times New Roman" w:hAnsi="Times New Roman" w:cs="Times New Roman"/>
          <w:lang w:val="en-US" w:eastAsia="zh-CN"/>
        </w:rPr>
        <w:t xml:space="preserve"> Consider a UE has initiated a COT in a UE-FFP with transmission of a UL transmission burst. The UE is also configured with a configured UL transmission in another UL transmission burst after the UE-FFP boundary that overlaps with the UE-FFP idle period but does not overlap with a gNB-FFP idle period. If the UE determines that the gNB has initiated a COT, based on the configured UL transmission rules i</w:t>
      </w:r>
      <w:r>
        <w:rPr>
          <w:rFonts w:ascii="Times New Roman" w:hAnsi="Times New Roman" w:cs="Times New Roman"/>
          <w:b/>
          <w:bCs/>
          <w:lang w:val="en-US" w:eastAsia="zh-CN"/>
        </w:rPr>
        <w:t>s the UE allowed to transmit the configured UL transmission assuming?</w:t>
      </w:r>
    </w:p>
    <w:p w14:paraId="505746A8" w14:textId="77777777" w:rsidR="00BE4AAD" w:rsidRDefault="00052CE8">
      <w:pPr>
        <w:pStyle w:val="ListParagraph"/>
        <w:numPr>
          <w:ilvl w:val="1"/>
          <w:numId w:val="31"/>
        </w:numPr>
        <w:spacing w:before="120" w:after="120"/>
        <w:rPr>
          <w:rFonts w:ascii="Times New Roman" w:hAnsi="Times New Roman" w:cs="Times New Roman"/>
          <w:b/>
          <w:bCs/>
          <w:lang w:eastAsia="zh-CN"/>
        </w:rPr>
      </w:pPr>
      <w:r>
        <w:rPr>
          <w:rFonts w:ascii="Times New Roman" w:hAnsi="Times New Roman" w:cs="Times New Roman"/>
          <w:b/>
          <w:bCs/>
          <w:lang w:val="sv-SE" w:eastAsia="zh-CN"/>
        </w:rPr>
        <w:t>Option 1: Yes</w:t>
      </w:r>
    </w:p>
    <w:p w14:paraId="3F3E8E32" w14:textId="77777777" w:rsidR="00BE4AAD" w:rsidRDefault="00052CE8">
      <w:pPr>
        <w:pStyle w:val="ListParagraph"/>
        <w:numPr>
          <w:ilvl w:val="2"/>
          <w:numId w:val="31"/>
        </w:numPr>
        <w:spacing w:before="120" w:after="120"/>
        <w:rPr>
          <w:rFonts w:ascii="Times New Roman" w:hAnsi="Times New Roman" w:cs="Times New Roman"/>
          <w:b/>
          <w:bCs/>
          <w:lang w:eastAsia="zh-CN"/>
        </w:rPr>
      </w:pPr>
      <w:r>
        <w:rPr>
          <w:rFonts w:ascii="Times New Roman" w:hAnsi="Times New Roman" w:cs="Times New Roman"/>
          <w:b/>
          <w:bCs/>
          <w:lang w:val="sv-SE" w:eastAsia="zh-CN"/>
        </w:rPr>
        <w:t>vivo</w:t>
      </w:r>
    </w:p>
    <w:p w14:paraId="5DE1F4F8" w14:textId="77777777" w:rsidR="00BE4AAD" w:rsidRDefault="00052CE8">
      <w:pPr>
        <w:pStyle w:val="ListParagraph"/>
        <w:numPr>
          <w:ilvl w:val="1"/>
          <w:numId w:val="31"/>
        </w:numPr>
        <w:spacing w:before="120" w:after="120"/>
        <w:rPr>
          <w:rFonts w:ascii="Times New Roman" w:hAnsi="Times New Roman" w:cs="Times New Roman"/>
          <w:b/>
          <w:bCs/>
          <w:lang w:eastAsia="zh-CN"/>
        </w:rPr>
      </w:pPr>
      <w:r>
        <w:rPr>
          <w:rFonts w:ascii="Times New Roman" w:hAnsi="Times New Roman" w:cs="Times New Roman"/>
          <w:b/>
          <w:bCs/>
          <w:lang w:val="sv-SE" w:eastAsia="zh-CN"/>
        </w:rPr>
        <w:t>Option 2: No</w:t>
      </w:r>
    </w:p>
    <w:p w14:paraId="407FC202" w14:textId="77777777" w:rsidR="00BE4AAD" w:rsidRDefault="00052CE8">
      <w:pPr>
        <w:pStyle w:val="ListParagraph"/>
        <w:numPr>
          <w:ilvl w:val="2"/>
          <w:numId w:val="31"/>
        </w:numPr>
        <w:spacing w:before="120" w:after="120"/>
        <w:rPr>
          <w:rFonts w:ascii="Times New Roman" w:hAnsi="Times New Roman" w:cs="Times New Roman"/>
          <w:b/>
          <w:bCs/>
          <w:lang w:eastAsia="zh-CN"/>
        </w:rPr>
      </w:pPr>
      <w:r>
        <w:rPr>
          <w:rFonts w:ascii="Times New Roman" w:hAnsi="Times New Roman" w:cs="Times New Roman"/>
          <w:b/>
          <w:bCs/>
          <w:lang w:val="sv-SE" w:eastAsia="zh-CN"/>
        </w:rPr>
        <w:t>LG, Ericsson, HW/HiSi, Intel</w:t>
      </w:r>
    </w:p>
    <w:p w14:paraId="0042A07F" w14:textId="77777777" w:rsidR="00BE4AAD" w:rsidRDefault="00052CE8">
      <w:pPr>
        <w:rPr>
          <w:rFonts w:ascii="Times New Roman" w:hAnsi="Times New Roman" w:cs="Times New Roman"/>
          <w:sz w:val="22"/>
          <w:lang w:eastAsia="zh-CN"/>
        </w:rPr>
      </w:pPr>
      <w:r>
        <w:rPr>
          <w:rFonts w:ascii="Times New Roman" w:hAnsi="Times New Roman" w:cs="Times New Roman"/>
          <w:sz w:val="22"/>
          <w:lang w:eastAsia="zh-CN"/>
        </w:rPr>
        <w:t>The source of different views seems to be different understanding of the agreement below:</w:t>
      </w:r>
    </w:p>
    <w:p w14:paraId="1713CC7B" w14:textId="77777777" w:rsidR="00BE4AAD" w:rsidRDefault="00052CE8">
      <w:pPr>
        <w:rPr>
          <w:rFonts w:ascii="Calibri" w:hAnsi="Calibri" w:cs="Calibri"/>
          <w:highlight w:val="green"/>
          <w:lang w:eastAsia="ko-KR"/>
        </w:rPr>
      </w:pPr>
      <w:r>
        <w:rPr>
          <w:highlight w:val="green"/>
          <w:lang w:eastAsia="ko-KR"/>
        </w:rPr>
        <w:t>Agreements:</w:t>
      </w:r>
    </w:p>
    <w:p w14:paraId="6D9841D4" w14:textId="77777777" w:rsidR="00BE4AAD" w:rsidRDefault="00052CE8">
      <w:pPr>
        <w:numPr>
          <w:ilvl w:val="0"/>
          <w:numId w:val="32"/>
        </w:numPr>
        <w:spacing w:after="0" w:line="240" w:lineRule="auto"/>
        <w:ind w:left="360"/>
        <w:rPr>
          <w:lang w:eastAsia="ko-KR"/>
        </w:rPr>
      </w:pPr>
      <w:r>
        <w:rPr>
          <w:lang w:eastAsia="ko-KR"/>
        </w:rPr>
        <w:t>For semi-static channel access mode,</w:t>
      </w:r>
    </w:p>
    <w:p w14:paraId="0522649A" w14:textId="77777777" w:rsidR="00BE4AAD" w:rsidRDefault="00052CE8">
      <w:pPr>
        <w:numPr>
          <w:ilvl w:val="1"/>
          <w:numId w:val="33"/>
        </w:numPr>
        <w:spacing w:after="0" w:line="240" w:lineRule="auto"/>
        <w:ind w:left="1080"/>
        <w:rPr>
          <w:lang w:eastAsia="ko-KR"/>
        </w:rPr>
      </w:pPr>
      <w:r>
        <w:rPr>
          <w:lang w:eastAsia="ko-KR"/>
        </w:rPr>
        <w:t xml:space="preserve">When gNB operates as an initiating device </w:t>
      </w:r>
    </w:p>
    <w:p w14:paraId="137A13EE" w14:textId="77777777" w:rsidR="00BE4AAD" w:rsidRDefault="00052CE8">
      <w:pPr>
        <w:numPr>
          <w:ilvl w:val="2"/>
          <w:numId w:val="33"/>
        </w:numPr>
        <w:spacing w:after="0" w:line="240" w:lineRule="auto"/>
        <w:ind w:left="1800"/>
        <w:rPr>
          <w:lang w:eastAsia="zh-CN"/>
        </w:rPr>
      </w:pPr>
      <w:r>
        <w:rPr>
          <w:lang w:eastAsia="ko-KR"/>
        </w:rPr>
        <w:t xml:space="preserve">The gNB is not allowed to transmit during the idle period of any FFP associated with the gNB in which the gNB </w:t>
      </w:r>
      <w:proofErr w:type="spellStart"/>
      <w:r>
        <w:rPr>
          <w:lang w:eastAsia="ko-KR"/>
        </w:rPr>
        <w:t>initates</w:t>
      </w:r>
      <w:proofErr w:type="spellEnd"/>
      <w:r>
        <w:rPr>
          <w:lang w:eastAsia="ko-KR"/>
        </w:rPr>
        <w:t xml:space="preserve"> a COT</w:t>
      </w:r>
    </w:p>
    <w:p w14:paraId="4D5B5CD7" w14:textId="77777777" w:rsidR="00BE4AAD" w:rsidRDefault="00052CE8">
      <w:pPr>
        <w:numPr>
          <w:ilvl w:val="1"/>
          <w:numId w:val="33"/>
        </w:numPr>
        <w:spacing w:after="0" w:line="240" w:lineRule="auto"/>
        <w:ind w:left="1080"/>
        <w:rPr>
          <w:lang w:eastAsia="ko-KR"/>
        </w:rPr>
      </w:pPr>
      <w:r>
        <w:rPr>
          <w:lang w:eastAsia="ko-KR"/>
        </w:rPr>
        <w:t xml:space="preserve">When a UE operates as an initiating device </w:t>
      </w:r>
    </w:p>
    <w:p w14:paraId="4505739B" w14:textId="77777777" w:rsidR="00BE4AAD" w:rsidRDefault="00052CE8">
      <w:pPr>
        <w:numPr>
          <w:ilvl w:val="2"/>
          <w:numId w:val="33"/>
        </w:numPr>
        <w:spacing w:after="0" w:line="240" w:lineRule="auto"/>
        <w:ind w:left="1800"/>
        <w:rPr>
          <w:lang w:eastAsia="ko-KR"/>
        </w:rPr>
      </w:pPr>
      <w:r>
        <w:rPr>
          <w:lang w:eastAsia="ko-KR"/>
        </w:rPr>
        <w:t xml:space="preserve">The UE is not allowed to transmit during the idle period of any FFP associated with the UE in which the UE </w:t>
      </w:r>
      <w:proofErr w:type="spellStart"/>
      <w:r>
        <w:rPr>
          <w:lang w:eastAsia="ko-KR"/>
        </w:rPr>
        <w:t>initates</w:t>
      </w:r>
      <w:proofErr w:type="spellEnd"/>
      <w:r>
        <w:rPr>
          <w:lang w:eastAsia="ko-KR"/>
        </w:rPr>
        <w:t xml:space="preserve"> a COT</w:t>
      </w:r>
    </w:p>
    <w:p w14:paraId="7D30D06E" w14:textId="77777777" w:rsidR="00BE4AAD" w:rsidRDefault="00052CE8">
      <w:pPr>
        <w:numPr>
          <w:ilvl w:val="1"/>
          <w:numId w:val="33"/>
        </w:numPr>
        <w:spacing w:after="0" w:line="240" w:lineRule="auto"/>
        <w:ind w:left="1080"/>
        <w:rPr>
          <w:lang w:eastAsia="ko-KR"/>
        </w:rPr>
      </w:pPr>
      <w:r>
        <w:rPr>
          <w:lang w:eastAsia="ko-KR"/>
        </w:rPr>
        <w:t>When a UE shares a COT initiated by the gNB during an FFP associated with the gNB</w:t>
      </w:r>
    </w:p>
    <w:p w14:paraId="54B904F8" w14:textId="77777777" w:rsidR="00BE4AAD" w:rsidRDefault="00052CE8">
      <w:pPr>
        <w:numPr>
          <w:ilvl w:val="2"/>
          <w:numId w:val="33"/>
        </w:numPr>
        <w:spacing w:after="0" w:line="240" w:lineRule="auto"/>
        <w:ind w:left="1800"/>
        <w:rPr>
          <w:lang w:eastAsia="ko-KR"/>
        </w:rPr>
      </w:pPr>
      <w:r>
        <w:rPr>
          <w:lang w:eastAsia="ko-KR"/>
        </w:rPr>
        <w:t>The UE is not allowed to transmit during the idle period of that FFP in which the UE shares the COT initiated by the gNB</w:t>
      </w:r>
    </w:p>
    <w:p w14:paraId="5900856B" w14:textId="77777777" w:rsidR="00BE4AAD" w:rsidRDefault="00052CE8">
      <w:pPr>
        <w:numPr>
          <w:ilvl w:val="1"/>
          <w:numId w:val="33"/>
        </w:numPr>
        <w:spacing w:after="0" w:line="240" w:lineRule="auto"/>
        <w:ind w:left="1080"/>
        <w:rPr>
          <w:lang w:eastAsia="ko-KR"/>
        </w:rPr>
      </w:pPr>
      <w:r>
        <w:rPr>
          <w:lang w:eastAsia="ko-KR"/>
        </w:rPr>
        <w:t>When the gNB shares a COT initiated by a UE during an FFP associated with the UE</w:t>
      </w:r>
    </w:p>
    <w:p w14:paraId="040B4639" w14:textId="77777777" w:rsidR="00BE4AAD" w:rsidRDefault="00052CE8">
      <w:pPr>
        <w:numPr>
          <w:ilvl w:val="2"/>
          <w:numId w:val="33"/>
        </w:numPr>
        <w:spacing w:after="0" w:line="240" w:lineRule="auto"/>
        <w:ind w:left="1800"/>
        <w:rPr>
          <w:lang w:eastAsia="ko-KR"/>
        </w:rPr>
      </w:pPr>
      <w:r>
        <w:rPr>
          <w:lang w:eastAsia="ko-KR"/>
        </w:rPr>
        <w:t>The gNB is not allowed to transmit during the idle period of that FFP in which the gNB shares the COT initiated by the UE</w:t>
      </w:r>
    </w:p>
    <w:p w14:paraId="3F919ED9" w14:textId="77777777" w:rsidR="00BE4AAD" w:rsidRDefault="00052CE8">
      <w:pPr>
        <w:numPr>
          <w:ilvl w:val="1"/>
          <w:numId w:val="33"/>
        </w:numPr>
        <w:spacing w:after="0" w:line="240" w:lineRule="auto"/>
        <w:ind w:left="1080"/>
        <w:rPr>
          <w:lang w:eastAsia="ko-KR"/>
        </w:rPr>
      </w:pPr>
      <w:r>
        <w:rPr>
          <w:lang w:eastAsia="ko-KR"/>
        </w:rPr>
        <w:t>FFS whether/how to support additional restrictions to the idle period</w:t>
      </w:r>
    </w:p>
    <w:p w14:paraId="5087AFC4" w14:textId="77777777" w:rsidR="00BE4AAD" w:rsidRDefault="00BE4AAD">
      <w:pPr>
        <w:rPr>
          <w:rFonts w:ascii="Times New Roman" w:hAnsi="Times New Roman" w:cs="Times New Roman"/>
          <w:sz w:val="22"/>
          <w:lang w:eastAsia="zh-CN"/>
        </w:rPr>
      </w:pPr>
    </w:p>
    <w:p w14:paraId="006ED03E" w14:textId="77777777" w:rsidR="00BE4AAD" w:rsidRDefault="00052CE8">
      <w:pPr>
        <w:rPr>
          <w:rFonts w:ascii="Times New Roman" w:hAnsi="Times New Roman" w:cs="Times New Roman"/>
          <w:sz w:val="22"/>
          <w:lang w:eastAsia="zh-CN"/>
        </w:rPr>
      </w:pPr>
      <w:r>
        <w:rPr>
          <w:rFonts w:ascii="Times New Roman" w:hAnsi="Times New Roman" w:cs="Times New Roman"/>
          <w:b/>
          <w:bCs/>
          <w:sz w:val="22"/>
          <w:lang w:eastAsia="zh-CN"/>
        </w:rPr>
        <w:lastRenderedPageBreak/>
        <w:t>Motivation for Option 1:</w:t>
      </w:r>
    </w:p>
    <w:p w14:paraId="36378C6D" w14:textId="77777777" w:rsidR="00BE4AAD" w:rsidRDefault="00052CE8">
      <w:pPr>
        <w:pStyle w:val="ListParagraph"/>
        <w:numPr>
          <w:ilvl w:val="0"/>
          <w:numId w:val="31"/>
        </w:numPr>
        <w:spacing w:before="240"/>
        <w:rPr>
          <w:rFonts w:ascii="Times New Roman" w:eastAsia="SimSun" w:hAnsi="Times New Roman" w:cs="Times New Roman"/>
          <w:szCs w:val="24"/>
          <w:lang w:val="en-US" w:eastAsia="zh-CN"/>
        </w:rPr>
      </w:pPr>
      <w:r>
        <w:rPr>
          <w:rFonts w:ascii="Times New Roman" w:eastAsia="SimSun" w:hAnsi="Times New Roman" w:cs="Times New Roman"/>
          <w:lang w:val="en-US" w:eastAsia="zh-CN"/>
        </w:rPr>
        <w:t xml:space="preserve">Vivo as the </w:t>
      </w:r>
      <w:proofErr w:type="spellStart"/>
      <w:r>
        <w:rPr>
          <w:rFonts w:ascii="Times New Roman" w:eastAsia="SimSun" w:hAnsi="Times New Roman" w:cs="Times New Roman"/>
          <w:lang w:val="en-US" w:eastAsia="zh-CN"/>
        </w:rPr>
        <w:t>propoent</w:t>
      </w:r>
      <w:proofErr w:type="spellEnd"/>
      <w:r>
        <w:rPr>
          <w:rFonts w:ascii="Times New Roman" w:eastAsia="SimSun" w:hAnsi="Times New Roman" w:cs="Times New Roman"/>
          <w:lang w:val="en-US" w:eastAsia="zh-CN"/>
        </w:rPr>
        <w:t xml:space="preserve"> of Option 1 explains the view with respect to the above agreement that, “When a UE operates as an initiating device”, it means that UE has initiated a COT and the transmission uses the UE-initiated COT. “</w:t>
      </w:r>
      <w:r>
        <w:rPr>
          <w:rFonts w:ascii="Times New Roman" w:hAnsi="Times New Roman" w:cs="Times New Roman"/>
          <w:lang w:val="en-US" w:eastAsia="ko-KR"/>
        </w:rPr>
        <w:t>When a UE shares a COT initiated by the gNB during an FFP associated with the gNB</w:t>
      </w:r>
      <w:r>
        <w:rPr>
          <w:rFonts w:ascii="Times New Roman" w:eastAsia="SimSun" w:hAnsi="Times New Roman" w:cs="Times New Roman"/>
          <w:lang w:val="en-US" w:eastAsia="zh-CN"/>
        </w:rPr>
        <w:t>”, it means that UE operates as a responding device for a transmission since only the responding device can share the COT of the initiating device. In the regulation ETSI EN301 893, it is clearly stated as below:</w:t>
      </w:r>
    </w:p>
    <w:p w14:paraId="0C130A64" w14:textId="77777777" w:rsidR="00BE4AAD" w:rsidRDefault="00052CE8">
      <w:pPr>
        <w:pStyle w:val="ListParagraph"/>
        <w:spacing w:before="240"/>
        <w:ind w:left="567"/>
        <w:rPr>
          <w:rFonts w:ascii="Times New Roman" w:eastAsia="SimSun" w:hAnsi="Times New Roman" w:cs="Times New Roman"/>
          <w:lang w:val="en-US" w:eastAsia="zh-CN"/>
        </w:rPr>
      </w:pPr>
      <w:r>
        <w:rPr>
          <w:rFonts w:ascii="Times New Roman" w:eastAsia="SimSun" w:hAnsi="Times New Roman" w:cs="Times New Roman"/>
          <w:lang w:val="en-US" w:eastAsia="zh-CN"/>
        </w:rPr>
        <w:t>“3)</w:t>
      </w:r>
      <w:r>
        <w:rPr>
          <w:rFonts w:ascii="Times New Roman" w:eastAsia="SimSun" w:hAnsi="Times New Roman" w:cs="Times New Roman"/>
          <w:lang w:val="en-US" w:eastAsia="zh-CN"/>
        </w:rPr>
        <w:tab/>
        <w:t xml:space="preserve">An initiating device </w:t>
      </w:r>
      <w:proofErr w:type="gramStart"/>
      <w:r>
        <w:rPr>
          <w:rFonts w:ascii="Times New Roman" w:eastAsia="SimSun" w:hAnsi="Times New Roman" w:cs="Times New Roman"/>
          <w:lang w:val="en-US" w:eastAsia="zh-CN"/>
        </w:rPr>
        <w:t>is allowed to</w:t>
      </w:r>
      <w:proofErr w:type="gramEnd"/>
      <w:r>
        <w:rPr>
          <w:rFonts w:ascii="Times New Roman" w:eastAsia="SimSun" w:hAnsi="Times New Roman" w:cs="Times New Roman"/>
          <w:lang w:val="en-US" w:eastAsia="zh-CN"/>
        </w:rPr>
        <w:t xml:space="preserve"> grant an authorization to one or more associated </w:t>
      </w:r>
      <w:r>
        <w:rPr>
          <w:rFonts w:ascii="Times New Roman" w:eastAsia="SimSun" w:hAnsi="Times New Roman" w:cs="Times New Roman"/>
          <w:highlight w:val="yellow"/>
          <w:lang w:val="en-US" w:eastAsia="zh-CN"/>
        </w:rPr>
        <w:t>responding devices</w:t>
      </w:r>
      <w:r>
        <w:rPr>
          <w:rFonts w:ascii="Times New Roman" w:eastAsia="SimSun" w:hAnsi="Times New Roman" w:cs="Times New Roman"/>
          <w:lang w:val="en-US" w:eastAsia="zh-CN"/>
        </w:rPr>
        <w:t xml:space="preserve"> </w:t>
      </w:r>
      <w:r>
        <w:rPr>
          <w:rFonts w:ascii="Times New Roman" w:eastAsia="SimSun" w:hAnsi="Times New Roman" w:cs="Times New Roman"/>
          <w:highlight w:val="yellow"/>
          <w:lang w:val="en-US" w:eastAsia="zh-CN"/>
        </w:rPr>
        <w:t>to transmit on the current operating channel within the current COT</w:t>
      </w:r>
      <w:r>
        <w:rPr>
          <w:rFonts w:ascii="Times New Roman" w:eastAsia="SimSun" w:hAnsi="Times New Roman" w:cs="Times New Roman"/>
          <w:lang w:val="en-US" w:eastAsia="zh-CN"/>
        </w:rPr>
        <w:t>. A responding device that receives such a grant shall follow the procedure described in clause 4.2.7.3.1.6.”</w:t>
      </w:r>
    </w:p>
    <w:p w14:paraId="518266A2" w14:textId="77777777" w:rsidR="00BE4AAD" w:rsidRDefault="00052CE8">
      <w:pPr>
        <w:pStyle w:val="ListParagraph"/>
        <w:spacing w:before="240"/>
        <w:ind w:left="360"/>
        <w:rPr>
          <w:rFonts w:ascii="Times New Roman" w:eastAsia="SimSun" w:hAnsi="Times New Roman" w:cs="Times New Roman"/>
          <w:lang w:val="en-US" w:eastAsia="zh-CN"/>
        </w:rPr>
      </w:pPr>
      <w:r>
        <w:rPr>
          <w:rFonts w:ascii="Times New Roman" w:eastAsia="SimSun" w:hAnsi="Times New Roman" w:cs="Times New Roman"/>
          <w:lang w:val="en-US" w:eastAsia="zh-CN"/>
        </w:rPr>
        <w:t xml:space="preserve">Therefore, when a UE has initiated a COT for a transmission, it can also operate as a responding device for another transmission when it shares the gNB-initiated COT. The role (COT-initiator or COT-responder) of the UE may change for each transmission since the COT initiator is determined per-transmission (burst). Therefore, from </w:t>
      </w:r>
      <w:r>
        <w:rPr>
          <w:rFonts w:ascii="Times New Roman" w:eastAsia="SimSun" w:hAnsi="Times New Roman" w:cs="Times New Roman"/>
          <w:lang w:val="sv-SE" w:eastAsia="zh-CN"/>
        </w:rPr>
        <w:t>vivo’s</w:t>
      </w:r>
      <w:r>
        <w:rPr>
          <w:rFonts w:ascii="Times New Roman" w:eastAsia="SimSun" w:hAnsi="Times New Roman" w:cs="Times New Roman"/>
          <w:lang w:val="en-US" w:eastAsia="zh-CN"/>
        </w:rPr>
        <w:t xml:space="preserve"> understanding, when the UE shares the gNB-initiated COT for one UL transmission, it can transmit in the idle period of the UE FFP even if it has previously initiated a COT for another UL transmission. Hence, when the configured UL transmission occurs after the beginning of the UE FFP boundary and overlaps with the idle period of UE FFP, </w:t>
      </w:r>
      <w:r>
        <w:rPr>
          <w:rFonts w:ascii="Times New Roman" w:eastAsia="SimSun" w:hAnsi="Times New Roman" w:cs="Times New Roman"/>
          <w:lang w:val="sv-SE" w:eastAsia="zh-CN"/>
        </w:rPr>
        <w:t>vivo</w:t>
      </w:r>
      <w:r>
        <w:rPr>
          <w:rFonts w:ascii="Times New Roman" w:eastAsia="SimSun" w:hAnsi="Times New Roman" w:cs="Times New Roman"/>
          <w:lang w:val="en-US" w:eastAsia="zh-CN"/>
        </w:rPr>
        <w:t xml:space="preserve"> think</w:t>
      </w:r>
      <w:r>
        <w:rPr>
          <w:rFonts w:ascii="Times New Roman" w:eastAsia="SimSun" w:hAnsi="Times New Roman" w:cs="Times New Roman"/>
          <w:lang w:val="sv-SE" w:eastAsia="zh-CN"/>
        </w:rPr>
        <w:t>s</w:t>
      </w:r>
      <w:r>
        <w:rPr>
          <w:rFonts w:ascii="Times New Roman" w:eastAsia="SimSun" w:hAnsi="Times New Roman" w:cs="Times New Roman"/>
          <w:lang w:val="en-US" w:eastAsia="zh-CN"/>
        </w:rPr>
        <w:t xml:space="preserve"> the current specification is </w:t>
      </w:r>
      <w:proofErr w:type="spellStart"/>
      <w:r>
        <w:rPr>
          <w:rFonts w:ascii="Times New Roman" w:eastAsia="SimSun" w:hAnsi="Times New Roman" w:cs="Times New Roman"/>
          <w:lang w:val="en-US" w:eastAsia="zh-CN"/>
        </w:rPr>
        <w:t>algined</w:t>
      </w:r>
      <w:proofErr w:type="spellEnd"/>
      <w:r>
        <w:rPr>
          <w:rFonts w:ascii="Times New Roman" w:eastAsia="SimSun" w:hAnsi="Times New Roman" w:cs="Times New Roman"/>
          <w:lang w:val="en-US" w:eastAsia="zh-CN"/>
        </w:rPr>
        <w:t xml:space="preserve"> with the correct understanding.</w:t>
      </w:r>
    </w:p>
    <w:p w14:paraId="12A8398F" w14:textId="77777777" w:rsidR="00BE4AAD" w:rsidRDefault="00BE4AAD">
      <w:pPr>
        <w:rPr>
          <w:rFonts w:ascii="Times New Roman" w:hAnsi="Times New Roman" w:cs="Times New Roman"/>
          <w:b/>
          <w:bCs/>
          <w:sz w:val="22"/>
          <w:lang w:eastAsia="zh-CN"/>
        </w:rPr>
      </w:pPr>
    </w:p>
    <w:p w14:paraId="5AB4DB38" w14:textId="77777777" w:rsidR="00BE4AAD" w:rsidRDefault="00052CE8">
      <w:pPr>
        <w:rPr>
          <w:rFonts w:ascii="Times New Roman" w:hAnsi="Times New Roman" w:cs="Times New Roman"/>
          <w:b/>
          <w:bCs/>
          <w:sz w:val="22"/>
          <w:lang w:val="en-US" w:eastAsia="zh-CN"/>
        </w:rPr>
      </w:pPr>
      <w:r>
        <w:rPr>
          <w:rFonts w:ascii="Times New Roman" w:hAnsi="Times New Roman" w:cs="Times New Roman"/>
          <w:b/>
          <w:bCs/>
          <w:sz w:val="22"/>
          <w:lang w:eastAsia="zh-CN"/>
        </w:rPr>
        <w:t>Motivation for Option 2:</w:t>
      </w:r>
    </w:p>
    <w:p w14:paraId="674ADCFE" w14:textId="77777777" w:rsidR="00BE4AAD" w:rsidRDefault="00052CE8">
      <w:pPr>
        <w:pStyle w:val="ListParagraph"/>
        <w:numPr>
          <w:ilvl w:val="0"/>
          <w:numId w:val="31"/>
        </w:numPr>
        <w:rPr>
          <w:rFonts w:ascii="Times New Roman" w:eastAsiaTheme="minorEastAsia" w:hAnsi="Times New Roman" w:cs="Times New Roman"/>
          <w:lang w:val="en-US"/>
        </w:rPr>
      </w:pPr>
      <w:proofErr w:type="spellStart"/>
      <w:r>
        <w:rPr>
          <w:rFonts w:ascii="Times New Roman" w:hAnsi="Times New Roman" w:cs="Times New Roman"/>
          <w:lang w:val="en-US"/>
        </w:rPr>
        <w:t>Proponets</w:t>
      </w:r>
      <w:proofErr w:type="spellEnd"/>
      <w:r>
        <w:rPr>
          <w:rFonts w:ascii="Times New Roman" w:hAnsi="Times New Roman" w:cs="Times New Roman"/>
          <w:lang w:val="en-US"/>
        </w:rPr>
        <w:t xml:space="preserve"> of this option in general share the same motivation. For example, HW/</w:t>
      </w:r>
      <w:proofErr w:type="spellStart"/>
      <w:r>
        <w:rPr>
          <w:rFonts w:ascii="Times New Roman" w:hAnsi="Times New Roman" w:cs="Times New Roman"/>
          <w:lang w:val="en-US"/>
        </w:rPr>
        <w:t>HiSi</w:t>
      </w:r>
      <w:proofErr w:type="spellEnd"/>
      <w:r>
        <w:rPr>
          <w:rFonts w:ascii="Times New Roman" w:hAnsi="Times New Roman" w:cs="Times New Roman"/>
          <w:lang w:val="en-US"/>
        </w:rPr>
        <w:t xml:space="preserve"> </w:t>
      </w:r>
      <w:r>
        <w:rPr>
          <w:rFonts w:ascii="Times New Roman" w:hAnsi="Times New Roman" w:cs="Times New Roman"/>
          <w:lang w:val="en-GB"/>
        </w:rPr>
        <w:t>explains</w:t>
      </w:r>
      <w:r>
        <w:rPr>
          <w:rFonts w:ascii="Times New Roman" w:hAnsi="Times New Roman" w:cs="Times New Roman"/>
          <w:lang w:val="en-US"/>
        </w:rPr>
        <w:t xml:space="preserve"> that the understanding of the agreement above is that no UL transmission is allowed by the UE in a u-idle duration if the UE has already initiated a UE COT in the corresponding UE FFP, even if it was sharing gNB COT. </w:t>
      </w:r>
      <w:proofErr w:type="gramStart"/>
      <w:r>
        <w:rPr>
          <w:rFonts w:ascii="Times New Roman" w:hAnsi="Times New Roman" w:cs="Times New Roman"/>
          <w:lang w:val="en-US"/>
        </w:rPr>
        <w:t>Whereas,</w:t>
      </w:r>
      <w:proofErr w:type="gramEnd"/>
      <w:r>
        <w:rPr>
          <w:rFonts w:ascii="Times New Roman" w:hAnsi="Times New Roman" w:cs="Times New Roman"/>
          <w:lang w:val="en-US"/>
        </w:rPr>
        <w:t xml:space="preserve"> the DL transmissions in gNB COT or transmissions from any other UE can overlap with that u-idle duration.</w:t>
      </w:r>
    </w:p>
    <w:p w14:paraId="3E0CDA75" w14:textId="77777777" w:rsidR="00BE4AAD" w:rsidRDefault="00052CE8">
      <w:pPr>
        <w:ind w:left="360"/>
        <w:rPr>
          <w:rFonts w:ascii="Times New Roman" w:eastAsiaTheme="minorEastAsia" w:hAnsi="Times New Roman" w:cs="Times New Roman"/>
          <w:sz w:val="22"/>
          <w:szCs w:val="24"/>
        </w:rPr>
      </w:pPr>
      <w:r>
        <w:rPr>
          <w:rFonts w:ascii="Times New Roman" w:eastAsiaTheme="minorEastAsia" w:hAnsi="Times New Roman" w:cs="Times New Roman"/>
          <w:sz w:val="22"/>
          <w:szCs w:val="24"/>
        </w:rPr>
        <w:t xml:space="preserve">Intel also discusses scenario that how this condition determines the UE </w:t>
      </w:r>
      <w:proofErr w:type="spellStart"/>
      <w:r>
        <w:rPr>
          <w:rFonts w:ascii="Times New Roman" w:eastAsiaTheme="minorEastAsia" w:hAnsi="Times New Roman" w:cs="Times New Roman"/>
          <w:sz w:val="22"/>
          <w:szCs w:val="24"/>
        </w:rPr>
        <w:t>behavior</w:t>
      </w:r>
      <w:proofErr w:type="spellEnd"/>
      <w:r>
        <w:rPr>
          <w:rFonts w:ascii="Times New Roman" w:eastAsiaTheme="minorEastAsia" w:hAnsi="Times New Roman" w:cs="Times New Roman"/>
          <w:sz w:val="22"/>
          <w:szCs w:val="24"/>
        </w:rPr>
        <w:t xml:space="preserve"> for different scenarios when an UL transmission overlaps with UE-FFP idle period.</w:t>
      </w:r>
    </w:p>
    <w:p w14:paraId="0E25A0B6" w14:textId="77777777" w:rsidR="00BE4AAD" w:rsidRDefault="00052CE8">
      <w:pPr>
        <w:pStyle w:val="ListParagraph"/>
        <w:numPr>
          <w:ilvl w:val="0"/>
          <w:numId w:val="31"/>
        </w:numPr>
        <w:rPr>
          <w:rFonts w:ascii="Times New Roman" w:eastAsiaTheme="minorEastAsia" w:hAnsi="Times New Roman" w:cs="Times New Roman"/>
          <w:b/>
          <w:bCs/>
          <w:szCs w:val="24"/>
        </w:rPr>
      </w:pPr>
      <w:r>
        <w:rPr>
          <w:rFonts w:ascii="Times New Roman" w:eastAsiaTheme="minorEastAsia" w:hAnsi="Times New Roman" w:cs="Times New Roman"/>
          <w:b/>
          <w:bCs/>
          <w:szCs w:val="24"/>
        </w:rPr>
        <w:t xml:space="preserve">Proposed TPs for Option </w:t>
      </w:r>
      <w:r>
        <w:rPr>
          <w:rFonts w:ascii="Times New Roman" w:eastAsiaTheme="minorEastAsia" w:hAnsi="Times New Roman" w:cs="Times New Roman"/>
          <w:b/>
          <w:bCs/>
          <w:szCs w:val="24"/>
          <w:lang w:val="sv-SE"/>
        </w:rPr>
        <w:t>2</w:t>
      </w:r>
      <w:r>
        <w:rPr>
          <w:rFonts w:ascii="Times New Roman" w:eastAsiaTheme="minorEastAsia" w:hAnsi="Times New Roman" w:cs="Times New Roman"/>
          <w:b/>
          <w:bCs/>
          <w:szCs w:val="24"/>
        </w:rPr>
        <w:t>:</w:t>
      </w:r>
    </w:p>
    <w:p w14:paraId="5493104D" w14:textId="77777777" w:rsidR="00BE4AAD" w:rsidRDefault="00052CE8">
      <w:pPr>
        <w:pStyle w:val="ListParagraph"/>
        <w:numPr>
          <w:ilvl w:val="1"/>
          <w:numId w:val="31"/>
        </w:numPr>
        <w:rPr>
          <w:rFonts w:ascii="Times New Roman" w:eastAsiaTheme="minorEastAsia" w:hAnsi="Times New Roman" w:cs="Times New Roman"/>
          <w:szCs w:val="24"/>
        </w:rPr>
      </w:pPr>
      <w:r>
        <w:rPr>
          <w:rFonts w:ascii="Times New Roman" w:eastAsiaTheme="minorEastAsia" w:hAnsi="Times New Roman" w:cs="Times New Roman"/>
          <w:szCs w:val="24"/>
          <w:lang w:val="en-US"/>
        </w:rPr>
        <w:t>LG, Ericsson, HW/</w:t>
      </w:r>
      <w:proofErr w:type="spellStart"/>
      <w:r>
        <w:rPr>
          <w:rFonts w:ascii="Times New Roman" w:eastAsiaTheme="minorEastAsia" w:hAnsi="Times New Roman" w:cs="Times New Roman"/>
          <w:szCs w:val="24"/>
          <w:lang w:val="en-US"/>
        </w:rPr>
        <w:t>HiSi</w:t>
      </w:r>
      <w:proofErr w:type="spellEnd"/>
      <w:r>
        <w:rPr>
          <w:rFonts w:ascii="Times New Roman" w:eastAsiaTheme="minorEastAsia" w:hAnsi="Times New Roman" w:cs="Times New Roman"/>
          <w:szCs w:val="24"/>
          <w:lang w:val="en-US"/>
        </w:rPr>
        <w:t xml:space="preserve">, Intel proposed similar TPs to specify the </w:t>
      </w:r>
      <w:proofErr w:type="spellStart"/>
      <w:r>
        <w:rPr>
          <w:rFonts w:ascii="Times New Roman" w:eastAsiaTheme="minorEastAsia" w:hAnsi="Times New Roman" w:cs="Times New Roman"/>
          <w:szCs w:val="24"/>
          <w:lang w:val="en-US"/>
        </w:rPr>
        <w:t>behaviour</w:t>
      </w:r>
      <w:proofErr w:type="spellEnd"/>
      <w:r>
        <w:rPr>
          <w:rFonts w:ascii="Times New Roman" w:eastAsiaTheme="minorEastAsia" w:hAnsi="Times New Roman" w:cs="Times New Roman"/>
          <w:szCs w:val="24"/>
          <w:lang w:val="en-US"/>
        </w:rPr>
        <w:t xml:space="preserve"> for configured UL transmission in clause 4.3.1.2.3. Intel TP is shown below for example as TP 1-1 with additional corrections from HW/</w:t>
      </w:r>
      <w:proofErr w:type="spellStart"/>
      <w:r>
        <w:rPr>
          <w:rFonts w:ascii="Times New Roman" w:eastAsiaTheme="minorEastAsia" w:hAnsi="Times New Roman" w:cs="Times New Roman"/>
          <w:szCs w:val="24"/>
          <w:lang w:val="en-US"/>
        </w:rPr>
        <w:t>HiSi</w:t>
      </w:r>
      <w:proofErr w:type="spellEnd"/>
      <w:r>
        <w:rPr>
          <w:rFonts w:ascii="Times New Roman" w:eastAsiaTheme="minorEastAsia" w:hAnsi="Times New Roman" w:cs="Times New Roman"/>
          <w:szCs w:val="24"/>
          <w:lang w:val="en-US"/>
        </w:rPr>
        <w:t xml:space="preserve">. </w:t>
      </w:r>
      <w:r>
        <w:rPr>
          <w:rFonts w:ascii="Times New Roman" w:eastAsiaTheme="minorEastAsia" w:hAnsi="Times New Roman" w:cs="Times New Roman"/>
          <w:szCs w:val="24"/>
          <w:lang w:val="sv-SE"/>
        </w:rPr>
        <w:t>Similar TPs can be found in corresponding contributions.</w:t>
      </w:r>
    </w:p>
    <w:p w14:paraId="28E53DEE" w14:textId="77777777" w:rsidR="00BE4AAD" w:rsidRDefault="00052CE8">
      <w:pPr>
        <w:pStyle w:val="ListParagraph"/>
        <w:numPr>
          <w:ilvl w:val="1"/>
          <w:numId w:val="31"/>
        </w:numPr>
        <w:rPr>
          <w:rFonts w:ascii="Times New Roman" w:eastAsiaTheme="minorEastAsia" w:hAnsi="Times New Roman" w:cs="Times New Roman"/>
          <w:szCs w:val="24"/>
          <w:lang w:val="en-US"/>
        </w:rPr>
      </w:pPr>
      <w:r>
        <w:rPr>
          <w:rFonts w:ascii="Times New Roman" w:hAnsi="Times New Roman" w:cs="Times New Roman"/>
          <w:lang w:val="en-US" w:eastAsia="ko-KR"/>
        </w:rPr>
        <w:t xml:space="preserve">Ericsson proposed additional TP for </w:t>
      </w:r>
      <w:r>
        <w:rPr>
          <w:rFonts w:ascii="Times New Roman" w:hAnsi="Times New Roman" w:cs="Times New Roman"/>
          <w:szCs w:val="20"/>
          <w:lang w:val="en-GB" w:eastAsia="ja-JP"/>
        </w:rPr>
        <w:t xml:space="preserve">Clause 4.3.1.2.1 and 4.3.1.2.2 (shown as TP 1-2 below) </w:t>
      </w:r>
      <w:r>
        <w:rPr>
          <w:rFonts w:ascii="Times New Roman" w:hAnsi="Times New Roman" w:cs="Times New Roman"/>
          <w:lang w:val="en-US" w:eastAsia="ko-KR"/>
        </w:rPr>
        <w:t>and explains that When a UE/gNB initiates a COT in an FFP period, no transmission by the UE/gNB is allowed during the idle period of that period, irrespective of whether the UL/DL transmission is associated to the COT initiated by the UE/gNB or associated to a COT initiated by the gNB/UE. The current specifications only disallow the transmission during the idle period that</w:t>
      </w:r>
      <w:r>
        <w:rPr>
          <w:rFonts w:ascii="Times New Roman" w:hAnsi="Times New Roman" w:cs="Times New Roman"/>
          <w:b/>
          <w:bCs/>
          <w:lang w:val="en-US" w:eastAsia="ko-KR"/>
        </w:rPr>
        <w:t xml:space="preserve"> </w:t>
      </w:r>
      <w:r>
        <w:rPr>
          <w:rFonts w:ascii="Times New Roman" w:hAnsi="Times New Roman" w:cs="Times New Roman"/>
          <w:b/>
          <w:bCs/>
          <w:u w:val="single"/>
          <w:lang w:val="en-US" w:eastAsia="ko-KR"/>
        </w:rPr>
        <w:t>are associated to the initiator of the COT</w:t>
      </w:r>
      <w:r>
        <w:rPr>
          <w:rFonts w:ascii="Times New Roman" w:hAnsi="Times New Roman" w:cs="Times New Roman"/>
          <w:b/>
          <w:bCs/>
          <w:lang w:val="en-US" w:eastAsia="ko-KR"/>
        </w:rPr>
        <w:t>.</w:t>
      </w:r>
      <w:r>
        <w:rPr>
          <w:rFonts w:ascii="Times New Roman" w:hAnsi="Times New Roman" w:cs="Times New Roman"/>
          <w:lang w:val="en-US" w:eastAsia="ko-KR"/>
        </w:rPr>
        <w:t xml:space="preserve"> Hence, </w:t>
      </w:r>
      <w:r>
        <w:rPr>
          <w:rFonts w:ascii="Times New Roman" w:hAnsi="Times New Roman" w:cs="Times New Roman"/>
          <w:szCs w:val="20"/>
          <w:lang w:val="en-GB" w:eastAsia="ja-JP"/>
        </w:rPr>
        <w:t>Clause 4.3.1.2.1 and 4.3.1.2.2 should capture the missing the agreement and ensure proper behaviour.</w:t>
      </w:r>
    </w:p>
    <w:p w14:paraId="7D8592C6" w14:textId="77777777" w:rsidR="00BE4AAD" w:rsidRDefault="00BE4AAD">
      <w:pPr>
        <w:pStyle w:val="ListParagraph"/>
        <w:spacing w:line="276" w:lineRule="auto"/>
        <w:ind w:left="360"/>
        <w:rPr>
          <w:rFonts w:ascii="Times New Roman" w:eastAsiaTheme="minorEastAsia" w:hAnsi="Times New Roman" w:cs="Times New Roman"/>
          <w:szCs w:val="24"/>
          <w:lang w:val="en-US"/>
        </w:rPr>
      </w:pPr>
    </w:p>
    <w:p w14:paraId="085CA26E" w14:textId="77777777" w:rsidR="00BE4AAD" w:rsidRDefault="00052CE8">
      <w:pPr>
        <w:pStyle w:val="ListParagraph"/>
        <w:spacing w:line="276" w:lineRule="auto"/>
        <w:ind w:left="0"/>
        <w:rPr>
          <w:rFonts w:ascii="Times" w:eastAsia="Batang" w:hAnsi="Times" w:cs="Times New Roman"/>
          <w:b/>
          <w:bCs/>
        </w:rPr>
      </w:pPr>
      <w:r>
        <w:rPr>
          <w:rFonts w:ascii="Times" w:eastAsia="Batang" w:hAnsi="Times" w:cs="Times New Roman"/>
          <w:b/>
          <w:bCs/>
          <w:highlight w:val="yellow"/>
          <w:lang w:val="sv-SE"/>
        </w:rPr>
        <w:t>Proposal 1-1:</w:t>
      </w:r>
    </w:p>
    <w:p w14:paraId="64D00A09" w14:textId="77777777" w:rsidR="00BE4AAD" w:rsidRDefault="00052CE8">
      <w:pPr>
        <w:pStyle w:val="ListParagraph"/>
        <w:numPr>
          <w:ilvl w:val="0"/>
          <w:numId w:val="31"/>
        </w:numPr>
        <w:spacing w:line="276" w:lineRule="auto"/>
        <w:rPr>
          <w:rFonts w:ascii="Times" w:eastAsia="Batang" w:hAnsi="Times" w:cs="Times New Roman"/>
          <w:b/>
          <w:bCs/>
          <w:lang w:val="en-US"/>
        </w:rPr>
      </w:pPr>
      <w:r>
        <w:rPr>
          <w:rFonts w:ascii="Times" w:eastAsia="Batang" w:hAnsi="Times" w:cs="Times New Roman"/>
          <w:b/>
          <w:bCs/>
          <w:lang w:val="en-US"/>
        </w:rPr>
        <w:t xml:space="preserve">Adopt TP 1-1 </w:t>
      </w:r>
      <w:r>
        <w:rPr>
          <w:rFonts w:ascii="Times" w:eastAsia="Batang" w:hAnsi="Times" w:cs="Times New Roman"/>
          <w:b/>
          <w:bCs/>
          <w:szCs w:val="24"/>
          <w:lang w:val="en-US"/>
        </w:rPr>
        <w:t>for Clause 4.3.1.2.3 of TS 37.213:</w:t>
      </w:r>
    </w:p>
    <w:tbl>
      <w:tblPr>
        <w:tblStyle w:val="TableGrid"/>
        <w:tblW w:w="9629" w:type="dxa"/>
        <w:tblLayout w:type="fixed"/>
        <w:tblLook w:val="04A0" w:firstRow="1" w:lastRow="0" w:firstColumn="1" w:lastColumn="0" w:noHBand="0" w:noVBand="1"/>
      </w:tblPr>
      <w:tblGrid>
        <w:gridCol w:w="9629"/>
      </w:tblGrid>
      <w:tr w:rsidR="00BE4AAD" w14:paraId="4C107992" w14:textId="77777777">
        <w:tc>
          <w:tcPr>
            <w:tcW w:w="9629" w:type="dxa"/>
            <w:tcBorders>
              <w:top w:val="single" w:sz="4" w:space="0" w:color="auto"/>
              <w:left w:val="single" w:sz="4" w:space="0" w:color="auto"/>
              <w:bottom w:val="single" w:sz="4" w:space="0" w:color="auto"/>
              <w:right w:val="single" w:sz="4" w:space="0" w:color="auto"/>
            </w:tcBorders>
          </w:tcPr>
          <w:p w14:paraId="1C1DDE54" w14:textId="77777777" w:rsidR="00BE4AAD" w:rsidRDefault="00052CE8">
            <w:pPr>
              <w:pStyle w:val="B1"/>
              <w:jc w:val="center"/>
              <w:rPr>
                <w:b/>
                <w:bCs/>
                <w:color w:val="0000FF"/>
                <w:szCs w:val="24"/>
              </w:rPr>
            </w:pPr>
            <w:r>
              <w:rPr>
                <w:b/>
                <w:bCs/>
                <w:color w:val="0000FF"/>
                <w:szCs w:val="24"/>
              </w:rPr>
              <w:t>================= Start of Text Proposal 1-1 for TS 37.213 =====================</w:t>
            </w:r>
          </w:p>
          <w:p w14:paraId="40E6F4F0" w14:textId="77777777" w:rsidR="00BE4AAD" w:rsidRDefault="00052CE8">
            <w:pPr>
              <w:jc w:val="center"/>
              <w:rPr>
                <w:rFonts w:ascii="Times New Roman" w:hAnsi="Times New Roman"/>
                <w:iCs/>
                <w:szCs w:val="20"/>
                <w:lang w:val="de-DE"/>
              </w:rPr>
            </w:pPr>
            <w:r>
              <w:rPr>
                <w:rFonts w:ascii="Times New Roman" w:hAnsi="Times New Roman"/>
                <w:color w:val="FF0000"/>
                <w:szCs w:val="20"/>
                <w:lang w:val="de-DE" w:eastAsia="zh-CN"/>
              </w:rPr>
              <w:t>*** Unchanged text is omitted ***</w:t>
            </w:r>
          </w:p>
          <w:p w14:paraId="774F6C68" w14:textId="77777777" w:rsidR="00BE4AAD" w:rsidRDefault="00052CE8">
            <w:pPr>
              <w:pStyle w:val="Heading5"/>
              <w:tabs>
                <w:tab w:val="left" w:pos="720"/>
              </w:tabs>
              <w:ind w:left="1008" w:hanging="1008"/>
              <w:outlineLvl w:val="4"/>
              <w:rPr>
                <w:rFonts w:ascii="Times New Roman" w:eastAsia="Batang" w:hAnsi="Times New Roman"/>
                <w:bCs/>
                <w:iCs/>
                <w:lang w:val="de-DE"/>
              </w:rPr>
            </w:pPr>
            <w:r>
              <w:rPr>
                <w:rFonts w:ascii="Times New Roman" w:eastAsia="Batang" w:hAnsi="Times New Roman"/>
                <w:bCs/>
                <w:iCs/>
                <w:lang w:val="de-DE"/>
              </w:rPr>
              <w:lastRenderedPageBreak/>
              <w:t>4.3.1.2.3</w:t>
            </w:r>
            <w:r>
              <w:rPr>
                <w:rFonts w:ascii="Times New Roman" w:eastAsia="Batang" w:hAnsi="Times New Roman"/>
                <w:bCs/>
                <w:iCs/>
                <w:lang w:val="de-DE"/>
              </w:rPr>
              <w:tab/>
              <w:t>Association with initiated channel occupancy for configured UL transmissions</w:t>
            </w:r>
          </w:p>
          <w:p w14:paraId="3CFECE16" w14:textId="77777777" w:rsidR="00BE4AAD" w:rsidRDefault="00052CE8">
            <w:pPr>
              <w:rPr>
                <w:rFonts w:ascii="Times" w:eastAsia="Batang" w:hAnsi="Times"/>
                <w:sz w:val="20"/>
                <w:szCs w:val="24"/>
                <w:lang w:val="de-DE"/>
              </w:rPr>
            </w:pPr>
            <w:r>
              <w:rPr>
                <w:lang w:val="de-DE"/>
              </w:rPr>
              <w:t>When a UE is configured with a UL transmission, the UE follows the following procedures to determine if the configured UL transmission is associated with a channel occupancy that is initiated by the gNB or the UE.</w:t>
            </w:r>
          </w:p>
          <w:p w14:paraId="16350905" w14:textId="77777777" w:rsidR="00BE4AAD" w:rsidRDefault="00052CE8">
            <w:pPr>
              <w:pStyle w:val="B1"/>
              <w:numPr>
                <w:ilvl w:val="0"/>
                <w:numId w:val="34"/>
              </w:numPr>
              <w:spacing w:after="180" w:line="240" w:lineRule="auto"/>
              <w:jc w:val="left"/>
              <w:rPr>
                <w:lang w:val="de-DE"/>
              </w:rPr>
            </w:pPr>
            <w:r>
              <w:rPr>
                <w:lang w:val="de-DE"/>
              </w:rPr>
              <w:t xml:space="preserve">If the configured UL transmission would occur at the beginning of a period of duration </w:t>
            </w:r>
            <m:oMath>
              <m:sSub>
                <m:sSubPr>
                  <m:ctrlPr>
                    <w:rPr>
                      <w:rFonts w:ascii="Cambria Math" w:hAnsi="Cambria Math"/>
                      <w:i/>
                      <w:lang w:val="de-DE"/>
                    </w:rPr>
                  </m:ctrlPr>
                </m:sSubPr>
                <m:e>
                  <m:r>
                    <w:rPr>
                      <w:rFonts w:ascii="Cambria Math" w:hAnsi="Cambria Math"/>
                      <w:lang w:val="de-DE"/>
                    </w:rPr>
                    <m:t>T</m:t>
                  </m:r>
                </m:e>
                <m:sub>
                  <m:r>
                    <w:rPr>
                      <w:rFonts w:ascii="Cambria Math" w:hAnsi="Cambria Math"/>
                      <w:lang w:val="de-DE"/>
                    </w:rPr>
                    <m:t>u</m:t>
                  </m:r>
                </m:sub>
              </m:sSub>
            </m:oMath>
            <w:r>
              <w:rPr>
                <w:lang w:val="de-DE"/>
              </w:rPr>
              <w:t xml:space="preserve">  and would end before the idle duration corresponding to that period, the following is applied:</w:t>
            </w:r>
          </w:p>
          <w:p w14:paraId="5B6D84CE" w14:textId="77777777" w:rsidR="00BE4AAD" w:rsidRDefault="00052CE8">
            <w:pPr>
              <w:pStyle w:val="B2"/>
              <w:numPr>
                <w:ilvl w:val="1"/>
                <w:numId w:val="34"/>
              </w:numPr>
              <w:autoSpaceDN w:val="0"/>
              <w:spacing w:after="180" w:line="240" w:lineRule="auto"/>
              <w:jc w:val="left"/>
              <w:rPr>
                <w:lang w:val="de-DE"/>
              </w:rPr>
            </w:pPr>
            <w:r>
              <w:rPr>
                <w:lang w:val="de-DE"/>
              </w:rPr>
              <w:t xml:space="preserve">If the configured UL transmission would occur within a period of duration </w:t>
            </w:r>
            <m:oMath>
              <m:sSub>
                <m:sSubPr>
                  <m:ctrlPr>
                    <w:rPr>
                      <w:rFonts w:ascii="Cambria Math" w:eastAsia="Times New Roman" w:hAnsi="Cambria Math"/>
                      <w:i/>
                      <w:lang w:eastAsia="en-GB"/>
                    </w:rPr>
                  </m:ctrlPr>
                </m:sSubPr>
                <m:e>
                  <m:r>
                    <w:rPr>
                      <w:rFonts w:ascii="Cambria Math" w:hAnsi="Cambria Math"/>
                      <w:lang w:val="de-DE"/>
                    </w:rPr>
                    <m:t>T</m:t>
                  </m:r>
                </m:e>
                <m:sub>
                  <m:r>
                    <w:rPr>
                      <w:rFonts w:ascii="Cambria Math" w:hAnsi="Cambria Math"/>
                      <w:lang w:val="de-DE"/>
                    </w:rPr>
                    <m:t>x</m:t>
                  </m:r>
                </m:sub>
              </m:sSub>
            </m:oMath>
            <w:r>
              <w:rPr>
                <w:lang w:val="de-DE"/>
              </w:rPr>
              <w:t xml:space="preserve"> and would end before the idle duration corresponding to that period and if the UE has already determined that the gNB has initiated a channel occupancy in that period as described in Clause 4.3.1.2.1, the UE assumes that the configured UL transmission is associated with a channel occupancy that is initiated by the gNB.</w:t>
            </w:r>
          </w:p>
          <w:p w14:paraId="4F360F8E" w14:textId="77777777" w:rsidR="00BE4AAD" w:rsidRDefault="00052CE8">
            <w:pPr>
              <w:pStyle w:val="B2"/>
              <w:numPr>
                <w:ilvl w:val="1"/>
                <w:numId w:val="34"/>
              </w:numPr>
              <w:autoSpaceDN w:val="0"/>
              <w:spacing w:after="180" w:line="240" w:lineRule="auto"/>
              <w:jc w:val="left"/>
              <w:rPr>
                <w:lang w:val="de-DE"/>
              </w:rPr>
            </w:pPr>
            <w:r>
              <w:rPr>
                <w:lang w:val="de-DE"/>
              </w:rPr>
              <w:t>Otherwise, the UE assumes that the configured UL transmission is associated with a channel occupancy to be initiated by the UE.</w:t>
            </w:r>
          </w:p>
          <w:p w14:paraId="67FFA309" w14:textId="77777777" w:rsidR="00BE4AAD" w:rsidRDefault="00052CE8">
            <w:pPr>
              <w:pStyle w:val="B1"/>
              <w:numPr>
                <w:ilvl w:val="0"/>
                <w:numId w:val="34"/>
              </w:numPr>
              <w:spacing w:after="180" w:line="240" w:lineRule="auto"/>
              <w:jc w:val="left"/>
              <w:rPr>
                <w:lang w:val="de-DE"/>
              </w:rPr>
            </w:pPr>
            <w:r>
              <w:rPr>
                <w:lang w:val="de-DE"/>
              </w:rPr>
              <w:t xml:space="preserve">If the configured UL transmission would occur at the beginning of a period of duration </w:t>
            </w:r>
            <m:oMath>
              <m:sSub>
                <m:sSubPr>
                  <m:ctrlPr>
                    <w:rPr>
                      <w:rFonts w:ascii="Cambria Math" w:hAnsi="Cambria Math"/>
                      <w:i/>
                      <w:lang w:val="de-DE"/>
                    </w:rPr>
                  </m:ctrlPr>
                </m:sSubPr>
                <m:e>
                  <m:r>
                    <w:rPr>
                      <w:rFonts w:ascii="Cambria Math" w:hAnsi="Cambria Math"/>
                      <w:lang w:val="de-DE"/>
                    </w:rPr>
                    <m:t>T</m:t>
                  </m:r>
                </m:e>
                <m:sub>
                  <m:r>
                    <w:rPr>
                      <w:rFonts w:ascii="Cambria Math" w:hAnsi="Cambria Math"/>
                      <w:lang w:val="de-DE"/>
                    </w:rPr>
                    <m:t>u</m:t>
                  </m:r>
                </m:sub>
              </m:sSub>
            </m:oMath>
            <w:r>
              <w:rPr>
                <w:lang w:val="de-DE"/>
              </w:rPr>
              <w:t xml:space="preserve">  and would overlap with the idle duration corresponding to that period, the following is applied:</w:t>
            </w:r>
          </w:p>
          <w:p w14:paraId="0AF360D3" w14:textId="77777777" w:rsidR="00BE4AAD" w:rsidRDefault="00052CE8">
            <w:pPr>
              <w:pStyle w:val="B2"/>
              <w:numPr>
                <w:ilvl w:val="1"/>
                <w:numId w:val="34"/>
              </w:numPr>
              <w:autoSpaceDN w:val="0"/>
              <w:spacing w:after="180" w:line="240" w:lineRule="auto"/>
              <w:jc w:val="left"/>
              <w:rPr>
                <w:lang w:val="de-DE"/>
              </w:rPr>
            </w:pPr>
            <w:r>
              <w:rPr>
                <w:lang w:val="de-DE"/>
              </w:rPr>
              <w:t xml:space="preserve">If the configured UL transmission would occur within a period of duration </w:t>
            </w:r>
            <m:oMath>
              <m:sSub>
                <m:sSubPr>
                  <m:ctrlPr>
                    <w:rPr>
                      <w:rFonts w:ascii="Cambria Math" w:eastAsia="Times New Roman" w:hAnsi="Cambria Math"/>
                      <w:i/>
                      <w:lang w:eastAsia="en-GB"/>
                    </w:rPr>
                  </m:ctrlPr>
                </m:sSubPr>
                <m:e>
                  <m:r>
                    <w:rPr>
                      <w:rFonts w:ascii="Cambria Math" w:hAnsi="Cambria Math"/>
                      <w:lang w:val="de-DE"/>
                    </w:rPr>
                    <m:t>T</m:t>
                  </m:r>
                </m:e>
                <m:sub>
                  <m:r>
                    <w:rPr>
                      <w:rFonts w:ascii="Cambria Math" w:hAnsi="Cambria Math"/>
                      <w:lang w:val="de-DE"/>
                    </w:rPr>
                    <m:t>x</m:t>
                  </m:r>
                </m:sub>
              </m:sSub>
            </m:oMath>
            <w:r>
              <w:rPr>
                <w:lang w:val="de-DE"/>
              </w:rPr>
              <w:t xml:space="preserve"> and would end before the idle duration corresponding to that period, and if the UE has already determined that the gNB has initiated a channel occupancy in that period as described in Clause 4.3.1.2.1, the UE assumes that the configured UL transmission is associated with the channel occupancy that is initiated by the gNB.</w:t>
            </w:r>
          </w:p>
          <w:p w14:paraId="16FBF48F" w14:textId="77777777" w:rsidR="00BE4AAD" w:rsidRDefault="00052CE8">
            <w:pPr>
              <w:pStyle w:val="B2"/>
              <w:numPr>
                <w:ilvl w:val="1"/>
                <w:numId w:val="34"/>
              </w:numPr>
              <w:autoSpaceDN w:val="0"/>
              <w:spacing w:after="180" w:line="240" w:lineRule="auto"/>
              <w:jc w:val="left"/>
              <w:rPr>
                <w:lang w:val="de-DE"/>
              </w:rPr>
            </w:pPr>
            <w:r>
              <w:rPr>
                <w:lang w:val="de-DE"/>
              </w:rPr>
              <w:t>Otherwise, the UE drops the configured UL transmission.</w:t>
            </w:r>
          </w:p>
          <w:p w14:paraId="5AE1BF48" w14:textId="77777777" w:rsidR="00BE4AAD" w:rsidRDefault="00052CE8">
            <w:pPr>
              <w:pStyle w:val="B1"/>
              <w:numPr>
                <w:ilvl w:val="0"/>
                <w:numId w:val="34"/>
              </w:numPr>
              <w:spacing w:after="180" w:line="240" w:lineRule="auto"/>
              <w:jc w:val="left"/>
              <w:rPr>
                <w:lang w:val="de-DE"/>
              </w:rPr>
            </w:pPr>
            <w:r>
              <w:rPr>
                <w:lang w:val="de-DE"/>
              </w:rPr>
              <w:t xml:space="preserve">If the configured UL transmission would occur after the beginning of a period of duration </w:t>
            </w:r>
            <m:oMath>
              <m:sSub>
                <m:sSubPr>
                  <m:ctrlPr>
                    <w:rPr>
                      <w:rFonts w:ascii="Cambria Math" w:hAnsi="Cambria Math"/>
                      <w:i/>
                      <w:lang w:val="de-DE"/>
                    </w:rPr>
                  </m:ctrlPr>
                </m:sSubPr>
                <m:e>
                  <m:r>
                    <w:rPr>
                      <w:rFonts w:ascii="Cambria Math" w:hAnsi="Cambria Math"/>
                      <w:lang w:val="de-DE"/>
                    </w:rPr>
                    <m:t>T</m:t>
                  </m:r>
                </m:e>
                <m:sub>
                  <m:r>
                    <w:rPr>
                      <w:rFonts w:ascii="Cambria Math" w:hAnsi="Cambria Math"/>
                      <w:lang w:val="de-DE"/>
                    </w:rPr>
                    <m:t>u</m:t>
                  </m:r>
                </m:sub>
              </m:sSub>
            </m:oMath>
            <w:r>
              <w:rPr>
                <w:lang w:val="de-DE"/>
              </w:rPr>
              <w:t xml:space="preserve">  and would end before the idle duration corresponding to that period, the following is applied:</w:t>
            </w:r>
          </w:p>
          <w:p w14:paraId="79B61853" w14:textId="77777777" w:rsidR="00BE4AAD" w:rsidRDefault="00052CE8">
            <w:pPr>
              <w:pStyle w:val="B2"/>
              <w:numPr>
                <w:ilvl w:val="1"/>
                <w:numId w:val="34"/>
              </w:numPr>
              <w:autoSpaceDN w:val="0"/>
              <w:spacing w:after="180" w:line="240" w:lineRule="auto"/>
              <w:jc w:val="left"/>
              <w:rPr>
                <w:lang w:val="de-DE"/>
              </w:rPr>
            </w:pPr>
            <w:r>
              <w:rPr>
                <w:lang w:val="de-DE"/>
              </w:rPr>
              <w:t>If the UE has already initiated a channel occupancy in that period as described in Clause 4.3.1.2.2, the UE assumes that the configured UL transmission is associated with the channel occupancy that is initiated by the UE.</w:t>
            </w:r>
          </w:p>
          <w:p w14:paraId="59D02701" w14:textId="77777777" w:rsidR="00BE4AAD" w:rsidRDefault="00052CE8">
            <w:pPr>
              <w:pStyle w:val="B1"/>
              <w:numPr>
                <w:ilvl w:val="1"/>
                <w:numId w:val="34"/>
              </w:numPr>
              <w:spacing w:after="180" w:line="240" w:lineRule="auto"/>
              <w:jc w:val="left"/>
              <w:rPr>
                <w:ins w:id="52" w:author="Salvatore Talarico" w:date="2021-12-13T15:06:00Z"/>
                <w:lang w:val="de-DE"/>
              </w:rPr>
            </w:pPr>
            <w:r>
              <w:rPr>
                <w:lang w:val="de-DE"/>
              </w:rPr>
              <w:t xml:space="preserve">If the UE has not already initiated a channel occupancy in that period as described in Clause 4.3.1.2.2, then if the configured UL transmission would occur within a period of duration </w:t>
            </w:r>
            <m:oMath>
              <m:sSub>
                <m:sSubPr>
                  <m:ctrlPr>
                    <w:rPr>
                      <w:rFonts w:ascii="Cambria Math" w:hAnsi="Cambria Math"/>
                      <w:i/>
                      <w:lang w:val="de-DE"/>
                    </w:rPr>
                  </m:ctrlPr>
                </m:sSubPr>
                <m:e>
                  <m:r>
                    <w:rPr>
                      <w:rFonts w:ascii="Cambria Math" w:hAnsi="Cambria Math"/>
                      <w:lang w:val="de-DE"/>
                    </w:rPr>
                    <m:t>T</m:t>
                  </m:r>
                </m:e>
                <m:sub>
                  <m:r>
                    <w:rPr>
                      <w:rFonts w:ascii="Cambria Math" w:hAnsi="Cambria Math"/>
                      <w:lang w:val="de-DE"/>
                    </w:rPr>
                    <m:t>x</m:t>
                  </m:r>
                </m:sub>
              </m:sSub>
            </m:oMath>
            <w:r>
              <w:rPr>
                <w:lang w:val="de-DE"/>
              </w:rPr>
              <w:t xml:space="preserve"> and would end before the idle duration corresponding to that period and if the UE has already determined that the gNB has initiated a channel occupancy in that period as described in Clause 4.3.1.2.1, the UE assumes that the configured UL transmission is associated with the channel occupancy that is initiated by the gNB;</w:t>
            </w:r>
          </w:p>
          <w:p w14:paraId="58FE4874" w14:textId="77777777" w:rsidR="00BE4AAD" w:rsidRDefault="00052CE8">
            <w:pPr>
              <w:pStyle w:val="B1"/>
              <w:numPr>
                <w:ilvl w:val="1"/>
                <w:numId w:val="34"/>
              </w:numPr>
              <w:spacing w:after="180" w:line="240" w:lineRule="auto"/>
              <w:jc w:val="left"/>
              <w:rPr>
                <w:lang w:val="de-DE"/>
              </w:rPr>
            </w:pPr>
            <w:r>
              <w:rPr>
                <w:lang w:val="de-DE"/>
              </w:rPr>
              <w:t xml:space="preserve"> </w:t>
            </w:r>
            <w:ins w:id="53" w:author="Salvatore Talarico" w:date="2021-12-13T15:07:00Z">
              <w:r>
                <w:rPr>
                  <w:lang w:val="de-DE"/>
                </w:rPr>
                <w:t>O</w:t>
              </w:r>
            </w:ins>
            <w:del w:id="54" w:author="Salvatore Talarico" w:date="2021-12-13T15:07:00Z">
              <w:r>
                <w:rPr>
                  <w:lang w:val="de-DE"/>
                </w:rPr>
                <w:delText>o</w:delText>
              </w:r>
            </w:del>
            <w:r>
              <w:rPr>
                <w:lang w:val="de-DE"/>
              </w:rPr>
              <w:t>therwise, the UE drops the configured UL transmission</w:t>
            </w:r>
            <w:r>
              <w:rPr>
                <w:strike/>
                <w:color w:val="FF0000"/>
                <w:lang w:val="de-DE"/>
              </w:rPr>
              <w:t>(s).</w:t>
            </w:r>
          </w:p>
          <w:p w14:paraId="2E2E6901" w14:textId="77777777" w:rsidR="00BE4AAD" w:rsidRDefault="00052CE8">
            <w:pPr>
              <w:pStyle w:val="B1"/>
              <w:numPr>
                <w:ilvl w:val="0"/>
                <w:numId w:val="34"/>
              </w:numPr>
              <w:spacing w:after="180" w:line="240" w:lineRule="auto"/>
              <w:jc w:val="left"/>
              <w:rPr>
                <w:lang w:val="de-DE"/>
              </w:rPr>
            </w:pPr>
            <w:r>
              <w:rPr>
                <w:lang w:val="de-DE"/>
              </w:rPr>
              <w:t xml:space="preserve">If the configured UL transmission would occur after the beginning of a period of duration </w:t>
            </w:r>
            <m:oMath>
              <m:sSub>
                <m:sSubPr>
                  <m:ctrlPr>
                    <w:rPr>
                      <w:rFonts w:ascii="Cambria Math" w:hAnsi="Cambria Math"/>
                      <w:i/>
                      <w:lang w:val="de-DE"/>
                    </w:rPr>
                  </m:ctrlPr>
                </m:sSubPr>
                <m:e>
                  <m:r>
                    <w:rPr>
                      <w:rFonts w:ascii="Cambria Math" w:hAnsi="Cambria Math"/>
                      <w:lang w:val="de-DE"/>
                    </w:rPr>
                    <m:t>T</m:t>
                  </m:r>
                </m:e>
                <m:sub>
                  <m:r>
                    <w:rPr>
                      <w:rFonts w:ascii="Cambria Math" w:hAnsi="Cambria Math"/>
                      <w:lang w:val="de-DE"/>
                    </w:rPr>
                    <m:t>u</m:t>
                  </m:r>
                </m:sub>
              </m:sSub>
            </m:oMath>
            <w:r>
              <w:rPr>
                <w:lang w:val="de-DE"/>
              </w:rPr>
              <w:t xml:space="preserve">  and would overlap with the idle duration corresponding to that period, the following is applied:</w:t>
            </w:r>
          </w:p>
          <w:p w14:paraId="4AB9E1F4" w14:textId="77777777" w:rsidR="00BE4AAD" w:rsidRDefault="00052CE8">
            <w:pPr>
              <w:pStyle w:val="B2"/>
              <w:numPr>
                <w:ilvl w:val="1"/>
                <w:numId w:val="34"/>
              </w:numPr>
              <w:overflowPunct w:val="0"/>
              <w:autoSpaceDE w:val="0"/>
              <w:autoSpaceDN w:val="0"/>
              <w:adjustRightInd w:val="0"/>
              <w:spacing w:after="180" w:line="240" w:lineRule="auto"/>
              <w:jc w:val="left"/>
              <w:rPr>
                <w:ins w:id="55" w:author="Salvatore Talarico" w:date="2021-12-13T15:07:00Z"/>
                <w:lang w:val="en-US"/>
              </w:rPr>
            </w:pPr>
            <w:ins w:id="56" w:author="Salvatore Talarico" w:date="2021-12-13T15:07:00Z">
              <w:r>
                <w:rPr>
                  <w:lang w:val="de-DE"/>
                </w:rPr>
                <w:t>If the UE has not already initiated a channel occupancy in that period as described in Clause 4.3.1.2.2:</w:t>
              </w:r>
            </w:ins>
          </w:p>
          <w:p w14:paraId="581E3424" w14:textId="77777777" w:rsidR="00BE4AAD" w:rsidRDefault="00052CE8">
            <w:pPr>
              <w:pStyle w:val="B2"/>
              <w:numPr>
                <w:ilvl w:val="2"/>
                <w:numId w:val="34"/>
              </w:numPr>
              <w:autoSpaceDN w:val="0"/>
              <w:spacing w:after="180" w:line="240" w:lineRule="auto"/>
              <w:jc w:val="left"/>
            </w:pPr>
            <w:r>
              <w:rPr>
                <w:lang w:val="de-DE"/>
              </w:rPr>
              <w:t xml:space="preserve">If the configured UL transmission would occur within a period of duration </w:t>
            </w:r>
            <m:oMath>
              <m:sSub>
                <m:sSubPr>
                  <m:ctrlPr>
                    <w:rPr>
                      <w:rFonts w:ascii="Cambria Math" w:eastAsia="Times New Roman" w:hAnsi="Cambria Math"/>
                      <w:i/>
                      <w:lang w:eastAsia="en-GB"/>
                    </w:rPr>
                  </m:ctrlPr>
                </m:sSubPr>
                <m:e>
                  <m:r>
                    <w:rPr>
                      <w:rFonts w:ascii="Cambria Math" w:hAnsi="Cambria Math"/>
                      <w:lang w:val="de-DE"/>
                    </w:rPr>
                    <m:t>T</m:t>
                  </m:r>
                </m:e>
                <m:sub>
                  <m:r>
                    <w:rPr>
                      <w:rFonts w:ascii="Cambria Math" w:hAnsi="Cambria Math"/>
                      <w:lang w:val="de-DE"/>
                    </w:rPr>
                    <m:t>x</m:t>
                  </m:r>
                </m:sub>
              </m:sSub>
            </m:oMath>
            <w:r>
              <w:rPr>
                <w:lang w:val="de-DE"/>
              </w:rPr>
              <w:t xml:space="preserve"> and </w:t>
            </w:r>
            <w:del w:id="57" w:author="Salvatore Talarico" w:date="2021-12-13T15:09:00Z">
              <w:r>
                <w:rPr>
                  <w:lang w:val="de-DE"/>
                </w:rPr>
                <w:delText xml:space="preserve">end </w:delText>
              </w:r>
            </w:del>
            <w:r>
              <w:rPr>
                <w:lang w:val="de-DE"/>
              </w:rPr>
              <w:t>would</w:t>
            </w:r>
            <w:ins w:id="58" w:author="Salvatore Talarico" w:date="2021-12-13T15:09:00Z">
              <w:r>
                <w:rPr>
                  <w:lang w:val="de-DE"/>
                </w:rPr>
                <w:t xml:space="preserve"> end</w:t>
              </w:r>
            </w:ins>
            <w:r>
              <w:rPr>
                <w:lang w:val="de-DE"/>
              </w:rPr>
              <w:t xml:space="preserve"> before the idle duration corresponding to that period and the UE has already determined that the gNB has initiated a channel occupancy in that period as described in Clause 4.3.1.2.1, the UE assumes that the configured UL transmission is associated with the channel occupancy that is initiated by the gNB.</w:t>
            </w:r>
          </w:p>
          <w:p w14:paraId="7263E0EF" w14:textId="77777777" w:rsidR="00BE4AAD" w:rsidRDefault="00052CE8">
            <w:pPr>
              <w:pStyle w:val="B2"/>
              <w:numPr>
                <w:ilvl w:val="2"/>
                <w:numId w:val="34"/>
              </w:numPr>
              <w:autoSpaceDN w:val="0"/>
              <w:spacing w:after="180" w:line="240" w:lineRule="auto"/>
              <w:jc w:val="left"/>
              <w:rPr>
                <w:ins w:id="59" w:author="Salvatore Talarico" w:date="2021-12-13T15:08:00Z"/>
                <w:lang w:val="de-DE"/>
              </w:rPr>
            </w:pPr>
            <w:r>
              <w:rPr>
                <w:lang w:val="de-DE"/>
              </w:rPr>
              <w:t>Otherwise, the UE drops the configured UL transmission.</w:t>
            </w:r>
          </w:p>
          <w:p w14:paraId="7CB9173F" w14:textId="77777777" w:rsidR="00BE4AAD" w:rsidRDefault="00052CE8">
            <w:pPr>
              <w:pStyle w:val="B2"/>
              <w:numPr>
                <w:ilvl w:val="1"/>
                <w:numId w:val="34"/>
              </w:numPr>
              <w:overflowPunct w:val="0"/>
              <w:autoSpaceDE w:val="0"/>
              <w:autoSpaceDN w:val="0"/>
              <w:adjustRightInd w:val="0"/>
              <w:spacing w:after="180" w:line="240" w:lineRule="auto"/>
              <w:jc w:val="left"/>
              <w:rPr>
                <w:lang w:val="en-US"/>
              </w:rPr>
            </w:pPr>
            <w:ins w:id="60" w:author="Salvatore Talarico" w:date="2021-12-13T15:08:00Z">
              <w:r>
                <w:rPr>
                  <w:lang w:val="de-DE"/>
                </w:rPr>
                <w:lastRenderedPageBreak/>
                <w:t>Otherwise, the UE drops the configured UL transmission.</w:t>
              </w:r>
            </w:ins>
          </w:p>
          <w:p w14:paraId="63BDD7C7" w14:textId="77777777" w:rsidR="00BE4AAD" w:rsidRDefault="00052CE8">
            <w:pPr>
              <w:rPr>
                <w:lang w:val="de-DE"/>
              </w:rPr>
            </w:pPr>
            <w:r>
              <w:rPr>
                <w:lang w:val="de-DE"/>
              </w:rPr>
              <w:t xml:space="preserve">If the configured UL transmission is a PUSCH with PUSCH repetition type B, the above procedures are applicable to a nominal repetition as described in [8]. </w:t>
            </w:r>
          </w:p>
          <w:p w14:paraId="050BCBEE" w14:textId="77777777" w:rsidR="00BE4AAD" w:rsidRDefault="00052CE8">
            <w:pPr>
              <w:pStyle w:val="B1"/>
              <w:jc w:val="center"/>
              <w:rPr>
                <w:b/>
                <w:bCs/>
                <w:color w:val="0000FF"/>
                <w:szCs w:val="24"/>
              </w:rPr>
            </w:pPr>
            <w:r>
              <w:rPr>
                <w:b/>
                <w:bCs/>
                <w:color w:val="0000FF"/>
                <w:szCs w:val="24"/>
              </w:rPr>
              <w:t>================= End of Text Proposal for TS 37.213 =====================</w:t>
            </w:r>
          </w:p>
          <w:p w14:paraId="309B2CBF" w14:textId="77777777" w:rsidR="00BE4AAD" w:rsidRDefault="00BE4AAD"/>
        </w:tc>
      </w:tr>
    </w:tbl>
    <w:p w14:paraId="2F14BC3E" w14:textId="77777777" w:rsidR="00BE4AAD" w:rsidRDefault="00BE4AAD">
      <w:pPr>
        <w:pStyle w:val="ListParagraph"/>
        <w:ind w:left="360"/>
        <w:rPr>
          <w:rFonts w:ascii="Times" w:eastAsiaTheme="minorEastAsia" w:hAnsi="Times" w:cs="Times New Roman"/>
          <w:b/>
          <w:bCs/>
          <w:szCs w:val="24"/>
          <w:highlight w:val="yellow"/>
          <w:lang w:val="en-US" w:eastAsia="zh-CN"/>
        </w:rPr>
      </w:pPr>
    </w:p>
    <w:p w14:paraId="49866712" w14:textId="77777777" w:rsidR="00BE4AAD" w:rsidRDefault="00052CE8">
      <w:pPr>
        <w:pStyle w:val="ListParagraph"/>
        <w:ind w:left="0"/>
        <w:rPr>
          <w:rFonts w:cs="Calibri"/>
          <w:sz w:val="24"/>
          <w:szCs w:val="24"/>
          <w:lang w:eastAsia="ko-KR"/>
        </w:rPr>
      </w:pPr>
      <w:r>
        <w:rPr>
          <w:rFonts w:ascii="Times" w:eastAsia="Batang" w:hAnsi="Times" w:cs="Times New Roman"/>
          <w:b/>
          <w:bCs/>
          <w:szCs w:val="24"/>
          <w:highlight w:val="yellow"/>
          <w:lang w:val="sv-SE"/>
        </w:rPr>
        <w:t>Proposal 1-2:</w:t>
      </w:r>
    </w:p>
    <w:p w14:paraId="442D017E" w14:textId="77777777" w:rsidR="00BE4AAD" w:rsidRDefault="00052CE8">
      <w:pPr>
        <w:pStyle w:val="ListParagraph"/>
        <w:numPr>
          <w:ilvl w:val="0"/>
          <w:numId w:val="21"/>
        </w:numPr>
        <w:rPr>
          <w:rFonts w:cs="Calibri"/>
          <w:sz w:val="24"/>
          <w:szCs w:val="24"/>
          <w:lang w:val="en-US" w:eastAsia="ko-KR"/>
        </w:rPr>
      </w:pPr>
      <w:r>
        <w:rPr>
          <w:rFonts w:ascii="Times" w:eastAsia="Batang" w:hAnsi="Times" w:cs="Times New Roman"/>
          <w:b/>
          <w:bCs/>
          <w:szCs w:val="24"/>
          <w:lang w:val="en-US"/>
        </w:rPr>
        <w:t>Adopt TP 1-2 for Clause 4.3.1.2.1 and Clause 4.3.1.2.2 of TS 37.213:</w:t>
      </w:r>
    </w:p>
    <w:tbl>
      <w:tblPr>
        <w:tblW w:w="9350" w:type="dxa"/>
        <w:tblLayout w:type="fixed"/>
        <w:tblCellMar>
          <w:left w:w="0" w:type="dxa"/>
          <w:right w:w="0" w:type="dxa"/>
        </w:tblCellMar>
        <w:tblLook w:val="04A0" w:firstRow="1" w:lastRow="0" w:firstColumn="1" w:lastColumn="0" w:noHBand="0" w:noVBand="1"/>
      </w:tblPr>
      <w:tblGrid>
        <w:gridCol w:w="9350"/>
      </w:tblGrid>
      <w:tr w:rsidR="00BE4AAD" w14:paraId="1A3D620B" w14:textId="77777777">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9F2474" w14:textId="77777777" w:rsidR="00BE4AAD" w:rsidRDefault="00BE4AAD">
            <w:pPr>
              <w:pStyle w:val="B1"/>
              <w:jc w:val="center"/>
              <w:rPr>
                <w:b/>
                <w:bCs/>
                <w:color w:val="0000FF"/>
                <w:sz w:val="22"/>
                <w:szCs w:val="24"/>
              </w:rPr>
            </w:pPr>
          </w:p>
          <w:p w14:paraId="2D463C46" w14:textId="77777777" w:rsidR="00BE4AAD" w:rsidRDefault="00052CE8">
            <w:pPr>
              <w:pStyle w:val="B1"/>
              <w:jc w:val="center"/>
              <w:rPr>
                <w:b/>
                <w:bCs/>
                <w:color w:val="0000FF"/>
                <w:sz w:val="22"/>
                <w:szCs w:val="24"/>
              </w:rPr>
            </w:pPr>
            <w:r>
              <w:rPr>
                <w:b/>
                <w:bCs/>
                <w:color w:val="0000FF"/>
                <w:sz w:val="22"/>
                <w:szCs w:val="24"/>
              </w:rPr>
              <w:t>================= Start of Text Proposal 1-2 for TS 37.213 =====================</w:t>
            </w:r>
          </w:p>
          <w:p w14:paraId="7A8323DD" w14:textId="77777777" w:rsidR="00BE4AAD" w:rsidRDefault="00052CE8">
            <w:pPr>
              <w:pStyle w:val="Heading5"/>
            </w:pPr>
            <w:r>
              <w:t xml:space="preserve">4.3.1.2.1              Channel occupancy initiated by gNB and sensing procedures </w:t>
            </w:r>
          </w:p>
          <w:p w14:paraId="1403DEB5" w14:textId="77777777" w:rsidR="00BE4AAD" w:rsidRDefault="00052CE8">
            <w:pPr>
              <w:rPr>
                <w:lang w:eastAsia="en-GB"/>
              </w:rPr>
            </w:pPr>
            <w:r>
              <w:rPr>
                <w:lang w:eastAsia="en-GB"/>
              </w:rPr>
              <w:t>The gNB initiates a channel occupancy in a period of duration </w:t>
            </w:r>
            <m:oMath>
              <m:sSub>
                <m:sSubPr>
                  <m:ctrlPr>
                    <w:rPr>
                      <w:rFonts w:ascii="Cambria Math" w:hAnsi="Cambria Math" w:cs="Calibri"/>
                      <w:i/>
                      <w:iCs/>
                      <w:sz w:val="22"/>
                      <w:lang w:eastAsia="en-GB"/>
                    </w:rPr>
                  </m:ctrlPr>
                </m:sSubPr>
                <m:e>
                  <m:r>
                    <w:rPr>
                      <w:rFonts w:ascii="Cambria Math" w:hAnsi="Cambria Math"/>
                      <w:lang w:eastAsia="en-GB"/>
                    </w:rPr>
                    <m:t>T</m:t>
                  </m:r>
                </m:e>
                <m:sub>
                  <m:r>
                    <w:rPr>
                      <w:rFonts w:ascii="Cambria Math" w:hAnsi="Cambria Math"/>
                      <w:lang w:eastAsia="en-GB"/>
                    </w:rPr>
                    <m:t>x</m:t>
                  </m:r>
                </m:sub>
              </m:sSub>
            </m:oMath>
            <w:r>
              <w:rPr>
                <w:lang w:eastAsia="en-GB"/>
              </w:rPr>
              <w:t xml:space="preserve"> if the gNB </w:t>
            </w:r>
            <w:r>
              <w:rPr>
                <w:color w:val="000000"/>
                <w:lang w:eastAsia="en-GB"/>
              </w:rPr>
              <w:t xml:space="preserve">transmits a DL transmission burst </w:t>
            </w:r>
            <w:r>
              <w:rPr>
                <w:lang w:eastAsia="en-GB"/>
              </w:rPr>
              <w:t>starting at the beginning of the period immediately after sensing the channel to be idle for at least a sensing slot duration</w:t>
            </w:r>
            <m:oMath>
              <m:sSub>
                <m:sSubPr>
                  <m:ctrlPr>
                    <w:rPr>
                      <w:rFonts w:ascii="Cambria Math" w:hAnsi="Cambria Math" w:cs="Calibri"/>
                      <w:i/>
                      <w:iCs/>
                      <w:sz w:val="22"/>
                      <w:lang w:eastAsia="en-GB"/>
                    </w:rPr>
                  </m:ctrlPr>
                </m:sSubPr>
                <m:e>
                  <m:r>
                    <w:rPr>
                      <w:rFonts w:ascii="Cambria Math" w:hAnsi="Cambria Math"/>
                      <w:lang w:eastAsia="en-GB"/>
                    </w:rPr>
                    <m:t>T</m:t>
                  </m:r>
                </m:e>
                <m:sub>
                  <m:r>
                    <w:rPr>
                      <w:rFonts w:ascii="Cambria Math" w:hAnsi="Cambria Math"/>
                      <w:lang w:eastAsia="en-GB"/>
                    </w:rPr>
                    <m:t>sl</m:t>
                  </m:r>
                </m:sub>
              </m:sSub>
              <m:r>
                <w:rPr>
                  <w:rFonts w:ascii="Cambria Math" w:hAnsi="Cambria Math"/>
                  <w:lang w:eastAsia="en-GB"/>
                </w:rPr>
                <m:t>=9us</m:t>
              </m:r>
            </m:oMath>
            <w:r>
              <w:rPr>
                <w:lang w:eastAsia="en-GB"/>
              </w:rPr>
              <w:t xml:space="preserve"> and ends the transmission of the DL transmission burst before the start of the idle duration of that period. </w:t>
            </w:r>
            <w:r>
              <w:rPr>
                <w:color w:val="FF0000"/>
                <w:u w:val="single"/>
                <w:lang w:eastAsia="en-GB"/>
              </w:rPr>
              <w:t>When the gNB initiates a channel occupancy in that period, the gNB shall not transmit any transmission(s) within the idle duration of that period.</w:t>
            </w:r>
            <w:r>
              <w:rPr>
                <w:color w:val="FF0000"/>
                <w:lang w:eastAsia="en-GB"/>
              </w:rPr>
              <w:t xml:space="preserve"> </w:t>
            </w:r>
            <w:r>
              <w:rPr>
                <w:lang w:eastAsia="en-GB"/>
              </w:rPr>
              <w:t xml:space="preserve">When a UL or DL transmission burst(s) is associated with the channel occupancy that is initiated in that period by the gNB, the following are applicable: </w:t>
            </w:r>
          </w:p>
          <w:p w14:paraId="48A1E3B3" w14:textId="77777777" w:rsidR="00BE4AAD" w:rsidRDefault="00052CE8">
            <w:pPr>
              <w:pStyle w:val="B1"/>
              <w:numPr>
                <w:ilvl w:val="0"/>
                <w:numId w:val="25"/>
              </w:numPr>
              <w:spacing w:after="180" w:line="240" w:lineRule="auto"/>
              <w:jc w:val="left"/>
              <w:rPr>
                <w:lang w:eastAsia="zh-CN"/>
              </w:rPr>
            </w:pPr>
            <w:r>
              <w:t>The UL or DL transmission burst(s) is confined within that period and ends before the start of the idle duration of that period.</w:t>
            </w:r>
          </w:p>
          <w:p w14:paraId="05A9285E" w14:textId="77777777" w:rsidR="00BE4AAD" w:rsidRDefault="00052CE8">
            <w:pPr>
              <w:jc w:val="center"/>
              <w:rPr>
                <w:rFonts w:ascii="Times New Roman" w:hAnsi="Times New Roman"/>
                <w:iCs/>
                <w:szCs w:val="20"/>
              </w:rPr>
            </w:pPr>
            <w:r>
              <w:rPr>
                <w:rFonts w:ascii="Times New Roman" w:hAnsi="Times New Roman"/>
                <w:color w:val="FF0000"/>
                <w:szCs w:val="20"/>
                <w:lang w:eastAsia="zh-CN"/>
              </w:rPr>
              <w:t>*** Unchanged text is omitted ***</w:t>
            </w:r>
          </w:p>
          <w:p w14:paraId="457E4590" w14:textId="77777777" w:rsidR="00BE4AAD" w:rsidRDefault="00052CE8">
            <w:pPr>
              <w:pStyle w:val="Heading5"/>
            </w:pPr>
            <w:r>
              <w:t>4.3.1.2.2              Channel occupancy initiated by UE and sensing procedures</w:t>
            </w:r>
          </w:p>
          <w:p w14:paraId="183F6D9F" w14:textId="77777777" w:rsidR="00BE4AAD" w:rsidRDefault="00052CE8">
            <w:pPr>
              <w:rPr>
                <w:lang w:eastAsia="en-GB"/>
              </w:rPr>
            </w:pPr>
            <w:r>
              <w:rPr>
                <w:lang w:eastAsia="en-GB"/>
              </w:rPr>
              <w:t>A UE initiates a channel occupancy in a period of duration</w:t>
            </w:r>
            <m:oMath>
              <m:sSub>
                <m:sSubPr>
                  <m:ctrlPr>
                    <w:rPr>
                      <w:rFonts w:ascii="Cambria Math" w:hAnsi="Cambria Math" w:cs="Calibri"/>
                      <w:i/>
                      <w:iCs/>
                      <w:sz w:val="22"/>
                      <w:lang w:eastAsia="en-GB"/>
                    </w:rPr>
                  </m:ctrlPr>
                </m:sSubPr>
                <m:e>
                  <m:r>
                    <w:rPr>
                      <w:rFonts w:ascii="Cambria Math" w:hAnsi="Cambria Math"/>
                      <w:lang w:eastAsia="en-GB"/>
                    </w:rPr>
                    <m:t>T</m:t>
                  </m:r>
                </m:e>
                <m:sub>
                  <m:r>
                    <w:rPr>
                      <w:rFonts w:ascii="Cambria Math" w:hAnsi="Cambria Math"/>
                      <w:lang w:eastAsia="en-GB"/>
                    </w:rPr>
                    <m:t>u</m:t>
                  </m:r>
                </m:sub>
              </m:sSub>
            </m:oMath>
            <w:r>
              <w:rPr>
                <w:lang w:eastAsia="en-GB"/>
              </w:rPr>
              <w:t xml:space="preserve"> if the UE transmits a UL transmission burst starting at the beginning of the period immediately after sensing the channel to be idle for at least a sensing slot duration</w:t>
            </w:r>
            <m:oMath>
              <m:sSub>
                <m:sSubPr>
                  <m:ctrlPr>
                    <w:rPr>
                      <w:rFonts w:ascii="Cambria Math" w:hAnsi="Cambria Math" w:cs="Calibri"/>
                      <w:i/>
                      <w:iCs/>
                      <w:sz w:val="22"/>
                      <w:lang w:eastAsia="en-GB"/>
                    </w:rPr>
                  </m:ctrlPr>
                </m:sSubPr>
                <m:e>
                  <m:r>
                    <w:rPr>
                      <w:rFonts w:ascii="Cambria Math" w:hAnsi="Cambria Math"/>
                      <w:lang w:eastAsia="en-GB"/>
                    </w:rPr>
                    <m:t>T</m:t>
                  </m:r>
                </m:e>
                <m:sub>
                  <m:r>
                    <w:rPr>
                      <w:rFonts w:ascii="Cambria Math" w:hAnsi="Cambria Math"/>
                      <w:lang w:eastAsia="en-GB"/>
                    </w:rPr>
                    <m:t>sl</m:t>
                  </m:r>
                </m:sub>
              </m:sSub>
              <m:r>
                <w:rPr>
                  <w:rFonts w:ascii="Cambria Math" w:hAnsi="Cambria Math"/>
                  <w:lang w:eastAsia="en-GB"/>
                </w:rPr>
                <m:t>=9us</m:t>
              </m:r>
            </m:oMath>
            <w:r>
              <w:rPr>
                <w:lang w:eastAsia="en-GB"/>
              </w:rPr>
              <w:t xml:space="preserve"> and ends the transmission of the UL transmission burst before the start o</w:t>
            </w:r>
            <w:proofErr w:type="spellStart"/>
            <w:r>
              <w:rPr>
                <w:lang w:eastAsia="en-GB"/>
              </w:rPr>
              <w:t>f</w:t>
            </w:r>
            <w:proofErr w:type="spellEnd"/>
            <w:r>
              <w:rPr>
                <w:lang w:eastAsia="en-GB"/>
              </w:rPr>
              <w:t xml:space="preserve"> the idle duration of that period. </w:t>
            </w:r>
            <w:r>
              <w:rPr>
                <w:color w:val="FF0000"/>
                <w:u w:val="single"/>
                <w:lang w:eastAsia="en-GB"/>
              </w:rPr>
              <w:t>When the UE initiates a channel occupancy in that period, the UE shall not transmit any transmission(s) within the idle duration of that period.</w:t>
            </w:r>
            <w:r>
              <w:rPr>
                <w:color w:val="FF0000"/>
                <w:lang w:eastAsia="en-GB"/>
              </w:rPr>
              <w:t xml:space="preserve"> </w:t>
            </w:r>
            <w:r>
              <w:rPr>
                <w:lang w:eastAsia="en-GB"/>
              </w:rPr>
              <w:t xml:space="preserve">When a UL or DL transmission burst(s) is associated with the channel occupancy that is initiated in that period by the UE, the following are applicable: </w:t>
            </w:r>
          </w:p>
          <w:p w14:paraId="74A2AB78" w14:textId="77777777" w:rsidR="00BE4AAD" w:rsidRDefault="00052CE8">
            <w:pPr>
              <w:pStyle w:val="B1"/>
              <w:numPr>
                <w:ilvl w:val="0"/>
                <w:numId w:val="26"/>
              </w:numPr>
              <w:spacing w:after="180" w:line="240" w:lineRule="auto"/>
              <w:jc w:val="left"/>
              <w:rPr>
                <w:lang w:eastAsia="zh-CN"/>
              </w:rPr>
            </w:pPr>
            <w:r>
              <w:t>The UL or DL transmission burst(s) is confined within that period and ends before the start of the idle duration of that period.</w:t>
            </w:r>
          </w:p>
          <w:p w14:paraId="1F991B66" w14:textId="77777777" w:rsidR="00BE4AAD" w:rsidRDefault="00052CE8">
            <w:pPr>
              <w:jc w:val="center"/>
              <w:rPr>
                <w:rFonts w:ascii="Times New Roman" w:hAnsi="Times New Roman"/>
                <w:iCs/>
                <w:szCs w:val="20"/>
              </w:rPr>
            </w:pPr>
            <w:r>
              <w:rPr>
                <w:rFonts w:ascii="Times New Roman" w:hAnsi="Times New Roman"/>
                <w:color w:val="FF0000"/>
                <w:szCs w:val="20"/>
                <w:lang w:eastAsia="zh-CN"/>
              </w:rPr>
              <w:t>*** Unchanged text is omitted ***</w:t>
            </w:r>
          </w:p>
          <w:p w14:paraId="4FBCD4D2" w14:textId="77777777" w:rsidR="00BE4AAD" w:rsidRDefault="00052CE8">
            <w:pPr>
              <w:pStyle w:val="B1"/>
              <w:rPr>
                <w:b/>
                <w:bCs/>
                <w:color w:val="0000FF"/>
                <w:sz w:val="22"/>
                <w:szCs w:val="24"/>
              </w:rPr>
            </w:pPr>
            <w:r>
              <w:rPr>
                <w:b/>
                <w:bCs/>
                <w:color w:val="0000FF"/>
                <w:sz w:val="22"/>
                <w:szCs w:val="24"/>
              </w:rPr>
              <w:t>================= End of Text Proposal for TS 37.213 =====================</w:t>
            </w:r>
          </w:p>
        </w:tc>
      </w:tr>
    </w:tbl>
    <w:p w14:paraId="3FE70D19" w14:textId="77777777" w:rsidR="00BE4AAD" w:rsidRDefault="00BE4AAD">
      <w:pPr>
        <w:pStyle w:val="ListParagraph"/>
        <w:ind w:left="360"/>
        <w:rPr>
          <w:rFonts w:ascii="Times New Roman" w:eastAsiaTheme="minorEastAsia" w:hAnsi="Times New Roman" w:cs="Times New Roman"/>
          <w:szCs w:val="24"/>
          <w:lang w:val="en-US"/>
        </w:rPr>
      </w:pPr>
    </w:p>
    <w:p w14:paraId="1DEE4E67" w14:textId="77777777" w:rsidR="00BE4AAD" w:rsidRDefault="00BE4AAD">
      <w:pPr>
        <w:pStyle w:val="ListParagraph"/>
        <w:ind w:left="360"/>
        <w:rPr>
          <w:rFonts w:ascii="Times New Roman" w:eastAsiaTheme="minorEastAsia" w:hAnsi="Times New Roman" w:cs="Times New Roman"/>
          <w:lang w:val="en-US"/>
        </w:rPr>
      </w:pPr>
    </w:p>
    <w:p w14:paraId="5A42827C" w14:textId="77777777" w:rsidR="00BE4AAD" w:rsidRDefault="00BE4AAD">
      <w:pPr>
        <w:pStyle w:val="ListParagraph"/>
        <w:ind w:left="360"/>
        <w:rPr>
          <w:rFonts w:ascii="Times New Roman" w:hAnsi="Times New Roman" w:cs="Times New Roman"/>
          <w:lang w:val="en-US" w:eastAsia="zh-CN"/>
        </w:rPr>
      </w:pPr>
    </w:p>
    <w:p w14:paraId="4494AA4F" w14:textId="77777777" w:rsidR="00BE4AAD" w:rsidRDefault="00BE4AAD">
      <w:pPr>
        <w:pStyle w:val="ListParagraph"/>
        <w:ind w:left="360"/>
        <w:rPr>
          <w:rFonts w:ascii="Times New Roman" w:hAnsi="Times New Roman" w:cs="Times New Roman"/>
          <w:lang w:val="en-US" w:eastAsia="zh-CN"/>
        </w:rPr>
      </w:pPr>
    </w:p>
    <w:p w14:paraId="16567BAF" w14:textId="77777777" w:rsidR="00BE4AAD" w:rsidRDefault="00BE4AAD">
      <w:pPr>
        <w:rPr>
          <w:rFonts w:ascii="Times New Roman" w:hAnsi="Times New Roman" w:cs="Times New Roman"/>
          <w:sz w:val="22"/>
          <w:szCs w:val="24"/>
          <w:lang w:eastAsia="ja-JP"/>
        </w:rPr>
      </w:pPr>
    </w:p>
    <w:p w14:paraId="0ED39A08" w14:textId="77777777" w:rsidR="00BE4AAD" w:rsidRDefault="00052CE8">
      <w:pPr>
        <w:pStyle w:val="Heading3"/>
      </w:pPr>
      <w:r>
        <w:t>2.1.1</w:t>
      </w:r>
      <w:r>
        <w:tab/>
        <w:t>Discussion – 1</w:t>
      </w:r>
      <w:r>
        <w:rPr>
          <w:vertAlign w:val="superscript"/>
        </w:rPr>
        <w:t>st</w:t>
      </w:r>
      <w:r>
        <w:t xml:space="preserve"> round</w:t>
      </w:r>
    </w:p>
    <w:p w14:paraId="66C8D3E2" w14:textId="77777777" w:rsidR="00BE4AAD" w:rsidRDefault="00052CE8">
      <w:pPr>
        <w:pStyle w:val="ListParagraph"/>
        <w:ind w:left="0"/>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 xml:space="preserve">Moderator suggests that companies first share their views on the preferred Option for the scenario discussed above. In case of consensus on Option 1, no TP is needed. In case of </w:t>
      </w:r>
      <w:proofErr w:type="spellStart"/>
      <w:r>
        <w:rPr>
          <w:rFonts w:ascii="Times New Roman" w:eastAsiaTheme="minorEastAsia" w:hAnsi="Times New Roman" w:cs="Times New Roman"/>
          <w:lang w:val="en-US" w:eastAsia="zh-CN"/>
        </w:rPr>
        <w:t>consencus</w:t>
      </w:r>
      <w:proofErr w:type="spellEnd"/>
      <w:r>
        <w:rPr>
          <w:rFonts w:ascii="Times New Roman" w:eastAsiaTheme="minorEastAsia" w:hAnsi="Times New Roman" w:cs="Times New Roman"/>
          <w:lang w:val="en-US" w:eastAsia="zh-CN"/>
        </w:rPr>
        <w:t xml:space="preserve"> on Option 2, the proposed TPs in Proposal 1-1 and 1-2 can be considered in principle with potential refinement if needed. </w:t>
      </w:r>
    </w:p>
    <w:p w14:paraId="41758108" w14:textId="77777777" w:rsidR="00BE4AAD" w:rsidRDefault="00BE4AAD">
      <w:pPr>
        <w:rPr>
          <w:lang w:eastAsia="ja-JP"/>
        </w:rPr>
      </w:pPr>
    </w:p>
    <w:tbl>
      <w:tblPr>
        <w:tblStyle w:val="TableGrid"/>
        <w:tblW w:w="9629" w:type="dxa"/>
        <w:tblLayout w:type="fixed"/>
        <w:tblLook w:val="04A0" w:firstRow="1" w:lastRow="0" w:firstColumn="1" w:lastColumn="0" w:noHBand="0" w:noVBand="1"/>
      </w:tblPr>
      <w:tblGrid>
        <w:gridCol w:w="1490"/>
        <w:gridCol w:w="8139"/>
      </w:tblGrid>
      <w:tr w:rsidR="00BE4AAD" w14:paraId="6E8609E4" w14:textId="77777777">
        <w:tc>
          <w:tcPr>
            <w:tcW w:w="9629" w:type="dxa"/>
            <w:gridSpan w:val="2"/>
          </w:tcPr>
          <w:p w14:paraId="53E3FA61" w14:textId="77777777" w:rsidR="00BE4AAD" w:rsidRDefault="00052CE8">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lastRenderedPageBreak/>
              <w:t xml:space="preserve">Questions: </w:t>
            </w:r>
          </w:p>
          <w:p w14:paraId="6C093959" w14:textId="77777777" w:rsidR="00BE4AAD" w:rsidRDefault="00BE4AAD">
            <w:pPr>
              <w:pStyle w:val="ListParagraph"/>
              <w:ind w:left="0"/>
              <w:rPr>
                <w:rFonts w:ascii="Times New Roman" w:eastAsia="Times New Roman" w:hAnsi="Times New Roman" w:cs="Times New Roman"/>
                <w:b/>
                <w:bCs/>
                <w:szCs w:val="20"/>
                <w:lang w:val="en-US" w:eastAsia="ja-JP"/>
              </w:rPr>
            </w:pPr>
          </w:p>
          <w:p w14:paraId="38E9EA91" w14:textId="77777777" w:rsidR="00BE4AAD" w:rsidRDefault="00052CE8">
            <w:pPr>
              <w:pStyle w:val="ListParagraph"/>
              <w:numPr>
                <w:ilvl w:val="0"/>
                <w:numId w:val="35"/>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xml:space="preserve">: Companies are kindly requested to provide any update/correction on the discussion and their positions with respect to Option 1 and Option 2. </w:t>
            </w:r>
          </w:p>
          <w:p w14:paraId="00D8916D" w14:textId="77777777" w:rsidR="00BE4AAD" w:rsidRDefault="00052CE8">
            <w:pPr>
              <w:pStyle w:val="ListParagraph"/>
              <w:numPr>
                <w:ilvl w:val="0"/>
                <w:numId w:val="35"/>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If Option 2 is supported, what is your view on P1-1 and P1-2 for TP 1-1 and TP 1-2, respectively? Are these TPs agreeable in principle with </w:t>
            </w:r>
            <w:proofErr w:type="spellStart"/>
            <w:r>
              <w:rPr>
                <w:rFonts w:ascii="Times New Roman" w:eastAsiaTheme="minorEastAsia" w:hAnsi="Times New Roman" w:cs="Times New Roman"/>
                <w:lang w:val="en-US" w:eastAsia="zh-CN"/>
              </w:rPr>
              <w:t>with</w:t>
            </w:r>
            <w:proofErr w:type="spellEnd"/>
            <w:r>
              <w:rPr>
                <w:rFonts w:ascii="Times New Roman" w:eastAsiaTheme="minorEastAsia" w:hAnsi="Times New Roman" w:cs="Times New Roman"/>
                <w:lang w:val="en-US" w:eastAsia="zh-CN"/>
              </w:rPr>
              <w:t xml:space="preserve"> potential refinement if needed?</w:t>
            </w:r>
          </w:p>
          <w:p w14:paraId="0F4FA06C" w14:textId="77777777" w:rsidR="00BE4AAD" w:rsidRDefault="00052CE8">
            <w:pPr>
              <w:pStyle w:val="ListParagraph"/>
              <w:numPr>
                <w:ilvl w:val="0"/>
                <w:numId w:val="35"/>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Q3:</w:t>
            </w:r>
            <w:r>
              <w:rPr>
                <w:rFonts w:ascii="Times New Roman" w:eastAsia="Times New Roman" w:hAnsi="Times New Roman" w:cs="Times New Roman"/>
                <w:szCs w:val="20"/>
                <w:lang w:val="en-US" w:eastAsia="ja-JP"/>
              </w:rPr>
              <w:t xml:space="preserve"> Please share any other comment if any.</w:t>
            </w:r>
          </w:p>
          <w:p w14:paraId="7CCA0DF2" w14:textId="77777777" w:rsidR="00BE4AAD" w:rsidRDefault="00BE4AAD">
            <w:pPr>
              <w:pStyle w:val="ListParagraph"/>
              <w:ind w:left="0"/>
              <w:rPr>
                <w:rFonts w:ascii="Times New Roman" w:eastAsia="Times New Roman" w:hAnsi="Times New Roman" w:cs="Times New Roman"/>
                <w:b/>
                <w:bCs/>
                <w:szCs w:val="20"/>
                <w:lang w:val="en-US" w:eastAsia="ja-JP"/>
              </w:rPr>
            </w:pPr>
          </w:p>
        </w:tc>
      </w:tr>
      <w:tr w:rsidR="00BE4AAD" w14:paraId="5DBE1C93" w14:textId="77777777">
        <w:tc>
          <w:tcPr>
            <w:tcW w:w="1490" w:type="dxa"/>
            <w:shd w:val="clear" w:color="auto" w:fill="BFBFBF" w:themeFill="background1" w:themeFillShade="BF"/>
          </w:tcPr>
          <w:p w14:paraId="2736538F" w14:textId="77777777" w:rsidR="00BE4AAD" w:rsidRDefault="00052CE8">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6A3065CB" w14:textId="77777777" w:rsidR="00BE4AAD" w:rsidRDefault="00052CE8">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BE4AAD" w14:paraId="39CCC74F" w14:textId="77777777">
        <w:tc>
          <w:tcPr>
            <w:tcW w:w="1490" w:type="dxa"/>
          </w:tcPr>
          <w:p w14:paraId="615B0898" w14:textId="77777777" w:rsidR="00BE4AAD" w:rsidRDefault="00052CE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Lenovo, Motorola Mobility</w:t>
            </w:r>
          </w:p>
        </w:tc>
        <w:tc>
          <w:tcPr>
            <w:tcW w:w="8139" w:type="dxa"/>
          </w:tcPr>
          <w:p w14:paraId="7C659D36" w14:textId="77777777" w:rsidR="00BE4AAD" w:rsidRDefault="00052CE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Both options can work. </w:t>
            </w:r>
          </w:p>
          <w:p w14:paraId="614D1355" w14:textId="77777777" w:rsidR="00BE4AAD" w:rsidRDefault="00BE4AAD">
            <w:pPr>
              <w:pStyle w:val="ListParagraph"/>
              <w:ind w:left="0"/>
              <w:rPr>
                <w:rFonts w:ascii="Times New Roman" w:eastAsia="Times New Roman" w:hAnsi="Times New Roman" w:cs="Times New Roman"/>
                <w:szCs w:val="20"/>
                <w:lang w:val="en-US" w:eastAsia="ja-JP"/>
              </w:rPr>
            </w:pPr>
          </w:p>
          <w:p w14:paraId="64EB8150" w14:textId="77777777" w:rsidR="00BE4AAD" w:rsidRDefault="00052CE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If </w:t>
            </w:r>
            <w:proofErr w:type="spellStart"/>
            <w:r>
              <w:rPr>
                <w:rFonts w:ascii="Times New Roman" w:eastAsia="Times New Roman" w:hAnsi="Times New Roman" w:cs="Times New Roman"/>
                <w:szCs w:val="20"/>
                <w:lang w:val="en-US" w:eastAsia="ja-JP"/>
              </w:rPr>
              <w:t>optin</w:t>
            </w:r>
            <w:proofErr w:type="spellEnd"/>
            <w:r>
              <w:rPr>
                <w:rFonts w:ascii="Times New Roman" w:eastAsia="Times New Roman" w:hAnsi="Times New Roman" w:cs="Times New Roman"/>
                <w:szCs w:val="20"/>
                <w:lang w:val="en-US" w:eastAsia="ja-JP"/>
              </w:rPr>
              <w:t xml:space="preserve"> 2 is adopted, especially for TP 1-2, for a scheduled UL transmission that begins inside a UE-FFP and overlaps with u-idle (when UE has initiated the COT in the UE-FFP prior to the scheduled UL transmission), the UE would drop the transmission even the scheduling DCI indicates gNB as the COT initiator? </w:t>
            </w:r>
          </w:p>
        </w:tc>
      </w:tr>
      <w:tr w:rsidR="00BE4AAD" w14:paraId="637EFF17" w14:textId="77777777">
        <w:tc>
          <w:tcPr>
            <w:tcW w:w="1490" w:type="dxa"/>
          </w:tcPr>
          <w:p w14:paraId="0006F519" w14:textId="77777777" w:rsidR="00BE4AAD" w:rsidRDefault="00052CE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39" w:type="dxa"/>
          </w:tcPr>
          <w:p w14:paraId="25F579EE" w14:textId="77777777" w:rsidR="00BE4AAD" w:rsidRDefault="00052CE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As captured by the FL, we prefer Option 2.</w:t>
            </w:r>
          </w:p>
          <w:p w14:paraId="55535BA1" w14:textId="77777777" w:rsidR="00BE4AAD" w:rsidRDefault="00BE4AAD">
            <w:pPr>
              <w:pStyle w:val="ListParagraph"/>
              <w:ind w:left="0"/>
              <w:rPr>
                <w:rFonts w:ascii="Times New Roman" w:eastAsia="Times New Roman" w:hAnsi="Times New Roman" w:cs="Times New Roman"/>
                <w:szCs w:val="20"/>
                <w:lang w:val="en-US" w:eastAsia="ja-JP"/>
              </w:rPr>
            </w:pPr>
          </w:p>
          <w:p w14:paraId="79EF117E" w14:textId="77777777" w:rsidR="00BE4AAD" w:rsidRDefault="00052CE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As for the TP to support, our preference is for TP 1-1 captured within P1-1, and the reason in mainly because TP 1-1 additionally captures how the UEs should determine whether to operate as initiating or responding device in this special </w:t>
            </w:r>
            <w:proofErr w:type="gramStart"/>
            <w:r>
              <w:rPr>
                <w:rFonts w:ascii="Times New Roman" w:eastAsia="Times New Roman" w:hAnsi="Times New Roman" w:cs="Times New Roman"/>
                <w:szCs w:val="20"/>
                <w:lang w:val="en-US" w:eastAsia="ja-JP"/>
              </w:rPr>
              <w:t>case, and</w:t>
            </w:r>
            <w:proofErr w:type="gramEnd"/>
            <w:r>
              <w:rPr>
                <w:rFonts w:ascii="Times New Roman" w:eastAsia="Times New Roman" w:hAnsi="Times New Roman" w:cs="Times New Roman"/>
                <w:szCs w:val="20"/>
                <w:lang w:val="en-US" w:eastAsia="ja-JP"/>
              </w:rPr>
              <w:t xml:space="preserve"> indicates that the UE can effectively utilize pre-knowledge of the COT initiation and skip the process of presence detection, which otherwise would be mandate while leading to the same outcome.</w:t>
            </w:r>
          </w:p>
        </w:tc>
      </w:tr>
      <w:tr w:rsidR="00BE4AAD" w14:paraId="48439123" w14:textId="77777777">
        <w:tc>
          <w:tcPr>
            <w:tcW w:w="1490" w:type="dxa"/>
          </w:tcPr>
          <w:p w14:paraId="1A0CF9FD" w14:textId="77777777" w:rsidR="00BE4AAD" w:rsidRDefault="00052CE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139" w:type="dxa"/>
          </w:tcPr>
          <w:p w14:paraId="7EDF1036" w14:textId="77777777" w:rsidR="00BE4AAD" w:rsidRDefault="00052CE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If we adopt Option 2, then TP 1-1 is more accurate as it is applicable only to configured UL transmission.  TP 1-2 would prevent scheduled transmission (DG-PUSCH/DG-PUCCH) from being indicated as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COT which contradicts previous agreements, i.e.:</w:t>
            </w:r>
          </w:p>
          <w:p w14:paraId="4E7DD563" w14:textId="77777777" w:rsidR="00BE4AAD" w:rsidRDefault="00BE4AAD">
            <w:pPr>
              <w:pStyle w:val="ListParagraph"/>
              <w:ind w:left="0"/>
              <w:rPr>
                <w:rFonts w:ascii="Times New Roman" w:eastAsia="Times New Roman" w:hAnsi="Times New Roman" w:cs="Times New Roman"/>
                <w:szCs w:val="20"/>
                <w:lang w:val="en-US" w:eastAsia="ja-JP"/>
              </w:rPr>
            </w:pPr>
          </w:p>
          <w:p w14:paraId="4C7014D9" w14:textId="77777777" w:rsidR="00BE4AAD" w:rsidRDefault="00052CE8">
            <w:pPr>
              <w:ind w:left="567"/>
              <w:rPr>
                <w:rFonts w:ascii="Times New Roman" w:hAnsi="Times New Roman"/>
                <w:szCs w:val="24"/>
                <w:highlight w:val="green"/>
                <w:lang w:val="de-DE"/>
              </w:rPr>
            </w:pPr>
            <w:r>
              <w:rPr>
                <w:rFonts w:ascii="Times New Roman" w:hAnsi="Times New Roman"/>
                <w:szCs w:val="24"/>
                <w:highlight w:val="green"/>
                <w:lang w:val="de-DE"/>
              </w:rPr>
              <w:t>Agreement:</w:t>
            </w:r>
          </w:p>
          <w:p w14:paraId="02DCB987" w14:textId="77777777" w:rsidR="00BE4AAD" w:rsidRDefault="00052CE8">
            <w:pPr>
              <w:ind w:left="567"/>
              <w:rPr>
                <w:rFonts w:ascii="Times New Roman" w:hAnsi="Times New Roman"/>
                <w:szCs w:val="24"/>
                <w:lang w:val="de-DE" w:eastAsia="ko-KR"/>
              </w:rPr>
            </w:pPr>
            <w:r>
              <w:rPr>
                <w:rFonts w:ascii="Times New Roman" w:hAnsi="Times New Roman"/>
                <w:szCs w:val="24"/>
                <w:lang w:val="de-DE" w:eastAsia="ko-KR"/>
              </w:rPr>
              <w:t>In semi-static channel access mode when a UE can operate as initiating device,</w:t>
            </w:r>
          </w:p>
          <w:p w14:paraId="68C62AB6" w14:textId="77777777" w:rsidR="00BE4AAD" w:rsidRDefault="00052CE8">
            <w:pPr>
              <w:numPr>
                <w:ilvl w:val="0"/>
                <w:numId w:val="36"/>
              </w:numPr>
              <w:spacing w:after="0" w:line="240" w:lineRule="auto"/>
              <w:ind w:left="1287"/>
              <w:rPr>
                <w:rFonts w:ascii="Times New Roman" w:eastAsia="Times New Roman" w:hAnsi="Times New Roman"/>
                <w:szCs w:val="24"/>
                <w:lang w:val="de-DE" w:eastAsia="ko-KR"/>
              </w:rPr>
            </w:pPr>
            <w:r>
              <w:rPr>
                <w:rFonts w:ascii="Times New Roman" w:eastAsia="Times New Roman" w:hAnsi="Times New Roman"/>
                <w:szCs w:val="24"/>
                <w:lang w:val="de-DE" w:eastAsia="ko-KR"/>
              </w:rPr>
              <w:t>To determine whether a scheduled UL transmission is based on UE-initiated COT or sharing a gNB-initiated COT:</w:t>
            </w:r>
          </w:p>
          <w:p w14:paraId="15616A94" w14:textId="77777777" w:rsidR="00BE4AAD" w:rsidRDefault="00052CE8">
            <w:pPr>
              <w:numPr>
                <w:ilvl w:val="0"/>
                <w:numId w:val="37"/>
              </w:numPr>
              <w:spacing w:after="0" w:line="240" w:lineRule="auto"/>
              <w:ind w:left="1647"/>
              <w:rPr>
                <w:rFonts w:ascii="Times New Roman" w:eastAsia="Calibri" w:hAnsi="Times New Roman"/>
                <w:szCs w:val="24"/>
                <w:lang w:val="de-DE" w:eastAsia="zh-CN"/>
              </w:rPr>
            </w:pPr>
            <w:r>
              <w:rPr>
                <w:rFonts w:ascii="Times New Roman" w:hAnsi="Times New Roman"/>
                <w:szCs w:val="24"/>
                <w:lang w:val="de-DE" w:eastAsia="ko-KR"/>
              </w:rPr>
              <w:t>Determination based on the content in the scheduling DCI</w:t>
            </w:r>
          </w:p>
          <w:p w14:paraId="55426DCE" w14:textId="77777777" w:rsidR="00BE4AAD" w:rsidRDefault="00BE4AAD">
            <w:pPr>
              <w:pStyle w:val="ListParagraph"/>
              <w:ind w:left="0"/>
              <w:rPr>
                <w:rFonts w:ascii="Times New Roman" w:eastAsia="Times New Roman" w:hAnsi="Times New Roman" w:cs="Times New Roman"/>
                <w:szCs w:val="20"/>
                <w:lang w:val="en-US" w:eastAsia="ja-JP"/>
              </w:rPr>
            </w:pPr>
          </w:p>
          <w:p w14:paraId="707B60F5" w14:textId="77777777" w:rsidR="00BE4AAD" w:rsidRDefault="00BE4AAD">
            <w:pPr>
              <w:pStyle w:val="ListParagraph"/>
              <w:ind w:left="0"/>
              <w:rPr>
                <w:rFonts w:ascii="Times New Roman" w:eastAsia="Times New Roman" w:hAnsi="Times New Roman" w:cs="Times New Roman"/>
                <w:szCs w:val="20"/>
                <w:lang w:val="en-US" w:eastAsia="ja-JP"/>
              </w:rPr>
            </w:pPr>
          </w:p>
        </w:tc>
      </w:tr>
      <w:tr w:rsidR="00BE4AAD" w14:paraId="7BB70AFD" w14:textId="77777777">
        <w:tc>
          <w:tcPr>
            <w:tcW w:w="1490" w:type="dxa"/>
          </w:tcPr>
          <w:p w14:paraId="6323C88D" w14:textId="77777777" w:rsidR="00BE4AAD" w:rsidRDefault="00052CE8">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139" w:type="dxa"/>
          </w:tcPr>
          <w:p w14:paraId="6ED1A515" w14:textId="77777777" w:rsidR="00BE4AAD" w:rsidRDefault="00052CE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Q1: We prefer Option 2. Q2: We prefer TP1-1. </w:t>
            </w:r>
          </w:p>
        </w:tc>
      </w:tr>
      <w:tr w:rsidR="00BE4AAD" w14:paraId="4F3660A0" w14:textId="77777777">
        <w:tc>
          <w:tcPr>
            <w:tcW w:w="1490" w:type="dxa"/>
          </w:tcPr>
          <w:p w14:paraId="382D8F8F" w14:textId="77777777" w:rsidR="00BE4AAD" w:rsidRDefault="00052CE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139" w:type="dxa"/>
          </w:tcPr>
          <w:p w14:paraId="46E94055" w14:textId="77777777" w:rsidR="00BE4AAD" w:rsidRDefault="00052CE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Our understanding is that this case is not explicitly captured in any of the previous agreements. We agreed that no transmission is allowed in the corresponding idle period for the assumed COT initiator, but for this case, we did not have explicit agreement on how COT initiator should be determined.</w:t>
            </w:r>
          </w:p>
          <w:p w14:paraId="7D55DF7B" w14:textId="77777777" w:rsidR="00BE4AAD" w:rsidRDefault="00052CE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Either option would work. But given that Option 1 is already captured in the spec, we wonder if there is a strong need to change it to Option 2 (</w:t>
            </w:r>
            <w:proofErr w:type="gramStart"/>
            <w:r>
              <w:rPr>
                <w:rFonts w:ascii="Times New Roman" w:eastAsia="Times New Roman" w:hAnsi="Times New Roman" w:cs="Times New Roman"/>
                <w:szCs w:val="20"/>
                <w:lang w:val="en-US" w:eastAsia="ja-JP"/>
              </w:rPr>
              <w:t>e.g.</w:t>
            </w:r>
            <w:proofErr w:type="gramEnd"/>
            <w:r>
              <w:rPr>
                <w:rFonts w:ascii="Times New Roman" w:eastAsia="Times New Roman" w:hAnsi="Times New Roman" w:cs="Times New Roman"/>
                <w:szCs w:val="20"/>
                <w:lang w:val="en-US" w:eastAsia="ja-JP"/>
              </w:rPr>
              <w:t xml:space="preserve"> whether there is some issue identified with Option 1)?</w:t>
            </w:r>
          </w:p>
          <w:p w14:paraId="626B7362" w14:textId="77777777" w:rsidR="00BE4AAD" w:rsidRDefault="00052CE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If we adopt Option 2, TP 1-1 is preferred. TP 1-2 goes beyond what we originally agreed. We only agreed that the COT initiator should not transmit in the corresponding idle period if the transmission uses that COT.</w:t>
            </w:r>
          </w:p>
        </w:tc>
      </w:tr>
      <w:tr w:rsidR="00BE4AAD" w14:paraId="3D0024D9" w14:textId="77777777">
        <w:tc>
          <w:tcPr>
            <w:tcW w:w="1490" w:type="dxa"/>
          </w:tcPr>
          <w:p w14:paraId="7425B4C9" w14:textId="77777777" w:rsidR="00BE4AAD" w:rsidRDefault="00052CE8">
            <w:pPr>
              <w:pStyle w:val="ListParagraph"/>
              <w:ind w:left="0"/>
              <w:rPr>
                <w:rFonts w:ascii="Times New Roman" w:eastAsia="Times New Roman" w:hAnsi="Times New Roman" w:cs="Times New Roman"/>
                <w:szCs w:val="20"/>
                <w:lang w:val="en-GB" w:eastAsia="ja-JP"/>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39" w:type="dxa"/>
          </w:tcPr>
          <w:p w14:paraId="65957AFA" w14:textId="77777777" w:rsidR="00BE4AAD" w:rsidRDefault="00052CE8">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Firstly, we share the views with Lenovo, Apple that both options can work. But Option 1 requires no TP and as we explained in the contribution, option 1 also </w:t>
            </w:r>
            <w:proofErr w:type="spellStart"/>
            <w:r>
              <w:rPr>
                <w:rFonts w:ascii="Times New Roman" w:eastAsiaTheme="minorEastAsia" w:hAnsi="Times New Roman" w:cs="Times New Roman"/>
                <w:szCs w:val="20"/>
                <w:lang w:val="en-US" w:eastAsia="zh-CN"/>
              </w:rPr>
              <w:t>fullfills</w:t>
            </w:r>
            <w:proofErr w:type="spellEnd"/>
            <w:r>
              <w:rPr>
                <w:rFonts w:ascii="Times New Roman" w:eastAsiaTheme="minorEastAsia" w:hAnsi="Times New Roman" w:cs="Times New Roman"/>
                <w:szCs w:val="20"/>
                <w:lang w:val="en-US" w:eastAsia="zh-CN"/>
              </w:rPr>
              <w:t xml:space="preserve"> the requirements of the regulation without any limitation. We would like to ask the proponents of option2 on the understanding of the following regulation:</w:t>
            </w:r>
          </w:p>
          <w:p w14:paraId="329BC1AE" w14:textId="77777777" w:rsidR="00BE4AAD" w:rsidRDefault="00052CE8">
            <w:pPr>
              <w:pStyle w:val="ListParagraph"/>
              <w:spacing w:before="240"/>
              <w:ind w:left="567"/>
              <w:rPr>
                <w:rFonts w:ascii="Times New Roman" w:eastAsia="SimSun" w:hAnsi="Times New Roman" w:cs="Times New Roman"/>
                <w:lang w:val="en-US" w:eastAsia="zh-CN"/>
              </w:rPr>
            </w:pPr>
            <w:r>
              <w:rPr>
                <w:rFonts w:ascii="Times New Roman" w:eastAsia="SimSun" w:hAnsi="Times New Roman" w:cs="Times New Roman"/>
                <w:lang w:val="en-US" w:eastAsia="zh-CN"/>
              </w:rPr>
              <w:lastRenderedPageBreak/>
              <w:t>“3)</w:t>
            </w:r>
            <w:r>
              <w:rPr>
                <w:rFonts w:ascii="Times New Roman" w:eastAsia="SimSun" w:hAnsi="Times New Roman" w:cs="Times New Roman"/>
                <w:lang w:val="en-US" w:eastAsia="zh-CN"/>
              </w:rPr>
              <w:tab/>
              <w:t xml:space="preserve">An initiating device </w:t>
            </w:r>
            <w:proofErr w:type="gramStart"/>
            <w:r>
              <w:rPr>
                <w:rFonts w:ascii="Times New Roman" w:eastAsia="SimSun" w:hAnsi="Times New Roman" w:cs="Times New Roman"/>
                <w:lang w:val="en-US" w:eastAsia="zh-CN"/>
              </w:rPr>
              <w:t>is allowed to</w:t>
            </w:r>
            <w:proofErr w:type="gramEnd"/>
            <w:r>
              <w:rPr>
                <w:rFonts w:ascii="Times New Roman" w:eastAsia="SimSun" w:hAnsi="Times New Roman" w:cs="Times New Roman"/>
                <w:lang w:val="en-US" w:eastAsia="zh-CN"/>
              </w:rPr>
              <w:t xml:space="preserve"> grant an authorization to one or more associated </w:t>
            </w:r>
            <w:r>
              <w:rPr>
                <w:rFonts w:ascii="Times New Roman" w:eastAsia="SimSun" w:hAnsi="Times New Roman" w:cs="Times New Roman"/>
                <w:highlight w:val="yellow"/>
                <w:lang w:val="en-US" w:eastAsia="zh-CN"/>
              </w:rPr>
              <w:t>responding devices</w:t>
            </w:r>
            <w:r>
              <w:rPr>
                <w:rFonts w:ascii="Times New Roman" w:eastAsia="SimSun" w:hAnsi="Times New Roman" w:cs="Times New Roman"/>
                <w:lang w:val="en-US" w:eastAsia="zh-CN"/>
              </w:rPr>
              <w:t xml:space="preserve"> </w:t>
            </w:r>
            <w:r>
              <w:rPr>
                <w:rFonts w:ascii="Times New Roman" w:eastAsia="SimSun" w:hAnsi="Times New Roman" w:cs="Times New Roman"/>
                <w:highlight w:val="yellow"/>
                <w:lang w:val="en-US" w:eastAsia="zh-CN"/>
              </w:rPr>
              <w:t>to transmit on the current operating channel within the current COT</w:t>
            </w:r>
            <w:r>
              <w:rPr>
                <w:rFonts w:ascii="Times New Roman" w:eastAsia="SimSun" w:hAnsi="Times New Roman" w:cs="Times New Roman"/>
                <w:lang w:val="en-US" w:eastAsia="zh-CN"/>
              </w:rPr>
              <w:t>. A responding device that receives such a grant shall follow the procedure described in clause 4.2.7.3.1.6.”</w:t>
            </w:r>
          </w:p>
          <w:p w14:paraId="1C620987" w14:textId="77777777" w:rsidR="00BE4AAD" w:rsidRDefault="00052CE8">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If option 2 is adopted, it seems that when a device initiates a COT, it can never perform as a responding device and share the COT of </w:t>
            </w:r>
            <w:proofErr w:type="spellStart"/>
            <w:r>
              <w:rPr>
                <w:rFonts w:ascii="Times New Roman" w:eastAsiaTheme="minorEastAsia" w:hAnsi="Times New Roman" w:cs="Times New Roman"/>
                <w:szCs w:val="20"/>
                <w:lang w:val="en-US" w:eastAsia="zh-CN"/>
              </w:rPr>
              <w:t>ther</w:t>
            </w:r>
            <w:proofErr w:type="spellEnd"/>
            <w:r>
              <w:rPr>
                <w:rFonts w:ascii="Times New Roman" w:eastAsiaTheme="minorEastAsia" w:hAnsi="Times New Roman" w:cs="Times New Roman"/>
                <w:szCs w:val="20"/>
                <w:lang w:val="en-US" w:eastAsia="zh-CN"/>
              </w:rPr>
              <w:t xml:space="preserve"> devices.</w:t>
            </w:r>
          </w:p>
          <w:p w14:paraId="7814474C" w14:textId="77777777" w:rsidR="00BE4AAD" w:rsidRDefault="00052CE8">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I</w:t>
            </w:r>
            <w:r>
              <w:rPr>
                <w:rFonts w:ascii="Times New Roman" w:eastAsiaTheme="minorEastAsia" w:hAnsi="Times New Roman" w:cs="Times New Roman"/>
                <w:szCs w:val="20"/>
                <w:lang w:val="en-US" w:eastAsia="zh-CN"/>
              </w:rPr>
              <w:t xml:space="preserve">n addition, we would like to also understand whether or why this restriction is only limited to CG? </w:t>
            </w:r>
          </w:p>
        </w:tc>
      </w:tr>
      <w:tr w:rsidR="00BE4AAD" w14:paraId="186ADE02" w14:textId="77777777">
        <w:tc>
          <w:tcPr>
            <w:tcW w:w="1490" w:type="dxa"/>
          </w:tcPr>
          <w:p w14:paraId="49926496" w14:textId="77777777" w:rsidR="00BE4AAD" w:rsidRDefault="00052CE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Sharp</w:t>
            </w:r>
          </w:p>
        </w:tc>
        <w:tc>
          <w:tcPr>
            <w:tcW w:w="8139" w:type="dxa"/>
          </w:tcPr>
          <w:p w14:paraId="10299A79" w14:textId="77777777" w:rsidR="00BE4AAD" w:rsidRDefault="00052CE8">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It seems that we have the following interpretations on such cases and need to determine which one to be based on:</w:t>
            </w:r>
          </w:p>
          <w:p w14:paraId="2717CE7A" w14:textId="77777777" w:rsidR="00BE4AAD" w:rsidRDefault="00052CE8">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Interpretation #1: UE may operate as either initiating device or responding device</w:t>
            </w:r>
          </w:p>
          <w:p w14:paraId="5758F2D7" w14:textId="77777777" w:rsidR="00BE4AAD" w:rsidRDefault="00052CE8">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Interpretation #2: UE should operate as both initiating device and responding device</w:t>
            </w:r>
          </w:p>
          <w:p w14:paraId="0A68F7C1" w14:textId="77777777" w:rsidR="00BE4AAD" w:rsidRDefault="00BE4AAD">
            <w:pPr>
              <w:pStyle w:val="ListParagraph"/>
              <w:ind w:left="0"/>
              <w:rPr>
                <w:rFonts w:ascii="Times New Roman" w:eastAsia="Yu Mincho" w:hAnsi="Times New Roman" w:cs="Times New Roman"/>
                <w:szCs w:val="20"/>
                <w:lang w:val="en-US" w:eastAsia="ja-JP"/>
              </w:rPr>
            </w:pPr>
          </w:p>
          <w:p w14:paraId="77F54BD3" w14:textId="77777777" w:rsidR="00BE4AAD" w:rsidRDefault="00052CE8">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szCs w:val="20"/>
                <w:lang w:val="en-US" w:eastAsia="ja-JP"/>
              </w:rPr>
              <w:t xml:space="preserve">In addition, we share the view from Sony such that for DG PUSCH the COT association should be indicated by the </w:t>
            </w:r>
            <w:proofErr w:type="spellStart"/>
            <w:r>
              <w:rPr>
                <w:rFonts w:ascii="Times New Roman" w:eastAsia="Yu Mincho" w:hAnsi="Times New Roman" w:cs="Times New Roman"/>
                <w:szCs w:val="20"/>
                <w:lang w:val="en-US" w:eastAsia="ja-JP"/>
              </w:rPr>
              <w:t>scheduleing</w:t>
            </w:r>
            <w:proofErr w:type="spellEnd"/>
            <w:r>
              <w:rPr>
                <w:rFonts w:ascii="Times New Roman" w:eastAsia="Yu Mincho" w:hAnsi="Times New Roman" w:cs="Times New Roman"/>
                <w:szCs w:val="20"/>
                <w:lang w:val="en-US" w:eastAsia="ja-JP"/>
              </w:rPr>
              <w:t xml:space="preserve"> DCI.</w:t>
            </w:r>
          </w:p>
        </w:tc>
      </w:tr>
      <w:tr w:rsidR="00BE4AAD" w14:paraId="50448A6E" w14:textId="77777777">
        <w:tc>
          <w:tcPr>
            <w:tcW w:w="1490" w:type="dxa"/>
          </w:tcPr>
          <w:p w14:paraId="56D3AC0C" w14:textId="77777777" w:rsidR="00BE4AAD" w:rsidRDefault="00052CE8">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hint="eastAsia"/>
                <w:szCs w:val="20"/>
                <w:lang w:val="en-GB" w:eastAsia="ko-KR"/>
              </w:rPr>
              <w:t>E</w:t>
            </w:r>
            <w:r>
              <w:rPr>
                <w:rFonts w:ascii="Times New Roman" w:eastAsia="Malgun Gothic" w:hAnsi="Times New Roman" w:cs="Times New Roman"/>
                <w:szCs w:val="20"/>
                <w:lang w:val="en-GB" w:eastAsia="ko-KR"/>
              </w:rPr>
              <w:t>TRI</w:t>
            </w:r>
          </w:p>
        </w:tc>
        <w:tc>
          <w:tcPr>
            <w:tcW w:w="8139" w:type="dxa"/>
          </w:tcPr>
          <w:p w14:paraId="117C207A" w14:textId="77777777" w:rsidR="00BE4AAD" w:rsidRDefault="00052CE8">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 xml:space="preserve">e agree with </w:t>
            </w:r>
            <w:proofErr w:type="spellStart"/>
            <w:r>
              <w:rPr>
                <w:rFonts w:ascii="Times New Roman" w:eastAsia="Malgun Gothic" w:hAnsi="Times New Roman" w:cs="Times New Roman"/>
                <w:szCs w:val="20"/>
                <w:lang w:val="en-US" w:eastAsia="ko-KR"/>
              </w:rPr>
              <w:t>vivo’s</w:t>
            </w:r>
            <w:proofErr w:type="spellEnd"/>
            <w:r>
              <w:rPr>
                <w:rFonts w:ascii="Times New Roman" w:eastAsia="Malgun Gothic" w:hAnsi="Times New Roman" w:cs="Times New Roman"/>
                <w:szCs w:val="20"/>
                <w:lang w:val="en-US" w:eastAsia="ko-KR"/>
              </w:rPr>
              <w:t xml:space="preserve"> assessment and prefer Option 1.</w:t>
            </w:r>
          </w:p>
          <w:p w14:paraId="61F6B32C" w14:textId="77777777" w:rsidR="00BE4AAD" w:rsidRDefault="00052CE8">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szCs w:val="20"/>
                <w:lang w:val="en-US" w:eastAsia="ko-KR"/>
              </w:rPr>
              <w:t>If Option 2 is adopted, TP 1-1 is preferred.</w:t>
            </w:r>
          </w:p>
        </w:tc>
      </w:tr>
      <w:tr w:rsidR="00BE4AAD" w14:paraId="1DC42F5C" w14:textId="77777777">
        <w:tc>
          <w:tcPr>
            <w:tcW w:w="1490" w:type="dxa"/>
          </w:tcPr>
          <w:p w14:paraId="707F89EE" w14:textId="77777777" w:rsidR="00BE4AAD" w:rsidRDefault="00052CE8">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hint="eastAsia"/>
                <w:szCs w:val="20"/>
                <w:lang w:val="en-US" w:eastAsia="zh-CN"/>
              </w:rPr>
              <w:t>ZTE</w:t>
            </w:r>
          </w:p>
        </w:tc>
        <w:tc>
          <w:tcPr>
            <w:tcW w:w="8139" w:type="dxa"/>
          </w:tcPr>
          <w:p w14:paraId="67DB65D8" w14:textId="77777777" w:rsidR="00BE4AAD" w:rsidRDefault="00052CE8">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 xml:space="preserve">Q1: We support Option 2. If UE has already initiated a COT, the idle period should not be skipped by sharing the </w:t>
            </w:r>
            <w:proofErr w:type="spellStart"/>
            <w:r>
              <w:rPr>
                <w:rFonts w:ascii="Times New Roman" w:eastAsia="SimSun" w:hAnsi="Times New Roman" w:cs="Times New Roman" w:hint="eastAsia"/>
                <w:szCs w:val="20"/>
                <w:lang w:val="en-US" w:eastAsia="zh-CN"/>
              </w:rPr>
              <w:t>gNB</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s</w:t>
            </w:r>
            <w:proofErr w:type="spellEnd"/>
            <w:r>
              <w:rPr>
                <w:rFonts w:ascii="Times New Roman" w:eastAsia="SimSun" w:hAnsi="Times New Roman" w:cs="Times New Roman" w:hint="eastAsia"/>
                <w:szCs w:val="20"/>
                <w:lang w:val="en-US" w:eastAsia="zh-CN"/>
              </w:rPr>
              <w:t xml:space="preserve"> COT for configured UL transmission. </w:t>
            </w:r>
          </w:p>
          <w:p w14:paraId="66DF0F5F" w14:textId="77777777" w:rsidR="00BE4AAD" w:rsidRDefault="00052CE8">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Q2: We are in general fine with TP 1-1. TP 1-2 seems a bit contradictory with previous agreement on scheduled UL transmission as mentioned by Sony.</w:t>
            </w:r>
          </w:p>
          <w:p w14:paraId="165D8BAD" w14:textId="77777777" w:rsidR="00BE4AAD" w:rsidRDefault="00BE4AAD">
            <w:pPr>
              <w:pStyle w:val="ListParagraph"/>
              <w:ind w:left="0"/>
              <w:rPr>
                <w:rFonts w:ascii="Times New Roman" w:eastAsia="Times New Roman" w:hAnsi="Times New Roman" w:cs="Times New Roman"/>
                <w:szCs w:val="20"/>
                <w:lang w:val="en-US" w:eastAsia="ja-JP"/>
              </w:rPr>
            </w:pPr>
          </w:p>
        </w:tc>
      </w:tr>
      <w:tr w:rsidR="00BE4AAD" w14:paraId="6F045431" w14:textId="77777777">
        <w:tc>
          <w:tcPr>
            <w:tcW w:w="1490" w:type="dxa"/>
          </w:tcPr>
          <w:p w14:paraId="0A59A927" w14:textId="77777777" w:rsidR="00BE4AAD" w:rsidRDefault="00052CE8">
            <w:pPr>
              <w:pStyle w:val="ListParagraph"/>
              <w:ind w:left="0"/>
              <w:rPr>
                <w:rFonts w:ascii="Times New Roman" w:eastAsia="Times New Roman" w:hAnsi="Times New Roman" w:cs="Times New Roman"/>
                <w:szCs w:val="20"/>
                <w:lang w:val="en-GB" w:eastAsia="ja-JP"/>
              </w:rPr>
            </w:pPr>
            <w:r>
              <w:rPr>
                <w:rFonts w:ascii="Times New Roman" w:eastAsia="Times New Roman" w:hAnsi="Times New Roman" w:cs="Times New Roman"/>
                <w:szCs w:val="20"/>
                <w:lang w:val="en-GB" w:eastAsia="ja-JP"/>
              </w:rPr>
              <w:t>Huawei, HiSilicon</w:t>
            </w:r>
          </w:p>
        </w:tc>
        <w:tc>
          <w:tcPr>
            <w:tcW w:w="8139" w:type="dxa"/>
          </w:tcPr>
          <w:p w14:paraId="2CBAF0A5" w14:textId="77777777" w:rsidR="00BE4AAD" w:rsidRDefault="00052CE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support Option 2. </w:t>
            </w:r>
          </w:p>
          <w:p w14:paraId="1AAEBB9E" w14:textId="77777777" w:rsidR="00BE4AAD" w:rsidRDefault="00052CE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understand that No UL/DL transmission is allowed in the idle duration of an FFP in which the UE/gNB has initiated a CO even if the UL/DL would be associated with (sharing) gNB/UE COT.</w:t>
            </w:r>
          </w:p>
          <w:p w14:paraId="3C604F6D" w14:textId="77777777" w:rsidR="00BE4AAD" w:rsidRDefault="00BE4AAD">
            <w:pPr>
              <w:pStyle w:val="ListParagraph"/>
              <w:ind w:left="0"/>
              <w:rPr>
                <w:rFonts w:ascii="Times New Roman" w:eastAsia="Times New Roman" w:hAnsi="Times New Roman" w:cs="Times New Roman"/>
                <w:szCs w:val="20"/>
                <w:lang w:val="en-US" w:eastAsia="ja-JP"/>
              </w:rPr>
            </w:pPr>
          </w:p>
          <w:p w14:paraId="55D3D6D2" w14:textId="77777777" w:rsidR="00BE4AAD" w:rsidRDefault="00052CE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prefer the approach in TP1-1 including the additional </w:t>
            </w:r>
            <w:proofErr w:type="spellStart"/>
            <w:r>
              <w:rPr>
                <w:rFonts w:ascii="Times New Roman" w:eastAsia="Times New Roman" w:hAnsi="Times New Roman" w:cs="Times New Roman"/>
                <w:szCs w:val="20"/>
                <w:lang w:val="en-US" w:eastAsia="ja-JP"/>
              </w:rPr>
              <w:t>coorections</w:t>
            </w:r>
            <w:proofErr w:type="spellEnd"/>
            <w:r>
              <w:rPr>
                <w:rFonts w:ascii="Times New Roman" w:eastAsia="Times New Roman" w:hAnsi="Times New Roman" w:cs="Times New Roman"/>
                <w:szCs w:val="20"/>
                <w:lang w:val="en-US" w:eastAsia="ja-JP"/>
              </w:rPr>
              <w:t>. However, we prefer that the condition “</w:t>
            </w:r>
            <w:r>
              <w:rPr>
                <w:rFonts w:asciiTheme="minorHAnsi" w:eastAsia="Times New Roman" w:hAnsiTheme="minorHAnsi" w:cstheme="minorHAnsi"/>
                <w:szCs w:val="20"/>
                <w:lang w:val="en-US" w:eastAsia="ja-JP"/>
              </w:rPr>
              <w:t>If the UE has not already initiated a channel occupancy in that period as described in Clause 4.3.1.2.2</w:t>
            </w:r>
            <w:r>
              <w:rPr>
                <w:rFonts w:ascii="Times New Roman" w:eastAsia="Times New Roman" w:hAnsi="Times New Roman" w:cs="Times New Roman"/>
                <w:szCs w:val="20"/>
                <w:lang w:val="en-US" w:eastAsia="ja-JP"/>
              </w:rPr>
              <w:t>” is applied in a way that is consistent with the previous case of “</w:t>
            </w:r>
            <w:r>
              <w:rPr>
                <w:lang w:val="en-US"/>
              </w:rPr>
              <w:t xml:space="preserve">If the configured UL transmission would occur after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Pr>
                <w:lang w:val="en-US"/>
              </w:rPr>
              <w:t xml:space="preserve">  and would end before the idle duration corresponding to that period</w:t>
            </w:r>
            <w:r>
              <w:rPr>
                <w:rFonts w:ascii="Times New Roman" w:eastAsia="Times New Roman" w:hAnsi="Times New Roman" w:cs="Times New Roman"/>
                <w:szCs w:val="20"/>
                <w:lang w:val="en-US" w:eastAsia="ja-JP"/>
              </w:rPr>
              <w:t xml:space="preserve">” </w:t>
            </w:r>
          </w:p>
        </w:tc>
      </w:tr>
      <w:tr w:rsidR="00BE4AAD" w14:paraId="1F5451EC" w14:textId="77777777">
        <w:tc>
          <w:tcPr>
            <w:tcW w:w="1490" w:type="dxa"/>
          </w:tcPr>
          <w:p w14:paraId="141ECD52" w14:textId="77777777" w:rsidR="00BE4AAD" w:rsidRDefault="00052CE8">
            <w:pPr>
              <w:pStyle w:val="ListParagraph"/>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preadtrum</w:t>
            </w:r>
            <w:proofErr w:type="spellEnd"/>
          </w:p>
        </w:tc>
        <w:tc>
          <w:tcPr>
            <w:tcW w:w="8139" w:type="dxa"/>
          </w:tcPr>
          <w:p w14:paraId="7CB77D74" w14:textId="77777777" w:rsidR="00BE4AAD" w:rsidRDefault="00052CE8">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Q</w:t>
            </w:r>
            <w:r>
              <w:rPr>
                <w:rFonts w:ascii="Times New Roman" w:eastAsiaTheme="minorEastAsia" w:hAnsi="Times New Roman" w:cs="Times New Roman"/>
                <w:szCs w:val="20"/>
                <w:lang w:val="en-US" w:eastAsia="zh-CN"/>
              </w:rPr>
              <w:t>1: Option 2</w:t>
            </w:r>
          </w:p>
          <w:p w14:paraId="2654D3F6" w14:textId="77777777" w:rsidR="00BE4AAD" w:rsidRDefault="00052CE8">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Q2: we prefer P1-1.</w:t>
            </w:r>
          </w:p>
        </w:tc>
      </w:tr>
      <w:tr w:rsidR="00BE4AAD" w14:paraId="40329DEB" w14:textId="77777777">
        <w:tc>
          <w:tcPr>
            <w:tcW w:w="1490" w:type="dxa"/>
          </w:tcPr>
          <w:p w14:paraId="00D77E24" w14:textId="77777777" w:rsidR="00BE4AAD" w:rsidRDefault="00052CE8">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ja-JP"/>
              </w:rPr>
              <w:t>Qualcomm</w:t>
            </w:r>
          </w:p>
        </w:tc>
        <w:tc>
          <w:tcPr>
            <w:tcW w:w="8139" w:type="dxa"/>
          </w:tcPr>
          <w:p w14:paraId="660ECF6B" w14:textId="77777777" w:rsidR="00BE4AAD" w:rsidRDefault="00052CE8">
            <w:pPr>
              <w:pStyle w:val="ListParagraph"/>
              <w:numPr>
                <w:ilvl w:val="0"/>
                <w:numId w:val="38"/>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prefer Option 2. </w:t>
            </w:r>
          </w:p>
          <w:p w14:paraId="61381962" w14:textId="77777777" w:rsidR="00BE4AAD" w:rsidRDefault="00052CE8">
            <w:pPr>
              <w:pStyle w:val="ListParagraph"/>
              <w:numPr>
                <w:ilvl w:val="0"/>
                <w:numId w:val="38"/>
              </w:numPr>
              <w:rPr>
                <w:rFonts w:ascii="Times New Roman" w:eastAsiaTheme="minorEastAsia" w:hAnsi="Times New Roman" w:cs="Times New Roman"/>
                <w:szCs w:val="20"/>
                <w:lang w:val="en-US" w:eastAsia="ko-KR"/>
              </w:rPr>
            </w:pPr>
            <w:r>
              <w:rPr>
                <w:rFonts w:ascii="Times New Roman" w:eastAsia="Times New Roman" w:hAnsi="Times New Roman" w:cs="Times New Roman"/>
                <w:szCs w:val="20"/>
                <w:lang w:val="en-US" w:eastAsia="ja-JP"/>
              </w:rPr>
              <w:t xml:space="preserve">If we </w:t>
            </w:r>
            <w:proofErr w:type="spellStart"/>
            <w:r>
              <w:rPr>
                <w:rFonts w:ascii="Times New Roman" w:eastAsia="Times New Roman" w:hAnsi="Times New Roman" w:cs="Times New Roman"/>
                <w:szCs w:val="20"/>
                <w:lang w:val="en-US" w:eastAsia="ja-JP"/>
              </w:rPr>
              <w:t>adopte</w:t>
            </w:r>
            <w:proofErr w:type="spellEnd"/>
            <w:r>
              <w:rPr>
                <w:rFonts w:ascii="Times New Roman" w:eastAsia="Times New Roman" w:hAnsi="Times New Roman" w:cs="Times New Roman"/>
                <w:szCs w:val="20"/>
                <w:lang w:val="en-US" w:eastAsia="ja-JP"/>
              </w:rPr>
              <w:t xml:space="preserve"> Option 2, we prefer TP1-1 since it is more accurate.</w:t>
            </w:r>
          </w:p>
        </w:tc>
      </w:tr>
      <w:tr w:rsidR="00BE4AAD" w14:paraId="6EFF6A89" w14:textId="77777777">
        <w:tc>
          <w:tcPr>
            <w:tcW w:w="1490" w:type="dxa"/>
          </w:tcPr>
          <w:p w14:paraId="70E107A0" w14:textId="77777777" w:rsidR="00BE4AAD" w:rsidRDefault="00052CE8">
            <w:pPr>
              <w:pStyle w:val="ListParagraph"/>
              <w:ind w:left="0"/>
              <w:rPr>
                <w:rFonts w:ascii="Times New Roman" w:eastAsia="Yu Mincho" w:hAnsi="Times New Roman" w:cs="Times New Roman"/>
                <w:szCs w:val="20"/>
                <w:lang w:val="en-US" w:eastAsia="ja-JP"/>
              </w:rPr>
            </w:pPr>
            <w:r>
              <w:rPr>
                <w:rFonts w:ascii="Times New Roman" w:eastAsia="Malgun Gothic" w:hAnsi="Times New Roman" w:cs="Times New Roman" w:hint="eastAsia"/>
                <w:szCs w:val="20"/>
                <w:lang w:val="en-GB" w:eastAsia="ko-KR"/>
              </w:rPr>
              <w:t>Sams</w:t>
            </w:r>
            <w:r>
              <w:rPr>
                <w:rFonts w:ascii="Times New Roman" w:eastAsia="Malgun Gothic" w:hAnsi="Times New Roman" w:cs="Times New Roman"/>
                <w:szCs w:val="20"/>
                <w:lang w:val="en-GB" w:eastAsia="ko-KR"/>
              </w:rPr>
              <w:t>ung</w:t>
            </w:r>
          </w:p>
        </w:tc>
        <w:tc>
          <w:tcPr>
            <w:tcW w:w="8139" w:type="dxa"/>
          </w:tcPr>
          <w:p w14:paraId="03EE7B5E" w14:textId="77777777" w:rsidR="00BE4AAD" w:rsidRDefault="00052CE8">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Although we are fine with either way, we would like to understand the motivation of option 2 on top of option 1 before making decision. </w:t>
            </w:r>
          </w:p>
        </w:tc>
      </w:tr>
      <w:tr w:rsidR="00BE4AAD" w14:paraId="17427059" w14:textId="77777777">
        <w:tc>
          <w:tcPr>
            <w:tcW w:w="1490" w:type="dxa"/>
          </w:tcPr>
          <w:p w14:paraId="57A6FC1C" w14:textId="77777777" w:rsidR="00BE4AAD" w:rsidRDefault="00BE4AAD">
            <w:pPr>
              <w:pStyle w:val="ListParagraph"/>
              <w:ind w:left="0"/>
              <w:rPr>
                <w:rFonts w:ascii="Times New Roman" w:eastAsia="Yu Mincho" w:hAnsi="Times New Roman" w:cs="Times New Roman"/>
                <w:szCs w:val="20"/>
                <w:lang w:val="en-US" w:eastAsia="ja-JP"/>
              </w:rPr>
            </w:pPr>
          </w:p>
        </w:tc>
        <w:tc>
          <w:tcPr>
            <w:tcW w:w="8139" w:type="dxa"/>
          </w:tcPr>
          <w:p w14:paraId="3C229F34" w14:textId="77777777" w:rsidR="00BE4AAD" w:rsidRDefault="00BE4AAD">
            <w:pPr>
              <w:pStyle w:val="ListParagraph"/>
              <w:ind w:left="0"/>
              <w:rPr>
                <w:rFonts w:ascii="Times New Roman" w:eastAsia="Yu Mincho" w:hAnsi="Times New Roman" w:cs="Times New Roman"/>
                <w:szCs w:val="20"/>
                <w:lang w:val="en-US" w:eastAsia="ja-JP"/>
              </w:rPr>
            </w:pPr>
          </w:p>
        </w:tc>
      </w:tr>
      <w:tr w:rsidR="00BE4AAD" w14:paraId="23DD028B" w14:textId="77777777">
        <w:tc>
          <w:tcPr>
            <w:tcW w:w="1490" w:type="dxa"/>
            <w:shd w:val="clear" w:color="auto" w:fill="00B0F0"/>
          </w:tcPr>
          <w:p w14:paraId="6ADCD3BB" w14:textId="77777777" w:rsidR="00BE4AAD" w:rsidRDefault="00052CE8">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Moderator</w:t>
            </w:r>
          </w:p>
        </w:tc>
        <w:tc>
          <w:tcPr>
            <w:tcW w:w="8139" w:type="dxa"/>
          </w:tcPr>
          <w:p w14:paraId="34B39F20" w14:textId="77777777" w:rsidR="00BE4AAD" w:rsidRDefault="00052CE8">
            <w:pPr>
              <w:pStyle w:val="ListParagraph"/>
              <w:ind w:left="0"/>
              <w:rPr>
                <w:rFonts w:ascii="Times New Roman" w:eastAsia="Yu Mincho" w:hAnsi="Times New Roman" w:cs="Times New Roman"/>
                <w:b/>
                <w:bCs/>
                <w:szCs w:val="20"/>
                <w:u w:val="single"/>
                <w:lang w:val="en-US" w:eastAsia="ja-JP"/>
              </w:rPr>
            </w:pPr>
            <w:r>
              <w:rPr>
                <w:rFonts w:ascii="Times New Roman" w:eastAsia="Yu Mincho" w:hAnsi="Times New Roman" w:cs="Times New Roman"/>
                <w:b/>
                <w:bCs/>
                <w:szCs w:val="20"/>
                <w:u w:val="single"/>
                <w:lang w:val="en-US" w:eastAsia="ja-JP"/>
              </w:rPr>
              <w:t>Summary of views:</w:t>
            </w:r>
          </w:p>
          <w:p w14:paraId="69EC6192" w14:textId="77777777" w:rsidR="00BE4AAD" w:rsidRDefault="00052CE8">
            <w:pPr>
              <w:pStyle w:val="ListParagraph"/>
              <w:ind w:left="0"/>
              <w:rPr>
                <w:rFonts w:ascii="Times New Roman" w:eastAsia="Yu Mincho" w:hAnsi="Times New Roman" w:cs="Times New Roman"/>
                <w:b/>
                <w:bCs/>
                <w:szCs w:val="20"/>
                <w:lang w:val="en-US" w:eastAsia="ja-JP"/>
              </w:rPr>
            </w:pPr>
            <w:r>
              <w:rPr>
                <w:rFonts w:ascii="Times New Roman" w:eastAsia="Yu Mincho" w:hAnsi="Times New Roman" w:cs="Times New Roman"/>
                <w:b/>
                <w:bCs/>
                <w:szCs w:val="20"/>
                <w:lang w:val="en-US" w:eastAsia="ja-JP"/>
              </w:rPr>
              <w:t>On P1-1 and discussion related to Option 1 &amp; 2 (need of TP in P1-1 or not)</w:t>
            </w:r>
          </w:p>
          <w:p w14:paraId="2C67FACD" w14:textId="77777777" w:rsidR="00BE4AAD" w:rsidRDefault="00052CE8">
            <w:pPr>
              <w:pStyle w:val="ListParagraph"/>
              <w:numPr>
                <w:ilvl w:val="0"/>
                <w:numId w:val="39"/>
              </w:numPr>
              <w:rPr>
                <w:rFonts w:ascii="Times New Roman" w:eastAsia="Yu Mincho" w:hAnsi="Times New Roman" w:cs="Times New Roman"/>
                <w:b/>
                <w:bCs/>
                <w:szCs w:val="20"/>
                <w:lang w:val="en-US" w:eastAsia="ja-JP"/>
              </w:rPr>
            </w:pPr>
            <w:r>
              <w:rPr>
                <w:rFonts w:ascii="Times New Roman" w:eastAsia="Yu Mincho" w:hAnsi="Times New Roman" w:cs="Times New Roman"/>
                <w:b/>
                <w:bCs/>
                <w:szCs w:val="20"/>
                <w:lang w:val="en-US" w:eastAsia="ja-JP"/>
              </w:rPr>
              <w:t xml:space="preserve">Option 1: </w:t>
            </w:r>
            <w:r>
              <w:rPr>
                <w:rFonts w:ascii="Times New Roman" w:eastAsia="Yu Mincho" w:hAnsi="Times New Roman" w:cs="Times New Roman"/>
                <w:szCs w:val="20"/>
                <w:lang w:val="en-US" w:eastAsia="ja-JP"/>
              </w:rPr>
              <w:t>vivo, ETRI, Apple</w:t>
            </w:r>
          </w:p>
          <w:p w14:paraId="2C0D5F5E" w14:textId="77777777" w:rsidR="00BE4AAD" w:rsidRDefault="00052CE8">
            <w:pPr>
              <w:pStyle w:val="ListParagraph"/>
              <w:numPr>
                <w:ilvl w:val="0"/>
                <w:numId w:val="39"/>
              </w:numPr>
              <w:rPr>
                <w:rFonts w:ascii="Times New Roman" w:eastAsia="Yu Mincho" w:hAnsi="Times New Roman" w:cs="Times New Roman"/>
                <w:b/>
                <w:bCs/>
                <w:szCs w:val="20"/>
                <w:lang w:val="en-US" w:eastAsia="ja-JP"/>
              </w:rPr>
            </w:pPr>
            <w:r>
              <w:rPr>
                <w:rFonts w:ascii="Times New Roman" w:eastAsia="Yu Mincho" w:hAnsi="Times New Roman" w:cs="Times New Roman"/>
                <w:b/>
                <w:bCs/>
                <w:szCs w:val="20"/>
                <w:lang w:val="en-US" w:eastAsia="ja-JP"/>
              </w:rPr>
              <w:t xml:space="preserve">Option 2: </w:t>
            </w:r>
            <w:r>
              <w:rPr>
                <w:rFonts w:ascii="Times New Roman" w:eastAsia="Yu Mincho" w:hAnsi="Times New Roman" w:cs="Times New Roman"/>
                <w:szCs w:val="20"/>
                <w:lang w:val="en-US" w:eastAsia="ja-JP"/>
              </w:rPr>
              <w:t>Ericsson, Intel, Sony, FW, ZTE, HW/</w:t>
            </w:r>
            <w:proofErr w:type="spellStart"/>
            <w:r>
              <w:rPr>
                <w:rFonts w:ascii="Times New Roman" w:eastAsia="Yu Mincho" w:hAnsi="Times New Roman" w:cs="Times New Roman"/>
                <w:szCs w:val="20"/>
                <w:lang w:val="en-US" w:eastAsia="ja-JP"/>
              </w:rPr>
              <w:t>HiSi</w:t>
            </w:r>
            <w:proofErr w:type="spellEnd"/>
            <w:r>
              <w:rPr>
                <w:rFonts w:ascii="Times New Roman" w:eastAsia="Yu Mincho" w:hAnsi="Times New Roman" w:cs="Times New Roman"/>
                <w:szCs w:val="20"/>
                <w:lang w:val="en-US" w:eastAsia="ja-JP"/>
              </w:rPr>
              <w:t>, SPRD, QC</w:t>
            </w:r>
            <w:r>
              <w:rPr>
                <w:rFonts w:ascii="Times New Roman" w:eastAsia="Yu Mincho" w:hAnsi="Times New Roman" w:cs="Times New Roman"/>
                <w:b/>
                <w:bCs/>
                <w:szCs w:val="20"/>
                <w:lang w:val="en-US" w:eastAsia="ja-JP"/>
              </w:rPr>
              <w:t xml:space="preserve"> </w:t>
            </w:r>
          </w:p>
          <w:p w14:paraId="18106B46" w14:textId="77777777" w:rsidR="00BE4AAD" w:rsidRDefault="00052CE8">
            <w:pPr>
              <w:pStyle w:val="ListParagraph"/>
              <w:numPr>
                <w:ilvl w:val="0"/>
                <w:numId w:val="39"/>
              </w:numPr>
              <w:rPr>
                <w:rFonts w:ascii="Times New Roman" w:eastAsia="Yu Mincho" w:hAnsi="Times New Roman" w:cs="Times New Roman"/>
                <w:b/>
                <w:bCs/>
                <w:szCs w:val="20"/>
                <w:lang w:val="en-US" w:eastAsia="ja-JP"/>
              </w:rPr>
            </w:pPr>
            <w:r>
              <w:rPr>
                <w:rFonts w:ascii="Times New Roman" w:eastAsia="Yu Mincho" w:hAnsi="Times New Roman" w:cs="Times New Roman"/>
                <w:b/>
                <w:bCs/>
                <w:szCs w:val="20"/>
                <w:lang w:val="en-US" w:eastAsia="ja-JP"/>
              </w:rPr>
              <w:t xml:space="preserve">OK with both Options: </w:t>
            </w:r>
            <w:r>
              <w:rPr>
                <w:rFonts w:ascii="Times New Roman" w:eastAsia="Yu Mincho" w:hAnsi="Times New Roman" w:cs="Times New Roman"/>
                <w:szCs w:val="20"/>
                <w:lang w:val="en-US" w:eastAsia="ja-JP"/>
              </w:rPr>
              <w:t>Len/Mot, Apple, vivo</w:t>
            </w:r>
          </w:p>
          <w:p w14:paraId="48F012E7" w14:textId="77777777" w:rsidR="00BE4AAD" w:rsidRDefault="00052CE8">
            <w:pPr>
              <w:pStyle w:val="ListParagraph"/>
              <w:numPr>
                <w:ilvl w:val="0"/>
                <w:numId w:val="39"/>
              </w:numPr>
              <w:rPr>
                <w:rFonts w:ascii="Times New Roman" w:eastAsia="Yu Mincho" w:hAnsi="Times New Roman" w:cs="Times New Roman"/>
                <w:b/>
                <w:bCs/>
                <w:szCs w:val="20"/>
                <w:lang w:val="en-US" w:eastAsia="ja-JP"/>
              </w:rPr>
            </w:pPr>
            <w:r>
              <w:rPr>
                <w:rFonts w:ascii="Times New Roman" w:eastAsia="Yu Mincho" w:hAnsi="Times New Roman" w:cs="Times New Roman"/>
                <w:b/>
                <w:bCs/>
                <w:szCs w:val="20"/>
                <w:lang w:val="en-US" w:eastAsia="ja-JP"/>
              </w:rPr>
              <w:t>Questions raised both Options:</w:t>
            </w:r>
            <w:r>
              <w:rPr>
                <w:rFonts w:ascii="Times New Roman" w:eastAsia="Yu Mincho" w:hAnsi="Times New Roman" w:cs="Times New Roman"/>
                <w:szCs w:val="20"/>
                <w:lang w:val="en-US" w:eastAsia="ja-JP"/>
              </w:rPr>
              <w:t xml:space="preserve"> Sony, Apple, vivo, Sharp, ETRI, Samsung</w:t>
            </w:r>
          </w:p>
          <w:p w14:paraId="3D1203C8" w14:textId="77777777" w:rsidR="00BE4AAD" w:rsidRDefault="00BE4AAD">
            <w:pPr>
              <w:pStyle w:val="ListParagraph"/>
              <w:ind w:left="0"/>
              <w:rPr>
                <w:rFonts w:ascii="Times New Roman" w:eastAsia="Yu Mincho" w:hAnsi="Times New Roman" w:cs="Times New Roman"/>
                <w:b/>
                <w:bCs/>
                <w:szCs w:val="20"/>
                <w:lang w:val="en-US" w:eastAsia="ja-JP"/>
              </w:rPr>
            </w:pPr>
          </w:p>
          <w:p w14:paraId="7727DDA7" w14:textId="77777777" w:rsidR="00BE4AAD" w:rsidRDefault="00052CE8">
            <w:pPr>
              <w:pStyle w:val="ListParagraph"/>
              <w:ind w:left="0"/>
              <w:rPr>
                <w:rFonts w:ascii="Times New Roman" w:eastAsia="Yu Mincho" w:hAnsi="Times New Roman" w:cs="Times New Roman"/>
                <w:b/>
                <w:bCs/>
                <w:szCs w:val="20"/>
                <w:lang w:val="en-US" w:eastAsia="ja-JP"/>
              </w:rPr>
            </w:pPr>
            <w:r>
              <w:rPr>
                <w:rFonts w:ascii="Times New Roman" w:eastAsia="Yu Mincho" w:hAnsi="Times New Roman" w:cs="Times New Roman"/>
                <w:b/>
                <w:bCs/>
                <w:szCs w:val="20"/>
                <w:lang w:val="en-US" w:eastAsia="ja-JP"/>
              </w:rPr>
              <w:t>On P1-2 (and TP1-2):</w:t>
            </w:r>
          </w:p>
          <w:p w14:paraId="4F6F533E" w14:textId="77777777" w:rsidR="00BE4AAD" w:rsidRDefault="00052CE8">
            <w:pPr>
              <w:pStyle w:val="ListParagraph"/>
              <w:numPr>
                <w:ilvl w:val="0"/>
                <w:numId w:val="40"/>
              </w:numPr>
              <w:rPr>
                <w:rFonts w:ascii="Times New Roman" w:eastAsia="Yu Mincho" w:hAnsi="Times New Roman" w:cs="Times New Roman"/>
                <w:szCs w:val="20"/>
                <w:lang w:val="en-US" w:eastAsia="ja-JP"/>
              </w:rPr>
            </w:pPr>
            <w:r>
              <w:rPr>
                <w:rFonts w:ascii="Times New Roman" w:eastAsia="Yu Mincho" w:hAnsi="Times New Roman" w:cs="Times New Roman"/>
                <w:b/>
                <w:bCs/>
                <w:szCs w:val="20"/>
                <w:lang w:val="en-US" w:eastAsia="ja-JP"/>
              </w:rPr>
              <w:t>No support except Ericsson (proponent).</w:t>
            </w:r>
            <w:r>
              <w:rPr>
                <w:rFonts w:ascii="Times New Roman" w:eastAsia="Yu Mincho" w:hAnsi="Times New Roman" w:cs="Times New Roman"/>
                <w:b/>
                <w:bCs/>
                <w:szCs w:val="20"/>
                <w:u w:val="single"/>
                <w:lang w:val="en-US" w:eastAsia="ja-JP"/>
              </w:rPr>
              <w:t xml:space="preserve"> </w:t>
            </w:r>
            <w:r>
              <w:rPr>
                <w:rFonts w:ascii="Times New Roman" w:eastAsia="Yu Mincho" w:hAnsi="Times New Roman" w:cs="Times New Roman"/>
                <w:szCs w:val="20"/>
                <w:lang w:val="en-US" w:eastAsia="ja-JP"/>
              </w:rPr>
              <w:t>But needs clarification since it seems to proposal is misunderstood either as an alternative to TP1-1, or contradict with previous agreement, etc.</w:t>
            </w:r>
          </w:p>
          <w:p w14:paraId="7CD949DC" w14:textId="77777777" w:rsidR="00BE4AAD" w:rsidRDefault="00BE4AAD">
            <w:pPr>
              <w:rPr>
                <w:rFonts w:ascii="Times New Roman" w:eastAsia="Yu Mincho" w:hAnsi="Times New Roman" w:cs="Times New Roman"/>
                <w:szCs w:val="20"/>
                <w:lang w:val="en-US" w:eastAsia="ja-JP"/>
              </w:rPr>
            </w:pPr>
          </w:p>
          <w:p w14:paraId="36F3830B" w14:textId="77777777" w:rsidR="00BE4AAD" w:rsidRDefault="00BE4AAD">
            <w:pPr>
              <w:rPr>
                <w:rFonts w:ascii="Times New Roman" w:eastAsia="Yu Mincho" w:hAnsi="Times New Roman" w:cs="Times New Roman"/>
                <w:szCs w:val="20"/>
                <w:lang w:val="en-US" w:eastAsia="ja-JP"/>
              </w:rPr>
            </w:pPr>
          </w:p>
          <w:p w14:paraId="36F71C3B" w14:textId="77777777" w:rsidR="00BE4AAD" w:rsidRDefault="00052CE8">
            <w:pPr>
              <w:rPr>
                <w:rFonts w:ascii="Times New Roman" w:eastAsia="Yu Mincho" w:hAnsi="Times New Roman" w:cs="Times New Roman"/>
                <w:szCs w:val="20"/>
                <w:lang w:val="en-US" w:eastAsia="ja-JP"/>
              </w:rPr>
            </w:pPr>
            <w:r>
              <w:rPr>
                <w:rFonts w:ascii="Times New Roman" w:eastAsia="Yu Mincho" w:hAnsi="Times New Roman" w:cs="Times New Roman"/>
                <w:b/>
                <w:bCs/>
                <w:szCs w:val="20"/>
                <w:lang w:val="en-US" w:eastAsia="ja-JP"/>
              </w:rPr>
              <w:t>@Len/Mot:</w:t>
            </w:r>
            <w:r>
              <w:rPr>
                <w:rFonts w:ascii="Times New Roman" w:eastAsia="Yu Mincho" w:hAnsi="Times New Roman" w:cs="Times New Roman"/>
                <w:szCs w:val="20"/>
                <w:lang w:val="en-US" w:eastAsia="ja-JP"/>
              </w:rPr>
              <w:t xml:space="preserve"> Yes, it would be dropped. That kind of scheduling is not allowed. Please see more general explanations below. </w:t>
            </w:r>
          </w:p>
          <w:p w14:paraId="4102D81A" w14:textId="77777777" w:rsidR="00BE4AAD" w:rsidRDefault="00052CE8">
            <w:pPr>
              <w:rPr>
                <w:rFonts w:ascii="Times New Roman" w:eastAsia="Yu Mincho" w:hAnsi="Times New Roman" w:cs="Times New Roman"/>
                <w:szCs w:val="20"/>
                <w:lang w:val="en-US" w:eastAsia="ja-JP"/>
              </w:rPr>
            </w:pPr>
            <w:r>
              <w:rPr>
                <w:rFonts w:ascii="Times New Roman" w:eastAsia="Yu Mincho" w:hAnsi="Times New Roman" w:cs="Times New Roman"/>
                <w:b/>
                <w:bCs/>
                <w:szCs w:val="20"/>
                <w:lang w:val="en-US" w:eastAsia="ja-JP"/>
              </w:rPr>
              <w:t xml:space="preserve">@Sony/Sharp: </w:t>
            </w:r>
            <w:r>
              <w:rPr>
                <w:rFonts w:ascii="Times New Roman" w:eastAsia="Yu Mincho" w:hAnsi="Times New Roman" w:cs="Times New Roman"/>
                <w:szCs w:val="20"/>
                <w:lang w:val="en-US" w:eastAsia="ja-JP"/>
              </w:rPr>
              <w:t>The understanding of TP1-2 is incorrect. Please see more general explanations below.</w:t>
            </w:r>
          </w:p>
          <w:p w14:paraId="25294107" w14:textId="77777777" w:rsidR="00BE4AAD" w:rsidRDefault="00052CE8">
            <w:pPr>
              <w:rPr>
                <w:rFonts w:ascii="Times New Roman" w:eastAsia="Yu Mincho" w:hAnsi="Times New Roman" w:cs="Times New Roman"/>
                <w:szCs w:val="20"/>
                <w:lang w:val="en-US" w:eastAsia="ja-JP"/>
              </w:rPr>
            </w:pPr>
            <w:r>
              <w:rPr>
                <w:rFonts w:ascii="Times New Roman" w:eastAsia="Yu Mincho" w:hAnsi="Times New Roman" w:cs="Times New Roman"/>
                <w:b/>
                <w:bCs/>
                <w:szCs w:val="20"/>
                <w:lang w:val="en-US" w:eastAsia="ja-JP"/>
              </w:rPr>
              <w:t>@Sharp</w:t>
            </w:r>
            <w:r>
              <w:rPr>
                <w:rFonts w:ascii="Times New Roman" w:eastAsia="Yu Mincho" w:hAnsi="Times New Roman" w:cs="Times New Roman"/>
                <w:szCs w:val="20"/>
                <w:lang w:val="en-US" w:eastAsia="ja-JP"/>
              </w:rPr>
              <w:t>: UE (and gNB) can be both initiating or responding. Please see more general explanations below.</w:t>
            </w:r>
          </w:p>
          <w:p w14:paraId="3AB06C61" w14:textId="77777777" w:rsidR="00BE4AAD" w:rsidRDefault="00052CE8">
            <w:pPr>
              <w:rPr>
                <w:rFonts w:ascii="Times New Roman" w:eastAsia="Yu Mincho" w:hAnsi="Times New Roman" w:cs="Times New Roman"/>
                <w:b/>
                <w:bCs/>
                <w:szCs w:val="20"/>
                <w:lang w:val="en-US" w:eastAsia="ja-JP"/>
              </w:rPr>
            </w:pPr>
            <w:r>
              <w:rPr>
                <w:rFonts w:ascii="Times New Roman" w:eastAsia="Yu Mincho" w:hAnsi="Times New Roman" w:cs="Times New Roman"/>
                <w:b/>
                <w:bCs/>
                <w:szCs w:val="20"/>
                <w:lang w:val="en-US" w:eastAsia="ja-JP"/>
              </w:rPr>
              <w:t>@Apple</w:t>
            </w:r>
            <w:r>
              <w:rPr>
                <w:rFonts w:ascii="Times New Roman" w:eastAsia="Yu Mincho" w:hAnsi="Times New Roman" w:cs="Times New Roman"/>
                <w:szCs w:val="20"/>
                <w:lang w:val="en-US" w:eastAsia="ja-JP"/>
              </w:rPr>
              <w:t xml:space="preserve">: This is the fundamental requirements of FBE and captured below. How a </w:t>
            </w:r>
            <w:proofErr w:type="spellStart"/>
            <w:r>
              <w:rPr>
                <w:rFonts w:ascii="Times New Roman" w:eastAsia="Yu Mincho" w:hAnsi="Times New Roman" w:cs="Times New Roman"/>
                <w:szCs w:val="20"/>
                <w:lang w:val="en-US" w:eastAsia="ja-JP"/>
              </w:rPr>
              <w:t>gUE</w:t>
            </w:r>
            <w:proofErr w:type="spellEnd"/>
            <w:r>
              <w:rPr>
                <w:rFonts w:ascii="Times New Roman" w:eastAsia="Yu Mincho" w:hAnsi="Times New Roman" w:cs="Times New Roman"/>
                <w:szCs w:val="20"/>
                <w:lang w:val="en-US" w:eastAsia="ja-JP"/>
              </w:rPr>
              <w:t>/UE initiates a COT is same as Rel-16, by transmission at the beginning of FFP. Perhaps I misunderstand your comment. Please see more general explanations below.</w:t>
            </w:r>
          </w:p>
          <w:p w14:paraId="1D3A9FFB" w14:textId="77777777" w:rsidR="00BE4AAD" w:rsidRDefault="00BE4AAD">
            <w:pPr>
              <w:rPr>
                <w:rFonts w:ascii="Times New Roman" w:eastAsia="Yu Mincho" w:hAnsi="Times New Roman" w:cs="Times New Roman"/>
                <w:szCs w:val="20"/>
                <w:lang w:val="en-US" w:eastAsia="ja-JP"/>
              </w:rPr>
            </w:pPr>
          </w:p>
          <w:p w14:paraId="6D181262" w14:textId="77777777" w:rsidR="00BE4AAD" w:rsidRDefault="00052CE8">
            <w:pPr>
              <w:rPr>
                <w:rFonts w:ascii="Calibri" w:hAnsi="Calibri" w:cs="Calibri"/>
                <w:highlight w:val="green"/>
                <w:lang w:eastAsia="ko-KR"/>
              </w:rPr>
            </w:pPr>
            <w:r>
              <w:rPr>
                <w:highlight w:val="green"/>
                <w:lang w:eastAsia="ko-KR"/>
              </w:rPr>
              <w:t>Agreements:</w:t>
            </w:r>
          </w:p>
          <w:p w14:paraId="4F862E44" w14:textId="77777777" w:rsidR="00BE4AAD" w:rsidRDefault="00052CE8">
            <w:pPr>
              <w:numPr>
                <w:ilvl w:val="0"/>
                <w:numId w:val="32"/>
              </w:numPr>
              <w:spacing w:after="0" w:line="240" w:lineRule="auto"/>
              <w:ind w:left="360"/>
              <w:rPr>
                <w:lang w:eastAsia="ko-KR"/>
              </w:rPr>
            </w:pPr>
            <w:r>
              <w:rPr>
                <w:lang w:eastAsia="ko-KR"/>
              </w:rPr>
              <w:t>For semi-static channel access mode,</w:t>
            </w:r>
          </w:p>
          <w:p w14:paraId="69A9B97F" w14:textId="77777777" w:rsidR="00BE4AAD" w:rsidRDefault="00052CE8">
            <w:pPr>
              <w:numPr>
                <w:ilvl w:val="1"/>
                <w:numId w:val="33"/>
              </w:numPr>
              <w:spacing w:after="0" w:line="240" w:lineRule="auto"/>
              <w:ind w:left="1080"/>
              <w:rPr>
                <w:highlight w:val="yellow"/>
                <w:lang w:eastAsia="ko-KR"/>
              </w:rPr>
            </w:pPr>
            <w:r>
              <w:rPr>
                <w:highlight w:val="yellow"/>
                <w:lang w:eastAsia="ko-KR"/>
              </w:rPr>
              <w:t xml:space="preserve">When gNB operates as an initiating device </w:t>
            </w:r>
          </w:p>
          <w:p w14:paraId="2F3E3253" w14:textId="77777777" w:rsidR="00BE4AAD" w:rsidRDefault="00052CE8">
            <w:pPr>
              <w:numPr>
                <w:ilvl w:val="2"/>
                <w:numId w:val="33"/>
              </w:numPr>
              <w:spacing w:after="0" w:line="240" w:lineRule="auto"/>
              <w:ind w:left="1800"/>
              <w:rPr>
                <w:highlight w:val="yellow"/>
                <w:lang w:eastAsia="zh-CN"/>
              </w:rPr>
            </w:pPr>
            <w:r>
              <w:rPr>
                <w:highlight w:val="yellow"/>
                <w:lang w:eastAsia="ko-KR"/>
              </w:rPr>
              <w:t xml:space="preserve">The gNB is not allowed to transmit during the idle period of any FFP associated with the gNB in which the gNB </w:t>
            </w:r>
            <w:proofErr w:type="spellStart"/>
            <w:r>
              <w:rPr>
                <w:highlight w:val="yellow"/>
                <w:lang w:eastAsia="ko-KR"/>
              </w:rPr>
              <w:t>initates</w:t>
            </w:r>
            <w:proofErr w:type="spellEnd"/>
            <w:r>
              <w:rPr>
                <w:highlight w:val="yellow"/>
                <w:lang w:eastAsia="ko-KR"/>
              </w:rPr>
              <w:t xml:space="preserve"> a COT</w:t>
            </w:r>
          </w:p>
          <w:p w14:paraId="001D774B" w14:textId="77777777" w:rsidR="00BE4AAD" w:rsidRDefault="00052CE8">
            <w:pPr>
              <w:numPr>
                <w:ilvl w:val="1"/>
                <w:numId w:val="33"/>
              </w:numPr>
              <w:spacing w:after="0" w:line="240" w:lineRule="auto"/>
              <w:ind w:left="1080"/>
              <w:rPr>
                <w:highlight w:val="yellow"/>
                <w:lang w:eastAsia="ko-KR"/>
              </w:rPr>
            </w:pPr>
            <w:r>
              <w:rPr>
                <w:highlight w:val="yellow"/>
                <w:lang w:eastAsia="ko-KR"/>
              </w:rPr>
              <w:t xml:space="preserve">When a UE operates as an initiating device </w:t>
            </w:r>
          </w:p>
          <w:p w14:paraId="05762342" w14:textId="77777777" w:rsidR="00BE4AAD" w:rsidRDefault="00052CE8">
            <w:pPr>
              <w:numPr>
                <w:ilvl w:val="2"/>
                <w:numId w:val="33"/>
              </w:numPr>
              <w:spacing w:after="0" w:line="240" w:lineRule="auto"/>
              <w:ind w:left="1800"/>
              <w:rPr>
                <w:highlight w:val="yellow"/>
                <w:lang w:eastAsia="ko-KR"/>
              </w:rPr>
            </w:pPr>
            <w:r>
              <w:rPr>
                <w:highlight w:val="yellow"/>
                <w:lang w:eastAsia="ko-KR"/>
              </w:rPr>
              <w:t xml:space="preserve">The UE is not allowed to transmit during the idle period of any FFP associated with the UE in which the UE </w:t>
            </w:r>
            <w:proofErr w:type="spellStart"/>
            <w:r>
              <w:rPr>
                <w:highlight w:val="yellow"/>
                <w:lang w:eastAsia="ko-KR"/>
              </w:rPr>
              <w:t>initates</w:t>
            </w:r>
            <w:proofErr w:type="spellEnd"/>
            <w:r>
              <w:rPr>
                <w:highlight w:val="yellow"/>
                <w:lang w:eastAsia="ko-KR"/>
              </w:rPr>
              <w:t xml:space="preserve"> a COT</w:t>
            </w:r>
          </w:p>
          <w:p w14:paraId="2033587F" w14:textId="77777777" w:rsidR="00BE4AAD" w:rsidRDefault="00052CE8">
            <w:pPr>
              <w:numPr>
                <w:ilvl w:val="1"/>
                <w:numId w:val="33"/>
              </w:numPr>
              <w:spacing w:after="0" w:line="240" w:lineRule="auto"/>
              <w:ind w:left="1080"/>
              <w:rPr>
                <w:lang w:eastAsia="ko-KR"/>
              </w:rPr>
            </w:pPr>
            <w:r>
              <w:rPr>
                <w:lang w:eastAsia="ko-KR"/>
              </w:rPr>
              <w:t>When a UE shares a COT initiated by the gNB during an FFP associated with the gNB</w:t>
            </w:r>
          </w:p>
          <w:p w14:paraId="6CD6C6DA" w14:textId="77777777" w:rsidR="00BE4AAD" w:rsidRDefault="00052CE8">
            <w:pPr>
              <w:numPr>
                <w:ilvl w:val="2"/>
                <w:numId w:val="33"/>
              </w:numPr>
              <w:spacing w:after="0" w:line="240" w:lineRule="auto"/>
              <w:ind w:left="1800"/>
              <w:rPr>
                <w:lang w:eastAsia="ko-KR"/>
              </w:rPr>
            </w:pPr>
            <w:r>
              <w:rPr>
                <w:lang w:eastAsia="ko-KR"/>
              </w:rPr>
              <w:t>The UE is not allowed to transmit during the idle period of that FFP in which the UE shares the COT initiated by the gNB</w:t>
            </w:r>
          </w:p>
          <w:p w14:paraId="0697947E" w14:textId="77777777" w:rsidR="00BE4AAD" w:rsidRDefault="00052CE8">
            <w:pPr>
              <w:numPr>
                <w:ilvl w:val="1"/>
                <w:numId w:val="33"/>
              </w:numPr>
              <w:spacing w:after="0" w:line="240" w:lineRule="auto"/>
              <w:ind w:left="1080"/>
              <w:rPr>
                <w:lang w:eastAsia="ko-KR"/>
              </w:rPr>
            </w:pPr>
            <w:r>
              <w:rPr>
                <w:lang w:eastAsia="ko-KR"/>
              </w:rPr>
              <w:t>When the gNB shares a COT initiated by a UE during an FFP associated with the UE</w:t>
            </w:r>
          </w:p>
          <w:p w14:paraId="0028683D" w14:textId="77777777" w:rsidR="00BE4AAD" w:rsidRDefault="00052CE8">
            <w:pPr>
              <w:numPr>
                <w:ilvl w:val="2"/>
                <w:numId w:val="33"/>
              </w:numPr>
              <w:spacing w:after="0" w:line="240" w:lineRule="auto"/>
              <w:ind w:left="1800"/>
              <w:rPr>
                <w:lang w:eastAsia="ko-KR"/>
              </w:rPr>
            </w:pPr>
            <w:r>
              <w:rPr>
                <w:lang w:eastAsia="ko-KR"/>
              </w:rPr>
              <w:t>The gNB is not allowed to transmit during the idle period of that FFP in which the gNB shares the COT initiated by the UE</w:t>
            </w:r>
          </w:p>
          <w:p w14:paraId="2933A40F" w14:textId="77777777" w:rsidR="00BE4AAD" w:rsidRDefault="00052CE8">
            <w:pPr>
              <w:numPr>
                <w:ilvl w:val="1"/>
                <w:numId w:val="33"/>
              </w:numPr>
              <w:spacing w:after="0" w:line="240" w:lineRule="auto"/>
              <w:ind w:left="1080"/>
              <w:rPr>
                <w:lang w:eastAsia="ko-KR"/>
              </w:rPr>
            </w:pPr>
            <w:r>
              <w:rPr>
                <w:lang w:eastAsia="ko-KR"/>
              </w:rPr>
              <w:t>FFS whether/how to support additional restrictions to the idle period</w:t>
            </w:r>
          </w:p>
          <w:p w14:paraId="3D299A42" w14:textId="77777777" w:rsidR="00BE4AAD" w:rsidRDefault="00BE4AAD">
            <w:pPr>
              <w:rPr>
                <w:rFonts w:ascii="Times New Roman" w:eastAsia="Yu Mincho" w:hAnsi="Times New Roman" w:cs="Times New Roman"/>
                <w:szCs w:val="20"/>
                <w:lang w:val="en-US" w:eastAsia="ja-JP"/>
              </w:rPr>
            </w:pPr>
          </w:p>
          <w:p w14:paraId="000FB0CB" w14:textId="77777777" w:rsidR="00BE4AAD" w:rsidRDefault="00052CE8">
            <w:pPr>
              <w:rPr>
                <w:rFonts w:ascii="Times New Roman" w:eastAsia="Yu Mincho" w:hAnsi="Times New Roman" w:cs="Times New Roman"/>
                <w:b/>
                <w:bCs/>
                <w:szCs w:val="20"/>
                <w:lang w:val="en-US" w:eastAsia="ja-JP"/>
              </w:rPr>
            </w:pPr>
            <w:r>
              <w:rPr>
                <w:rFonts w:ascii="Times New Roman" w:eastAsia="Yu Mincho" w:hAnsi="Times New Roman" w:cs="Times New Roman"/>
                <w:b/>
                <w:bCs/>
                <w:szCs w:val="20"/>
                <w:lang w:val="en-US" w:eastAsia="ja-JP"/>
              </w:rPr>
              <w:t xml:space="preserve">@vivo/ETRI: </w:t>
            </w:r>
            <w:r>
              <w:rPr>
                <w:rFonts w:ascii="Times New Roman" w:eastAsia="Yu Mincho" w:hAnsi="Times New Roman" w:cs="Times New Roman"/>
                <w:szCs w:val="20"/>
                <w:lang w:val="en-US" w:eastAsia="ja-JP"/>
              </w:rPr>
              <w:t xml:space="preserve">The cites text from regulation is correct. But there is also a requirement for </w:t>
            </w:r>
            <w:proofErr w:type="spellStart"/>
            <w:r>
              <w:rPr>
                <w:rFonts w:ascii="Times New Roman" w:eastAsia="Yu Mincho" w:hAnsi="Times New Roman" w:cs="Times New Roman"/>
                <w:szCs w:val="20"/>
                <w:lang w:val="en-US" w:eastAsia="ja-JP"/>
              </w:rPr>
              <w:t>initiaror</w:t>
            </w:r>
            <w:proofErr w:type="spellEnd"/>
            <w:r>
              <w:rPr>
                <w:rFonts w:ascii="Times New Roman" w:eastAsia="Yu Mincho" w:hAnsi="Times New Roman" w:cs="Times New Roman"/>
                <w:szCs w:val="20"/>
                <w:lang w:val="en-US" w:eastAsia="ja-JP"/>
              </w:rPr>
              <w:t xml:space="preserve">. </w:t>
            </w:r>
          </w:p>
          <w:p w14:paraId="74FE14EA" w14:textId="77777777" w:rsidR="00BE4AAD" w:rsidRDefault="00052CE8">
            <w:pPr>
              <w:pStyle w:val="ListParagraph"/>
              <w:numPr>
                <w:ilvl w:val="0"/>
                <w:numId w:val="40"/>
              </w:numPr>
              <w:rPr>
                <w:rFonts w:ascii="Times New Roman" w:eastAsiaTheme="minorEastAsia" w:hAnsi="Times New Roman" w:cs="Times New Roman"/>
                <w:szCs w:val="20"/>
                <w:lang w:val="en-US" w:eastAsia="zh-CN"/>
              </w:rPr>
            </w:pPr>
            <w:r>
              <w:rPr>
                <w:rFonts w:ascii="Times New Roman" w:eastAsiaTheme="minorEastAsia" w:hAnsi="Times New Roman" w:cs="Times New Roman"/>
                <w:b/>
                <w:bCs/>
                <w:szCs w:val="20"/>
                <w:lang w:val="en-US" w:eastAsia="zh-CN"/>
              </w:rPr>
              <w:t>Q1:</w:t>
            </w:r>
            <w:r>
              <w:rPr>
                <w:rFonts w:ascii="Times New Roman" w:eastAsiaTheme="minorEastAsia" w:hAnsi="Times New Roman" w:cs="Times New Roman"/>
                <w:szCs w:val="20"/>
                <w:lang w:val="en-US" w:eastAsia="zh-CN"/>
              </w:rPr>
              <w:t xml:space="preserve"> If option 2 is adopted, it seems that when a device initiates a COT, it can never perform as a responding device and share the COT of </w:t>
            </w:r>
            <w:proofErr w:type="spellStart"/>
            <w:r>
              <w:rPr>
                <w:rFonts w:ascii="Times New Roman" w:eastAsiaTheme="minorEastAsia" w:hAnsi="Times New Roman" w:cs="Times New Roman"/>
                <w:szCs w:val="20"/>
                <w:lang w:val="en-US" w:eastAsia="zh-CN"/>
              </w:rPr>
              <w:t>ther</w:t>
            </w:r>
            <w:proofErr w:type="spellEnd"/>
            <w:r>
              <w:rPr>
                <w:rFonts w:ascii="Times New Roman" w:eastAsiaTheme="minorEastAsia" w:hAnsi="Times New Roman" w:cs="Times New Roman"/>
                <w:szCs w:val="20"/>
                <w:lang w:val="en-US" w:eastAsia="zh-CN"/>
              </w:rPr>
              <w:t xml:space="preserve"> devices. </w:t>
            </w:r>
            <w:proofErr w:type="gramStart"/>
            <w:r>
              <w:rPr>
                <w:rFonts w:ascii="Times New Roman" w:eastAsiaTheme="minorEastAsia" w:hAnsi="Times New Roman" w:cs="Times New Roman"/>
                <w:b/>
                <w:bCs/>
                <w:szCs w:val="20"/>
                <w:lang w:val="en-US" w:eastAsia="zh-CN"/>
              </w:rPr>
              <w:t>Moderator :</w:t>
            </w:r>
            <w:proofErr w:type="gramEnd"/>
            <w:r>
              <w:rPr>
                <w:rFonts w:ascii="Times New Roman" w:eastAsiaTheme="minorEastAsia" w:hAnsi="Times New Roman" w:cs="Times New Roman"/>
                <w:szCs w:val="20"/>
                <w:lang w:val="en-US" w:eastAsia="zh-CN"/>
              </w:rPr>
              <w:t xml:space="preserve"> No. It can. It </w:t>
            </w:r>
            <w:proofErr w:type="spellStart"/>
            <w:proofErr w:type="gramStart"/>
            <w:r>
              <w:rPr>
                <w:rFonts w:ascii="Times New Roman" w:eastAsiaTheme="minorEastAsia" w:hAnsi="Times New Roman" w:cs="Times New Roman"/>
                <w:szCs w:val="20"/>
                <w:lang w:val="en-US" w:eastAsia="zh-CN"/>
              </w:rPr>
              <w:t>cant</w:t>
            </w:r>
            <w:proofErr w:type="spellEnd"/>
            <w:proofErr w:type="gramEnd"/>
            <w:r>
              <w:rPr>
                <w:rFonts w:ascii="Times New Roman" w:eastAsiaTheme="minorEastAsia" w:hAnsi="Times New Roman" w:cs="Times New Roman"/>
                <w:szCs w:val="20"/>
                <w:lang w:val="en-US" w:eastAsia="zh-CN"/>
              </w:rPr>
              <w:t xml:space="preserve"> only transmit in its idle period. Other transmissions within its FFP before the idle period </w:t>
            </w:r>
            <w:proofErr w:type="spellStart"/>
            <w:r>
              <w:rPr>
                <w:rFonts w:ascii="Times New Roman" w:eastAsiaTheme="minorEastAsia" w:hAnsi="Times New Roman" w:cs="Times New Roman"/>
                <w:szCs w:val="20"/>
                <w:lang w:val="en-US" w:eastAsia="zh-CN"/>
              </w:rPr>
              <w:t>cann</w:t>
            </w:r>
            <w:proofErr w:type="spellEnd"/>
            <w:r>
              <w:rPr>
                <w:rFonts w:ascii="Times New Roman" w:eastAsiaTheme="minorEastAsia" w:hAnsi="Times New Roman" w:cs="Times New Roman"/>
                <w:szCs w:val="20"/>
                <w:lang w:val="en-US" w:eastAsia="zh-CN"/>
              </w:rPr>
              <w:t xml:space="preserve"> be associated to COT initiated by other devices.</w:t>
            </w:r>
          </w:p>
          <w:p w14:paraId="5275458D" w14:textId="77777777" w:rsidR="00BE4AAD" w:rsidRDefault="00052CE8">
            <w:pPr>
              <w:pStyle w:val="ListParagraph"/>
              <w:numPr>
                <w:ilvl w:val="0"/>
                <w:numId w:val="40"/>
              </w:numPr>
              <w:rPr>
                <w:rFonts w:ascii="Times New Roman" w:eastAsiaTheme="minorEastAsia" w:hAnsi="Times New Roman" w:cs="Times New Roman"/>
                <w:szCs w:val="20"/>
                <w:lang w:val="en-US" w:eastAsia="zh-CN"/>
              </w:rPr>
            </w:pPr>
            <w:r>
              <w:rPr>
                <w:rFonts w:ascii="Times New Roman" w:eastAsiaTheme="minorEastAsia" w:hAnsi="Times New Roman" w:cs="Times New Roman"/>
                <w:b/>
                <w:bCs/>
                <w:szCs w:val="20"/>
                <w:lang w:val="en-US" w:eastAsia="zh-CN"/>
              </w:rPr>
              <w:t>Q2:</w:t>
            </w:r>
            <w:r>
              <w:rPr>
                <w:rFonts w:ascii="Times New Roman" w:eastAsiaTheme="minorEastAsia" w:hAnsi="Times New Roman" w:cs="Times New Roman"/>
                <w:szCs w:val="20"/>
                <w:lang w:val="en-US" w:eastAsia="zh-CN"/>
              </w:rPr>
              <w:t xml:space="preserve"> </w:t>
            </w:r>
            <w:r>
              <w:rPr>
                <w:rFonts w:ascii="Times New Roman" w:eastAsiaTheme="minorEastAsia" w:hAnsi="Times New Roman" w:cs="Times New Roman" w:hint="eastAsia"/>
                <w:szCs w:val="20"/>
                <w:lang w:val="en-US" w:eastAsia="zh-CN"/>
              </w:rPr>
              <w:t>I</w:t>
            </w:r>
            <w:r>
              <w:rPr>
                <w:rFonts w:ascii="Times New Roman" w:eastAsiaTheme="minorEastAsia" w:hAnsi="Times New Roman" w:cs="Times New Roman"/>
                <w:szCs w:val="20"/>
                <w:lang w:val="en-US" w:eastAsia="zh-CN"/>
              </w:rPr>
              <w:t>n addition, we would like to also understand whether or why this restriction is only limited to CG?</w:t>
            </w:r>
            <w:r>
              <w:rPr>
                <w:rFonts w:ascii="Times New Roman" w:eastAsiaTheme="minorEastAsia" w:hAnsi="Times New Roman" w:cs="Times New Roman"/>
                <w:b/>
                <w:bCs/>
                <w:szCs w:val="20"/>
                <w:lang w:val="en-US" w:eastAsia="zh-CN"/>
              </w:rPr>
              <w:t xml:space="preserve"> Moderator: </w:t>
            </w:r>
            <w:r>
              <w:rPr>
                <w:rFonts w:ascii="Times New Roman" w:eastAsiaTheme="minorEastAsia" w:hAnsi="Times New Roman" w:cs="Times New Roman"/>
                <w:szCs w:val="20"/>
                <w:lang w:val="en-US" w:eastAsia="zh-CN"/>
              </w:rPr>
              <w:t>No. It is not only CG. It is for any transmission. That’s why TP1-2 is proposed. For TP1-1, it addresses the case for only UL CG.</w:t>
            </w:r>
          </w:p>
          <w:p w14:paraId="77FA131A" w14:textId="77777777" w:rsidR="00BE4AAD" w:rsidRDefault="00052CE8">
            <w:pPr>
              <w:rPr>
                <w:rFonts w:ascii="Times New Roman" w:eastAsia="Yu Mincho" w:hAnsi="Times New Roman" w:cs="Times New Roman"/>
                <w:b/>
                <w:bCs/>
                <w:szCs w:val="20"/>
                <w:lang w:val="en-US" w:eastAsia="ja-JP"/>
              </w:rPr>
            </w:pPr>
            <w:r>
              <w:rPr>
                <w:rFonts w:ascii="Times New Roman" w:eastAsiaTheme="minorEastAsia" w:hAnsi="Times New Roman" w:cs="Times New Roman"/>
                <w:b/>
                <w:bCs/>
                <w:szCs w:val="20"/>
                <w:lang w:val="en-US" w:eastAsia="zh-CN"/>
              </w:rPr>
              <w:t xml:space="preserve"> </w:t>
            </w:r>
          </w:p>
          <w:p w14:paraId="4FBBC754" w14:textId="77777777" w:rsidR="00BE4AAD" w:rsidRDefault="00052CE8">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b/>
                <w:bCs/>
                <w:szCs w:val="20"/>
                <w:lang w:val="en-US" w:eastAsia="ja-JP"/>
              </w:rPr>
              <w:t xml:space="preserve">@All: </w:t>
            </w:r>
            <w:r>
              <w:rPr>
                <w:rFonts w:ascii="Times New Roman" w:eastAsia="Yu Mincho" w:hAnsi="Times New Roman" w:cs="Times New Roman"/>
                <w:szCs w:val="20"/>
                <w:lang w:val="en-US" w:eastAsia="ja-JP"/>
              </w:rPr>
              <w:t xml:space="preserve">It seems there is a misunderstanding. Let me provide some general explanations. </w:t>
            </w:r>
          </w:p>
          <w:p w14:paraId="71DAB728" w14:textId="77777777" w:rsidR="00BE4AAD" w:rsidRDefault="00052CE8">
            <w:pPr>
              <w:rPr>
                <w:rFonts w:ascii="Times New Roman" w:hAnsi="Times New Roman" w:cs="Times New Roman"/>
              </w:rPr>
            </w:pPr>
            <w:r>
              <w:rPr>
                <w:rFonts w:ascii="Times New Roman" w:hAnsi="Times New Roman" w:cs="Times New Roman"/>
              </w:rPr>
              <w:t>First, I would like to clarify few things. Following ETSI BRAN (copied below):</w:t>
            </w:r>
          </w:p>
          <w:p w14:paraId="6EB16AF8" w14:textId="77777777" w:rsidR="00BE4AAD" w:rsidRDefault="00052CE8">
            <w:pPr>
              <w:pStyle w:val="ListParagraph"/>
              <w:numPr>
                <w:ilvl w:val="0"/>
                <w:numId w:val="41"/>
              </w:numPr>
              <w:spacing w:line="240" w:lineRule="auto"/>
              <w:jc w:val="left"/>
              <w:rPr>
                <w:rFonts w:ascii="Times New Roman" w:eastAsia="Times New Roman" w:hAnsi="Times New Roman" w:cs="Times New Roman"/>
                <w:lang w:val="en-US"/>
              </w:rPr>
            </w:pPr>
            <w:r>
              <w:rPr>
                <w:rFonts w:ascii="Times New Roman" w:eastAsia="Times New Roman" w:hAnsi="Times New Roman" w:cs="Times New Roman"/>
                <w:lang w:val="en-US"/>
              </w:rPr>
              <w:t xml:space="preserve">A device can be initiating, or responding, or both. </w:t>
            </w:r>
          </w:p>
          <w:p w14:paraId="2761AC99" w14:textId="77777777" w:rsidR="00BE4AAD" w:rsidRDefault="00052CE8">
            <w:pPr>
              <w:pStyle w:val="ListParagraph"/>
              <w:numPr>
                <w:ilvl w:val="0"/>
                <w:numId w:val="41"/>
              </w:numPr>
              <w:spacing w:line="240" w:lineRule="auto"/>
              <w:jc w:val="left"/>
              <w:rPr>
                <w:rFonts w:ascii="Times New Roman" w:eastAsia="Times New Roman" w:hAnsi="Times New Roman" w:cs="Times New Roman"/>
                <w:lang w:val="en-US"/>
              </w:rPr>
            </w:pPr>
            <w:r>
              <w:rPr>
                <w:rFonts w:ascii="Times New Roman" w:eastAsia="Times New Roman" w:hAnsi="Times New Roman" w:cs="Times New Roman"/>
                <w:lang w:val="en-US"/>
              </w:rPr>
              <w:t xml:space="preserve">If an FFP is initiated, </w:t>
            </w:r>
            <w:proofErr w:type="gramStart"/>
            <w:r>
              <w:rPr>
                <w:rFonts w:ascii="Times New Roman" w:eastAsia="Times New Roman" w:hAnsi="Times New Roman" w:cs="Times New Roman"/>
                <w:lang w:val="en-US"/>
              </w:rPr>
              <w:t>initiating</w:t>
            </w:r>
            <w:proofErr w:type="gramEnd"/>
            <w:r>
              <w:rPr>
                <w:rFonts w:ascii="Times New Roman" w:eastAsia="Times New Roman" w:hAnsi="Times New Roman" w:cs="Times New Roman"/>
                <w:lang w:val="en-US"/>
              </w:rPr>
              <w:t xml:space="preserve"> and responding devices are not allowed to transmit during the idle period.</w:t>
            </w:r>
          </w:p>
          <w:tbl>
            <w:tblPr>
              <w:tblStyle w:val="TableGrid"/>
              <w:tblW w:w="7913" w:type="dxa"/>
              <w:tblLayout w:type="fixed"/>
              <w:tblLook w:val="04A0" w:firstRow="1" w:lastRow="0" w:firstColumn="1" w:lastColumn="0" w:noHBand="0" w:noVBand="1"/>
            </w:tblPr>
            <w:tblGrid>
              <w:gridCol w:w="7913"/>
            </w:tblGrid>
            <w:tr w:rsidR="00BE4AAD" w14:paraId="288FDF32" w14:textId="77777777">
              <w:tc>
                <w:tcPr>
                  <w:tcW w:w="7913" w:type="dxa"/>
                </w:tcPr>
                <w:p w14:paraId="692730D6" w14:textId="77777777" w:rsidR="00BE4AAD" w:rsidRDefault="00052CE8">
                  <w:pPr>
                    <w:pStyle w:val="H6"/>
                  </w:pPr>
                  <w:bookmarkStart w:id="61" w:name="CLS_ReqConfAdaptLimFBEDeviceTypes"/>
                  <w:r>
                    <w:lastRenderedPageBreak/>
                    <w:t>4.2.7.3.1.2</w:t>
                  </w:r>
                  <w:bookmarkEnd w:id="61"/>
                  <w:r>
                    <w:t>                 Device types (FBE)</w:t>
                  </w:r>
                </w:p>
                <w:p w14:paraId="1F8977FB" w14:textId="77777777" w:rsidR="00BE4AAD" w:rsidRDefault="00052CE8">
                  <w:pPr>
                    <w:rPr>
                      <w:sz w:val="20"/>
                      <w:szCs w:val="20"/>
                    </w:rPr>
                  </w:pPr>
                  <w:proofErr w:type="gramStart"/>
                  <w:r>
                    <w:rPr>
                      <w:sz w:val="20"/>
                      <w:szCs w:val="20"/>
                    </w:rPr>
                    <w:t>With regard to</w:t>
                  </w:r>
                  <w:proofErr w:type="gramEnd"/>
                  <w:r>
                    <w:rPr>
                      <w:sz w:val="20"/>
                      <w:szCs w:val="20"/>
                    </w:rPr>
                    <w:t xml:space="preserve"> adaptivity for FBE, a device that initiates a sequence of one or more transmissions is denoted as the initiating device. Otherwise, the device is denoted as a responding device. FBE may be an initiating device, a responding device, or both.</w:t>
                  </w:r>
                </w:p>
                <w:p w14:paraId="77CCA3C8" w14:textId="77777777" w:rsidR="00BE4AAD" w:rsidRDefault="00052CE8">
                  <w:pPr>
                    <w:rPr>
                      <w:sz w:val="20"/>
                      <w:szCs w:val="20"/>
                    </w:rPr>
                  </w:pPr>
                  <w:r>
                    <w:rPr>
                      <w:sz w:val="20"/>
                      <w:szCs w:val="20"/>
                    </w:rPr>
                    <w:t>The initiating device shall implement a channel access mechanism as further described in clause 4.2.7.3.1.5.</w:t>
                  </w:r>
                </w:p>
                <w:p w14:paraId="00B43A6D" w14:textId="77777777" w:rsidR="00BE4AAD" w:rsidRDefault="00052CE8">
                  <w:pPr>
                    <w:rPr>
                      <w:sz w:val="20"/>
                      <w:szCs w:val="20"/>
                    </w:rPr>
                  </w:pPr>
                  <w:r>
                    <w:rPr>
                      <w:sz w:val="20"/>
                      <w:szCs w:val="20"/>
                    </w:rPr>
                    <w:t>A responding device shall implement a channel access mechanism as further described in clause 4.2.7.3.1.6.</w:t>
                  </w:r>
                </w:p>
                <w:p w14:paraId="1D322A5C" w14:textId="77777777" w:rsidR="00BE4AAD" w:rsidRDefault="00BE4AAD"/>
              </w:tc>
            </w:tr>
          </w:tbl>
          <w:p w14:paraId="327242FD" w14:textId="77777777" w:rsidR="00BE4AAD" w:rsidRDefault="00BE4AAD"/>
          <w:tbl>
            <w:tblPr>
              <w:tblW w:w="7816" w:type="dxa"/>
              <w:tblLayout w:type="fixed"/>
              <w:tblCellMar>
                <w:left w:w="0" w:type="dxa"/>
                <w:right w:w="0" w:type="dxa"/>
              </w:tblCellMar>
              <w:tblLook w:val="04A0" w:firstRow="1" w:lastRow="0" w:firstColumn="1" w:lastColumn="0" w:noHBand="0" w:noVBand="1"/>
            </w:tblPr>
            <w:tblGrid>
              <w:gridCol w:w="7816"/>
            </w:tblGrid>
            <w:tr w:rsidR="00BE4AAD" w14:paraId="568F0235" w14:textId="77777777">
              <w:trPr>
                <w:trHeight w:val="6683"/>
              </w:trPr>
              <w:tc>
                <w:tcPr>
                  <w:tcW w:w="781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480C07B" w14:textId="77777777" w:rsidR="00BE4AAD" w:rsidRDefault="00052CE8">
                  <w:pPr>
                    <w:pStyle w:val="H6"/>
                  </w:pPr>
                  <w:bookmarkStart w:id="62" w:name="CLS_ReqConfAdaptLimFBEInitDevChAccess"/>
                  <w:r>
                    <w:t>4.2.7.3.1.5</w:t>
                  </w:r>
                  <w:bookmarkEnd w:id="62"/>
                  <w:r>
                    <w:t>                 Initiating device channel access mechanism (FBE)</w:t>
                  </w:r>
                </w:p>
                <w:p w14:paraId="3A652BB4" w14:textId="77777777" w:rsidR="00BE4AAD" w:rsidRDefault="00052CE8">
                  <w:r>
                    <w:t>The initiating device shall implement a channel access mechanism that complies with the following requirements:</w:t>
                  </w:r>
                </w:p>
                <w:p w14:paraId="564A61AB" w14:textId="77777777" w:rsidR="00BE4AAD" w:rsidRDefault="00052CE8">
                  <w:pPr>
                    <w:pStyle w:val="B1"/>
                    <w:ind w:firstLine="0"/>
                  </w:pPr>
                  <w:r>
                    <w:t>[..]</w:t>
                  </w:r>
                </w:p>
                <w:p w14:paraId="7E91CFAF" w14:textId="77777777" w:rsidR="00BE4AAD" w:rsidRDefault="00052CE8">
                  <w:pPr>
                    <w:pStyle w:val="B1"/>
                  </w:pPr>
                  <w:r>
                    <w:t>      The total time during which FBE can have transmissions on a given channel for a given FFP is defined as the Channel Occupancy Time (COT).</w:t>
                  </w:r>
                </w:p>
                <w:p w14:paraId="3AD9625D" w14:textId="77777777" w:rsidR="00BE4AAD" w:rsidRDefault="00052CE8">
                  <w:pPr>
                    <w:pStyle w:val="B1"/>
                  </w:pPr>
                  <w:r>
                    <w:t>      The equipment can have multiple transmissions within a COT without performing an additional CCA on this operating channel providing the gap between such transmissions does not exceed 16 µs.</w:t>
                  </w:r>
                </w:p>
                <w:p w14:paraId="409F51F1" w14:textId="77777777" w:rsidR="00BE4AAD" w:rsidRDefault="00052CE8">
                  <w:pPr>
                    <w:pStyle w:val="B1"/>
                    <w:ind w:left="852"/>
                  </w:pPr>
                  <w:r>
                    <w:t>If the gap exceeds 16 µs, the equipment may continue transmissions provided that an additional CCA detects no transmissions with a level above the EDT defined in 4.2.7.3.1.4. The additional CCA shall be performed within the gap and within the observation slot immediately before transmission. All gaps are counted as part of the COT.</w:t>
                  </w:r>
                </w:p>
                <w:p w14:paraId="3B176152" w14:textId="77777777" w:rsidR="00BE4AAD" w:rsidRDefault="00052CE8">
                  <w:pPr>
                    <w:pStyle w:val="B1"/>
                  </w:pPr>
                  <w:r>
                    <w:t>      [..]</w:t>
                  </w:r>
                </w:p>
                <w:p w14:paraId="0AFD474E" w14:textId="77777777" w:rsidR="00BE4AAD" w:rsidRDefault="00052CE8">
                  <w:pPr>
                    <w:pStyle w:val="BN"/>
                    <w:rPr>
                      <w:lang w:val="en-GB"/>
                    </w:rPr>
                  </w:pPr>
                  <w:r>
                    <w:rPr>
                      <w:lang w:val="en-GB"/>
                    </w:rPr>
                    <w:t xml:space="preserve">An initiating device </w:t>
                  </w:r>
                  <w:proofErr w:type="gramStart"/>
                  <w:r>
                    <w:rPr>
                      <w:lang w:val="en-GB"/>
                    </w:rPr>
                    <w:t>is allowed to</w:t>
                  </w:r>
                  <w:proofErr w:type="gramEnd"/>
                  <w:r>
                    <w:rPr>
                      <w:lang w:val="en-GB"/>
                    </w:rPr>
                    <w:t xml:space="preserve"> grant an authorization to one or more associated responding devices to transmit on the current operating channel within the current COT. A responding device that receives such a grant shall follow the procedure described in clause 4.2.7.3.1.6.</w:t>
                  </w:r>
                </w:p>
                <w:p w14:paraId="31A53DE0" w14:textId="77777777" w:rsidR="00BE4AAD" w:rsidRDefault="00052CE8">
                  <w:pPr>
                    <w:pStyle w:val="BN"/>
                    <w:rPr>
                      <w:lang w:val="en-GB"/>
                    </w:rPr>
                  </w:pPr>
                  <w:r>
                    <w:rPr>
                      <w:lang w:val="en-GB"/>
                    </w:rPr>
                    <w:t xml:space="preserve">The COT shall not be greater than 95 % of the FFP defined in point 1) and shall be followed by an idle period until the start of the next FFP such that the total idle period is at least equal to the minimum idle period, </w:t>
                  </w:r>
                  <w:proofErr w:type="gramStart"/>
                  <w:r>
                    <w:rPr>
                      <w:lang w:val="en-GB"/>
                    </w:rPr>
                    <w:t>i.e.</w:t>
                  </w:r>
                  <w:proofErr w:type="gramEnd"/>
                  <w:r>
                    <w:rPr>
                      <w:lang w:val="en-GB"/>
                    </w:rPr>
                    <w:t xml:space="preserve"> 5 % of the COT, with a minimum of 100 µs.</w:t>
                  </w:r>
                </w:p>
                <w:p w14:paraId="2B43793E" w14:textId="77777777" w:rsidR="00BE4AAD" w:rsidRDefault="00BE4AAD">
                  <w:pPr>
                    <w:pStyle w:val="H6"/>
                  </w:pPr>
                </w:p>
              </w:tc>
            </w:tr>
          </w:tbl>
          <w:p w14:paraId="47549E6B" w14:textId="77777777" w:rsidR="00BE4AAD" w:rsidRDefault="00BE4AAD">
            <w:pPr>
              <w:rPr>
                <w:rFonts w:ascii="Calibri" w:hAnsi="Calibri" w:cs="Calibri"/>
                <w:lang w:val="en-US"/>
              </w:rPr>
            </w:pPr>
          </w:p>
          <w:p w14:paraId="144E4FAE" w14:textId="77777777" w:rsidR="00BE4AAD" w:rsidRDefault="00052CE8">
            <w:r>
              <w:t xml:space="preserve">Therefore, </w:t>
            </w:r>
            <w:proofErr w:type="gramStart"/>
            <w:r>
              <w:rPr>
                <w:rFonts w:eastAsia="Times New Roman"/>
              </w:rPr>
              <w:t>When</w:t>
            </w:r>
            <w:proofErr w:type="gramEnd"/>
            <w:r>
              <w:rPr>
                <w:rFonts w:eastAsia="Times New Roman"/>
              </w:rPr>
              <w:t xml:space="preserve"> a COT is initiated:</w:t>
            </w:r>
          </w:p>
          <w:p w14:paraId="1B5393C4" w14:textId="77777777" w:rsidR="00BE4AAD" w:rsidRDefault="00052CE8">
            <w:pPr>
              <w:pStyle w:val="ListParagraph"/>
              <w:numPr>
                <w:ilvl w:val="1"/>
                <w:numId w:val="42"/>
              </w:numPr>
              <w:spacing w:line="240" w:lineRule="auto"/>
              <w:jc w:val="left"/>
              <w:rPr>
                <w:rFonts w:eastAsia="Times New Roman"/>
                <w:highlight w:val="yellow"/>
                <w:lang w:val="en-US"/>
              </w:rPr>
            </w:pPr>
            <w:r>
              <w:rPr>
                <w:rFonts w:eastAsia="Times New Roman"/>
                <w:highlight w:val="yellow"/>
                <w:lang w:val="en-US"/>
              </w:rPr>
              <w:t>Initiator is not transmitting in the idle period.</w:t>
            </w:r>
          </w:p>
          <w:p w14:paraId="7058799A" w14:textId="77777777" w:rsidR="00BE4AAD" w:rsidRDefault="00052CE8">
            <w:pPr>
              <w:pStyle w:val="ListParagraph"/>
              <w:numPr>
                <w:ilvl w:val="1"/>
                <w:numId w:val="42"/>
              </w:numPr>
              <w:spacing w:line="240" w:lineRule="auto"/>
              <w:jc w:val="left"/>
              <w:rPr>
                <w:rFonts w:eastAsia="Times New Roman"/>
                <w:lang w:val="en-US"/>
              </w:rPr>
            </w:pPr>
            <w:r>
              <w:rPr>
                <w:rFonts w:eastAsia="Times New Roman"/>
                <w:highlight w:val="cyan"/>
                <w:lang w:val="en-US"/>
              </w:rPr>
              <w:t>Responder, if any, is not transmitting in the idle period</w:t>
            </w:r>
            <w:r>
              <w:rPr>
                <w:rFonts w:eastAsia="Times New Roman"/>
                <w:lang w:val="en-US"/>
              </w:rPr>
              <w:t>.</w:t>
            </w:r>
          </w:p>
          <w:p w14:paraId="0D3DFA04" w14:textId="77777777" w:rsidR="00BE4AAD" w:rsidRDefault="00BE4AAD">
            <w:pPr>
              <w:pStyle w:val="ListParagraph"/>
              <w:ind w:left="0"/>
              <w:rPr>
                <w:rFonts w:ascii="Times New Roman" w:eastAsia="Yu Mincho" w:hAnsi="Times New Roman" w:cs="Times New Roman"/>
                <w:b/>
                <w:bCs/>
                <w:szCs w:val="20"/>
                <w:u w:val="single"/>
                <w:lang w:val="en-US" w:eastAsia="ja-JP"/>
              </w:rPr>
            </w:pPr>
          </w:p>
          <w:p w14:paraId="1DAD22AD" w14:textId="77777777" w:rsidR="00BE4AAD" w:rsidRDefault="00052CE8">
            <w:pPr>
              <w:rPr>
                <w:rFonts w:ascii="Calibri" w:hAnsi="Calibri" w:cs="Calibri"/>
                <w:sz w:val="20"/>
                <w:szCs w:val="20"/>
                <w:highlight w:val="green"/>
                <w:lang w:eastAsia="ko-KR"/>
              </w:rPr>
            </w:pPr>
            <w:r>
              <w:rPr>
                <w:sz w:val="20"/>
                <w:szCs w:val="20"/>
                <w:highlight w:val="green"/>
                <w:lang w:eastAsia="ko-KR"/>
              </w:rPr>
              <w:t>Agreements:</w:t>
            </w:r>
          </w:p>
          <w:p w14:paraId="16181BAB" w14:textId="77777777" w:rsidR="00BE4AAD" w:rsidRDefault="00052CE8">
            <w:pPr>
              <w:numPr>
                <w:ilvl w:val="0"/>
                <w:numId w:val="32"/>
              </w:numPr>
              <w:spacing w:after="0" w:line="240" w:lineRule="auto"/>
              <w:ind w:left="360"/>
              <w:rPr>
                <w:sz w:val="20"/>
                <w:szCs w:val="20"/>
                <w:lang w:eastAsia="ko-KR"/>
              </w:rPr>
            </w:pPr>
            <w:r>
              <w:rPr>
                <w:sz w:val="20"/>
                <w:szCs w:val="20"/>
                <w:lang w:eastAsia="ko-KR"/>
              </w:rPr>
              <w:t>For semi-static channel access mode,</w:t>
            </w:r>
          </w:p>
          <w:p w14:paraId="35EA3A46" w14:textId="77777777" w:rsidR="00BE4AAD" w:rsidRDefault="00052CE8">
            <w:pPr>
              <w:numPr>
                <w:ilvl w:val="1"/>
                <w:numId w:val="33"/>
              </w:numPr>
              <w:spacing w:after="0" w:line="240" w:lineRule="auto"/>
              <w:ind w:left="1080"/>
              <w:rPr>
                <w:sz w:val="20"/>
                <w:szCs w:val="20"/>
                <w:highlight w:val="yellow"/>
                <w:lang w:eastAsia="ko-KR"/>
              </w:rPr>
            </w:pPr>
            <w:r>
              <w:rPr>
                <w:sz w:val="20"/>
                <w:szCs w:val="20"/>
                <w:highlight w:val="yellow"/>
                <w:lang w:eastAsia="ko-KR"/>
              </w:rPr>
              <w:t xml:space="preserve">When gNB operates as an initiating device </w:t>
            </w:r>
          </w:p>
          <w:p w14:paraId="75CA7062" w14:textId="77777777" w:rsidR="00BE4AAD" w:rsidRDefault="00052CE8">
            <w:pPr>
              <w:numPr>
                <w:ilvl w:val="2"/>
                <w:numId w:val="33"/>
              </w:numPr>
              <w:spacing w:after="0" w:line="240" w:lineRule="auto"/>
              <w:ind w:left="1800"/>
              <w:rPr>
                <w:sz w:val="20"/>
                <w:szCs w:val="20"/>
                <w:highlight w:val="yellow"/>
                <w:lang w:eastAsia="zh-CN"/>
              </w:rPr>
            </w:pPr>
            <w:r>
              <w:rPr>
                <w:sz w:val="20"/>
                <w:szCs w:val="20"/>
                <w:highlight w:val="yellow"/>
                <w:lang w:eastAsia="ko-KR"/>
              </w:rPr>
              <w:lastRenderedPageBreak/>
              <w:t xml:space="preserve">The gNB is not allowed to transmit during the idle period of any FFP associated with the gNB in which the gNB </w:t>
            </w:r>
            <w:proofErr w:type="spellStart"/>
            <w:r>
              <w:rPr>
                <w:sz w:val="20"/>
                <w:szCs w:val="20"/>
                <w:highlight w:val="yellow"/>
                <w:lang w:eastAsia="ko-KR"/>
              </w:rPr>
              <w:t>initates</w:t>
            </w:r>
            <w:proofErr w:type="spellEnd"/>
            <w:r>
              <w:rPr>
                <w:sz w:val="20"/>
                <w:szCs w:val="20"/>
                <w:highlight w:val="yellow"/>
                <w:lang w:eastAsia="ko-KR"/>
              </w:rPr>
              <w:t xml:space="preserve"> a COT</w:t>
            </w:r>
          </w:p>
          <w:p w14:paraId="72466173" w14:textId="77777777" w:rsidR="00BE4AAD" w:rsidRDefault="00052CE8">
            <w:pPr>
              <w:numPr>
                <w:ilvl w:val="1"/>
                <w:numId w:val="33"/>
              </w:numPr>
              <w:spacing w:after="0" w:line="240" w:lineRule="auto"/>
              <w:ind w:left="1080"/>
              <w:rPr>
                <w:sz w:val="20"/>
                <w:szCs w:val="20"/>
                <w:highlight w:val="yellow"/>
                <w:lang w:eastAsia="ko-KR"/>
              </w:rPr>
            </w:pPr>
            <w:r>
              <w:rPr>
                <w:sz w:val="20"/>
                <w:szCs w:val="20"/>
                <w:highlight w:val="yellow"/>
                <w:lang w:eastAsia="ko-KR"/>
              </w:rPr>
              <w:t xml:space="preserve">When a UE operates as an initiating device </w:t>
            </w:r>
          </w:p>
          <w:p w14:paraId="111570BE" w14:textId="77777777" w:rsidR="00BE4AAD" w:rsidRDefault="00052CE8">
            <w:pPr>
              <w:numPr>
                <w:ilvl w:val="2"/>
                <w:numId w:val="33"/>
              </w:numPr>
              <w:spacing w:after="0" w:line="240" w:lineRule="auto"/>
              <w:ind w:left="1800"/>
              <w:rPr>
                <w:sz w:val="20"/>
                <w:szCs w:val="20"/>
                <w:highlight w:val="yellow"/>
                <w:lang w:eastAsia="ko-KR"/>
              </w:rPr>
            </w:pPr>
            <w:r>
              <w:rPr>
                <w:sz w:val="20"/>
                <w:szCs w:val="20"/>
                <w:highlight w:val="yellow"/>
                <w:lang w:eastAsia="ko-KR"/>
              </w:rPr>
              <w:t xml:space="preserve">The UE is not allowed to transmit during the idle period of any FFP associated with the UE in which the UE </w:t>
            </w:r>
            <w:proofErr w:type="spellStart"/>
            <w:r>
              <w:rPr>
                <w:sz w:val="20"/>
                <w:szCs w:val="20"/>
                <w:highlight w:val="yellow"/>
                <w:lang w:eastAsia="ko-KR"/>
              </w:rPr>
              <w:t>initates</w:t>
            </w:r>
            <w:proofErr w:type="spellEnd"/>
            <w:r>
              <w:rPr>
                <w:sz w:val="20"/>
                <w:szCs w:val="20"/>
                <w:highlight w:val="yellow"/>
                <w:lang w:eastAsia="ko-KR"/>
              </w:rPr>
              <w:t xml:space="preserve"> a COT</w:t>
            </w:r>
          </w:p>
          <w:p w14:paraId="7E92D527" w14:textId="77777777" w:rsidR="00BE4AAD" w:rsidRDefault="00052CE8">
            <w:pPr>
              <w:numPr>
                <w:ilvl w:val="1"/>
                <w:numId w:val="33"/>
              </w:numPr>
              <w:spacing w:after="0" w:line="240" w:lineRule="auto"/>
              <w:ind w:left="1080"/>
              <w:rPr>
                <w:sz w:val="20"/>
                <w:szCs w:val="20"/>
                <w:highlight w:val="cyan"/>
                <w:lang w:eastAsia="ko-KR"/>
              </w:rPr>
            </w:pPr>
            <w:r>
              <w:rPr>
                <w:sz w:val="20"/>
                <w:szCs w:val="20"/>
                <w:highlight w:val="cyan"/>
                <w:lang w:eastAsia="ko-KR"/>
              </w:rPr>
              <w:t>When a UE shares a COT initiated by the gNB during an FFP associated with the gNB</w:t>
            </w:r>
          </w:p>
          <w:p w14:paraId="620838D8" w14:textId="77777777" w:rsidR="00BE4AAD" w:rsidRDefault="00052CE8">
            <w:pPr>
              <w:numPr>
                <w:ilvl w:val="2"/>
                <w:numId w:val="33"/>
              </w:numPr>
              <w:spacing w:after="0" w:line="240" w:lineRule="auto"/>
              <w:ind w:left="1800"/>
              <w:rPr>
                <w:sz w:val="20"/>
                <w:szCs w:val="20"/>
                <w:highlight w:val="cyan"/>
                <w:lang w:eastAsia="ko-KR"/>
              </w:rPr>
            </w:pPr>
            <w:r>
              <w:rPr>
                <w:sz w:val="20"/>
                <w:szCs w:val="20"/>
                <w:highlight w:val="cyan"/>
                <w:lang w:eastAsia="ko-KR"/>
              </w:rPr>
              <w:t>The UE is not allowed to transmit during the idle period of that FFP in which the UE shares the COT initiated by the gNB</w:t>
            </w:r>
          </w:p>
          <w:p w14:paraId="7079A416" w14:textId="77777777" w:rsidR="00BE4AAD" w:rsidRDefault="00052CE8">
            <w:pPr>
              <w:numPr>
                <w:ilvl w:val="1"/>
                <w:numId w:val="33"/>
              </w:numPr>
              <w:spacing w:after="0" w:line="240" w:lineRule="auto"/>
              <w:ind w:left="1080"/>
              <w:rPr>
                <w:sz w:val="20"/>
                <w:szCs w:val="20"/>
                <w:highlight w:val="cyan"/>
                <w:lang w:eastAsia="ko-KR"/>
              </w:rPr>
            </w:pPr>
            <w:r>
              <w:rPr>
                <w:sz w:val="20"/>
                <w:szCs w:val="20"/>
                <w:highlight w:val="cyan"/>
                <w:lang w:eastAsia="ko-KR"/>
              </w:rPr>
              <w:t>When the gNB shares a COT initiated by a UE during an FFP associated with the UE</w:t>
            </w:r>
          </w:p>
          <w:p w14:paraId="0598D63C" w14:textId="77777777" w:rsidR="00BE4AAD" w:rsidRDefault="00052CE8">
            <w:pPr>
              <w:numPr>
                <w:ilvl w:val="2"/>
                <w:numId w:val="33"/>
              </w:numPr>
              <w:spacing w:after="0" w:line="240" w:lineRule="auto"/>
              <w:ind w:left="1800"/>
              <w:rPr>
                <w:sz w:val="20"/>
                <w:szCs w:val="20"/>
                <w:highlight w:val="cyan"/>
                <w:lang w:eastAsia="ko-KR"/>
              </w:rPr>
            </w:pPr>
            <w:r>
              <w:rPr>
                <w:sz w:val="20"/>
                <w:szCs w:val="20"/>
                <w:highlight w:val="cyan"/>
                <w:lang w:eastAsia="ko-KR"/>
              </w:rPr>
              <w:t>The gNB is not allowed to transmit during the idle period of that FFP in which the gNB shares the COT initiated by the UE</w:t>
            </w:r>
          </w:p>
          <w:p w14:paraId="535F612F" w14:textId="77777777" w:rsidR="00BE4AAD" w:rsidRDefault="00052CE8">
            <w:pPr>
              <w:numPr>
                <w:ilvl w:val="1"/>
                <w:numId w:val="33"/>
              </w:numPr>
              <w:spacing w:after="0" w:line="240" w:lineRule="auto"/>
              <w:ind w:left="1080"/>
              <w:rPr>
                <w:sz w:val="20"/>
                <w:szCs w:val="20"/>
                <w:lang w:eastAsia="ko-KR"/>
              </w:rPr>
            </w:pPr>
            <w:r>
              <w:rPr>
                <w:sz w:val="20"/>
                <w:szCs w:val="20"/>
                <w:lang w:eastAsia="ko-KR"/>
              </w:rPr>
              <w:t>FFS whether/how to support additional restrictions to the idle period</w:t>
            </w:r>
          </w:p>
          <w:p w14:paraId="0D203A6B" w14:textId="77777777" w:rsidR="00BE4AAD" w:rsidRDefault="00BE4AAD">
            <w:pPr>
              <w:pStyle w:val="ListParagraph"/>
              <w:ind w:left="0"/>
              <w:rPr>
                <w:rFonts w:ascii="Times New Roman" w:eastAsia="Yu Mincho" w:hAnsi="Times New Roman" w:cs="Times New Roman"/>
                <w:szCs w:val="20"/>
                <w:lang w:val="en-US" w:eastAsia="ja-JP"/>
              </w:rPr>
            </w:pPr>
          </w:p>
          <w:p w14:paraId="286DD564" w14:textId="77777777" w:rsidR="00BE4AAD" w:rsidRDefault="00052CE8">
            <w:pPr>
              <w:rPr>
                <w:rFonts w:ascii="Calibri" w:hAnsi="Calibri" w:cs="Calibri"/>
                <w:lang w:val="en-US"/>
              </w:rPr>
            </w:pPr>
            <w:r>
              <w:rPr>
                <w:rFonts w:ascii="Times New Roman" w:hAnsi="Times New Roman" w:cs="Times New Roman"/>
              </w:rPr>
              <w:t xml:space="preserve">It was the same in Rel-16. That’s why in Rel-16 it became simple since we had only gNB-initiated COT and any transmission, </w:t>
            </w:r>
            <w:proofErr w:type="gramStart"/>
            <w:r>
              <w:rPr>
                <w:rFonts w:ascii="Times New Roman" w:hAnsi="Times New Roman" w:cs="Times New Roman"/>
              </w:rPr>
              <w:t>UL</w:t>
            </w:r>
            <w:proofErr w:type="gramEnd"/>
            <w:r>
              <w:rPr>
                <w:rFonts w:ascii="Times New Roman" w:hAnsi="Times New Roman" w:cs="Times New Roman"/>
              </w:rPr>
              <w:t xml:space="preserve"> or DL, could only be associated to gNB initiated COT. Therefore, effectively, no transmission is allowed in all the idle period</w:t>
            </w:r>
            <w:r>
              <w:t>.</w:t>
            </w:r>
          </w:p>
          <w:p w14:paraId="18A031DA" w14:textId="77777777" w:rsidR="00BE4AAD" w:rsidRDefault="00BE4AAD">
            <w:pPr>
              <w:pStyle w:val="ListParagraph"/>
              <w:ind w:left="0"/>
              <w:rPr>
                <w:rFonts w:ascii="Times New Roman" w:eastAsia="Yu Mincho" w:hAnsi="Times New Roman" w:cs="Times New Roman"/>
                <w:szCs w:val="20"/>
                <w:lang w:val="en-US" w:eastAsia="ja-JP"/>
              </w:rPr>
            </w:pPr>
          </w:p>
          <w:p w14:paraId="54A52779" w14:textId="77777777" w:rsidR="00BE4AAD" w:rsidRDefault="00052CE8">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The channel access </w:t>
            </w:r>
            <w:proofErr w:type="spellStart"/>
            <w:r>
              <w:rPr>
                <w:rFonts w:ascii="Times New Roman" w:eastAsia="Yu Mincho" w:hAnsi="Times New Roman" w:cs="Times New Roman"/>
                <w:szCs w:val="20"/>
                <w:lang w:val="en-US" w:eastAsia="ja-JP"/>
              </w:rPr>
              <w:t>sprocedures</w:t>
            </w:r>
            <w:proofErr w:type="spellEnd"/>
            <w:r>
              <w:rPr>
                <w:rFonts w:ascii="Times New Roman" w:eastAsia="Yu Mincho" w:hAnsi="Times New Roman" w:cs="Times New Roman"/>
                <w:szCs w:val="20"/>
                <w:lang w:val="en-US" w:eastAsia="ja-JP"/>
              </w:rPr>
              <w:t xml:space="preserve"> are specified for both UE and gNB. True that we agreed that gNB indicates to the UE by DCI what assume for COT association. But “what gNB is allowed to do” should be specified. When that is specified, then gNB knows that if it has initiated a COT, it knows that it </w:t>
            </w:r>
            <w:proofErr w:type="spellStart"/>
            <w:r>
              <w:rPr>
                <w:rFonts w:ascii="Times New Roman" w:eastAsia="Yu Mincho" w:hAnsi="Times New Roman" w:cs="Times New Roman"/>
                <w:szCs w:val="20"/>
                <w:lang w:val="en-US" w:eastAsia="ja-JP"/>
              </w:rPr>
              <w:t>can not</w:t>
            </w:r>
            <w:proofErr w:type="spellEnd"/>
            <w:r>
              <w:rPr>
                <w:rFonts w:ascii="Times New Roman" w:eastAsia="Yu Mincho" w:hAnsi="Times New Roman" w:cs="Times New Roman"/>
                <w:szCs w:val="20"/>
                <w:lang w:val="en-US" w:eastAsia="ja-JP"/>
              </w:rPr>
              <w:t xml:space="preserve"> schedule a UL in its idle period based on gNB-</w:t>
            </w:r>
            <w:proofErr w:type="spellStart"/>
            <w:r>
              <w:rPr>
                <w:rFonts w:ascii="Times New Roman" w:eastAsia="Yu Mincho" w:hAnsi="Times New Roman" w:cs="Times New Roman"/>
                <w:szCs w:val="20"/>
                <w:lang w:val="en-US" w:eastAsia="ja-JP"/>
              </w:rPr>
              <w:t>initied</w:t>
            </w:r>
            <w:proofErr w:type="spellEnd"/>
            <w:r>
              <w:rPr>
                <w:rFonts w:ascii="Times New Roman" w:eastAsia="Yu Mincho" w:hAnsi="Times New Roman" w:cs="Times New Roman"/>
                <w:szCs w:val="20"/>
                <w:lang w:val="en-US" w:eastAsia="ja-JP"/>
              </w:rPr>
              <w:t xml:space="preserve"> COT and use that indication in DCI. So, TP1-2 is not contradicting with previous agreements. It only specifies the rule that should be respected and based on that, gNB for example properly indicate COT association in DCI.</w:t>
            </w:r>
          </w:p>
          <w:p w14:paraId="5EE83E66" w14:textId="77777777" w:rsidR="00BE4AAD" w:rsidRDefault="00BE4AAD">
            <w:pPr>
              <w:pStyle w:val="ListParagraph"/>
              <w:ind w:left="0"/>
              <w:rPr>
                <w:rFonts w:ascii="Times New Roman" w:eastAsia="Yu Mincho" w:hAnsi="Times New Roman" w:cs="Times New Roman"/>
                <w:szCs w:val="20"/>
                <w:lang w:val="en-US" w:eastAsia="ja-JP"/>
              </w:rPr>
            </w:pPr>
          </w:p>
          <w:p w14:paraId="0EAEA90C" w14:textId="77777777" w:rsidR="00BE4AAD" w:rsidRDefault="00052CE8">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Consider that gNB configured UE with CSI-RS. Some of the CSI-RS are </w:t>
            </w:r>
            <w:proofErr w:type="spellStart"/>
            <w:r>
              <w:rPr>
                <w:rFonts w:ascii="Times New Roman" w:eastAsia="Yu Mincho" w:hAnsi="Times New Roman" w:cs="Times New Roman"/>
                <w:szCs w:val="20"/>
                <w:lang w:val="en-US" w:eastAsia="ja-JP"/>
              </w:rPr>
              <w:t>overlaping</w:t>
            </w:r>
            <w:proofErr w:type="spellEnd"/>
            <w:r>
              <w:rPr>
                <w:rFonts w:ascii="Times New Roman" w:eastAsia="Yu Mincho" w:hAnsi="Times New Roman" w:cs="Times New Roman"/>
                <w:szCs w:val="20"/>
                <w:lang w:val="en-US" w:eastAsia="ja-JP"/>
              </w:rPr>
              <w:t xml:space="preserve"> with gNB idle period. Consider UE determines gNB-</w:t>
            </w:r>
            <w:proofErr w:type="spellStart"/>
            <w:r>
              <w:rPr>
                <w:rFonts w:ascii="Times New Roman" w:eastAsia="Yu Mincho" w:hAnsi="Times New Roman" w:cs="Times New Roman"/>
                <w:szCs w:val="20"/>
                <w:lang w:val="en-US" w:eastAsia="ja-JP"/>
              </w:rPr>
              <w:t>initieated</w:t>
            </w:r>
            <w:proofErr w:type="spellEnd"/>
            <w:r>
              <w:rPr>
                <w:rFonts w:ascii="Times New Roman" w:eastAsia="Yu Mincho" w:hAnsi="Times New Roman" w:cs="Times New Roman"/>
                <w:szCs w:val="20"/>
                <w:lang w:val="en-US" w:eastAsia="ja-JP"/>
              </w:rPr>
              <w:t xml:space="preserve"> a COT. Then, UE does not expect any CSI-RS in that idle period. No matter what COT they would be associated with.</w:t>
            </w:r>
          </w:p>
          <w:p w14:paraId="5D97EA9A" w14:textId="77777777" w:rsidR="00BE4AAD" w:rsidRDefault="00052CE8">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See figure below. By DCI in slot 1, UE already determines for CSI-RS3 in slot 6 to be received.</w:t>
            </w:r>
          </w:p>
          <w:p w14:paraId="28100D75" w14:textId="77777777" w:rsidR="00BE4AAD" w:rsidRDefault="00BE4AAD">
            <w:pPr>
              <w:pStyle w:val="ListParagraph"/>
              <w:ind w:left="0"/>
              <w:rPr>
                <w:rFonts w:ascii="Times New Roman" w:eastAsia="Yu Mincho" w:hAnsi="Times New Roman" w:cs="Times New Roman"/>
                <w:szCs w:val="20"/>
                <w:lang w:val="en-US" w:eastAsia="ja-JP"/>
              </w:rPr>
            </w:pPr>
          </w:p>
          <w:p w14:paraId="0AE1107B" w14:textId="77777777" w:rsidR="00BE4AAD" w:rsidRDefault="00052CE8">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noProof/>
                <w:szCs w:val="20"/>
                <w:lang w:val="en-US" w:eastAsia="zh-CN"/>
              </w:rPr>
              <w:drawing>
                <wp:inline distT="0" distB="0" distL="0" distR="0" wp14:anchorId="762B7596" wp14:editId="7C4AE955">
                  <wp:extent cx="5029200" cy="10477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5029200" cy="1047750"/>
                          </a:xfrm>
                          <a:prstGeom prst="rect">
                            <a:avLst/>
                          </a:prstGeom>
                          <a:noFill/>
                          <a:ln>
                            <a:noFill/>
                          </a:ln>
                        </pic:spPr>
                      </pic:pic>
                    </a:graphicData>
                  </a:graphic>
                </wp:inline>
              </w:drawing>
            </w:r>
          </w:p>
          <w:p w14:paraId="77420364" w14:textId="77777777" w:rsidR="00BE4AAD" w:rsidRDefault="00BE4AAD">
            <w:pPr>
              <w:pStyle w:val="ListParagraph"/>
              <w:ind w:left="0"/>
              <w:rPr>
                <w:rFonts w:ascii="Times New Roman" w:eastAsia="Yu Mincho" w:hAnsi="Times New Roman" w:cs="Times New Roman"/>
                <w:szCs w:val="20"/>
                <w:lang w:val="en-US" w:eastAsia="ja-JP"/>
              </w:rPr>
            </w:pPr>
          </w:p>
          <w:p w14:paraId="3A8902D2" w14:textId="77777777" w:rsidR="00BE4AAD" w:rsidRDefault="00052CE8">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Consider a UE is configured with CG. Some of them overlap with UE-idle period in a period. If UE initiated a COT, the gNB does not expect to receive CG overlapping with UE ide period. Maybe, CG is associated to gNB-COT. Still UE is not allowed to transmit. See example below. UE sends CG1 and CG2 </w:t>
            </w:r>
            <w:proofErr w:type="spellStart"/>
            <w:r>
              <w:rPr>
                <w:rFonts w:ascii="Times New Roman" w:eastAsia="Yu Mincho" w:hAnsi="Times New Roman" w:cs="Times New Roman"/>
                <w:szCs w:val="20"/>
                <w:lang w:val="en-US" w:eastAsia="ja-JP"/>
              </w:rPr>
              <w:t>initiaitng</w:t>
            </w:r>
            <w:proofErr w:type="spellEnd"/>
            <w:r>
              <w:rPr>
                <w:rFonts w:ascii="Times New Roman" w:eastAsia="Yu Mincho" w:hAnsi="Times New Roman" w:cs="Times New Roman"/>
                <w:szCs w:val="20"/>
                <w:lang w:val="en-US" w:eastAsia="ja-JP"/>
              </w:rPr>
              <w:t xml:space="preserve"> the COT. At that time, UE knows that it cannot transmit CG4. Then UE receives DCI that schedules a PUSCH in slot 6 based on gNB-COT. When UE receives the DCI, if UE sends CG3, would be based on gNB </w:t>
            </w:r>
            <w:proofErr w:type="spellStart"/>
            <w:r>
              <w:rPr>
                <w:rFonts w:ascii="Times New Roman" w:eastAsia="Yu Mincho" w:hAnsi="Times New Roman" w:cs="Times New Roman"/>
                <w:szCs w:val="20"/>
                <w:lang w:val="en-US" w:eastAsia="ja-JP"/>
              </w:rPr>
              <w:t>inited</w:t>
            </w:r>
            <w:proofErr w:type="spellEnd"/>
            <w:r>
              <w:rPr>
                <w:rFonts w:ascii="Times New Roman" w:eastAsia="Yu Mincho" w:hAnsi="Times New Roman" w:cs="Times New Roman"/>
                <w:szCs w:val="20"/>
                <w:lang w:val="en-US" w:eastAsia="ja-JP"/>
              </w:rPr>
              <w:t xml:space="preserve"> COT. Still UE cannot transmit CG4. </w:t>
            </w:r>
          </w:p>
          <w:p w14:paraId="353E16EB" w14:textId="77777777" w:rsidR="00BE4AAD" w:rsidRDefault="00052CE8">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Also, in this example, since gNB knows UE </w:t>
            </w:r>
            <w:proofErr w:type="spellStart"/>
            <w:r>
              <w:rPr>
                <w:rFonts w:ascii="Times New Roman" w:eastAsia="Yu Mincho" w:hAnsi="Times New Roman" w:cs="Times New Roman"/>
                <w:szCs w:val="20"/>
                <w:lang w:val="en-US" w:eastAsia="ja-JP"/>
              </w:rPr>
              <w:t>initated</w:t>
            </w:r>
            <w:proofErr w:type="spellEnd"/>
            <w:r>
              <w:rPr>
                <w:rFonts w:ascii="Times New Roman" w:eastAsia="Yu Mincho" w:hAnsi="Times New Roman" w:cs="Times New Roman"/>
                <w:szCs w:val="20"/>
                <w:lang w:val="en-US" w:eastAsia="ja-JP"/>
              </w:rPr>
              <w:t xml:space="preserve"> a COT, gNB cannot schedule DG-PUSCH in slot 8. However, currently, spec misses this rule (TP1-2 tries to fix that). </w:t>
            </w:r>
          </w:p>
          <w:p w14:paraId="2A020D0A" w14:textId="77777777" w:rsidR="00BE4AAD" w:rsidRDefault="00BE4AAD">
            <w:pPr>
              <w:pStyle w:val="ListParagraph"/>
              <w:ind w:left="0"/>
              <w:rPr>
                <w:rFonts w:ascii="Times New Roman" w:eastAsia="Yu Mincho" w:hAnsi="Times New Roman" w:cs="Times New Roman"/>
                <w:szCs w:val="20"/>
                <w:lang w:val="en-US" w:eastAsia="ja-JP"/>
              </w:rPr>
            </w:pPr>
          </w:p>
          <w:p w14:paraId="2BBB000B" w14:textId="77777777" w:rsidR="00BE4AAD" w:rsidRDefault="00052CE8">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noProof/>
                <w:szCs w:val="20"/>
                <w:lang w:val="en-US" w:eastAsia="zh-CN"/>
              </w:rPr>
              <w:lastRenderedPageBreak/>
              <w:drawing>
                <wp:inline distT="0" distB="0" distL="0" distR="0" wp14:anchorId="60E66D2B" wp14:editId="02F6FE3D">
                  <wp:extent cx="5029200" cy="10477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5029200" cy="1047750"/>
                          </a:xfrm>
                          <a:prstGeom prst="rect">
                            <a:avLst/>
                          </a:prstGeom>
                          <a:noFill/>
                          <a:ln>
                            <a:noFill/>
                          </a:ln>
                        </pic:spPr>
                      </pic:pic>
                    </a:graphicData>
                  </a:graphic>
                </wp:inline>
              </w:drawing>
            </w:r>
          </w:p>
          <w:p w14:paraId="3FFD5D72" w14:textId="77777777" w:rsidR="00BE4AAD" w:rsidRDefault="00052CE8">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Currently, these fundamental rules are missing in the spec.</w:t>
            </w:r>
          </w:p>
          <w:p w14:paraId="75F6A1C6" w14:textId="77777777" w:rsidR="00BE4AAD" w:rsidRDefault="00052CE8">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As you see, the rule does not limit or put restriction that having transmission during a COT to be associated to gNB or UE. But if a COT is initiated, the initiator is not allowed to transmit in the idle period no matter what.  </w:t>
            </w:r>
          </w:p>
          <w:p w14:paraId="11A90E16" w14:textId="77777777" w:rsidR="00BE4AAD" w:rsidRDefault="00052CE8">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As Editor, when LG and vivo discussed this issue in the last CR </w:t>
            </w:r>
            <w:proofErr w:type="spellStart"/>
            <w:r>
              <w:rPr>
                <w:rFonts w:ascii="Times New Roman" w:eastAsia="Yu Mincho" w:hAnsi="Times New Roman" w:cs="Times New Roman"/>
                <w:szCs w:val="20"/>
                <w:lang w:val="en-US" w:eastAsia="ja-JP"/>
              </w:rPr>
              <w:t>reveiw</w:t>
            </w:r>
            <w:proofErr w:type="spellEnd"/>
            <w:r>
              <w:rPr>
                <w:rFonts w:ascii="Times New Roman" w:eastAsia="Yu Mincho" w:hAnsi="Times New Roman" w:cs="Times New Roman"/>
                <w:szCs w:val="20"/>
                <w:lang w:val="en-US" w:eastAsia="ja-JP"/>
              </w:rPr>
              <w:t xml:space="preserve">, I noticed that I missed to capture the agreement properly. The way it is captured now only addresses when the transmission is associated to COT initiator. I had missed to capture the </w:t>
            </w:r>
            <w:proofErr w:type="spellStart"/>
            <w:r>
              <w:rPr>
                <w:rFonts w:ascii="Times New Roman" w:eastAsia="Yu Mincho" w:hAnsi="Times New Roman" w:cs="Times New Roman"/>
                <w:szCs w:val="20"/>
                <w:lang w:val="en-US" w:eastAsia="ja-JP"/>
              </w:rPr>
              <w:t>fundementl</w:t>
            </w:r>
            <w:proofErr w:type="spellEnd"/>
            <w:r>
              <w:rPr>
                <w:rFonts w:ascii="Times New Roman" w:eastAsia="Yu Mincho" w:hAnsi="Times New Roman" w:cs="Times New Roman"/>
                <w:szCs w:val="20"/>
                <w:lang w:val="en-US" w:eastAsia="ja-JP"/>
              </w:rPr>
              <w:t xml:space="preserve"> rule </w:t>
            </w:r>
            <w:r>
              <w:rPr>
                <w:rFonts w:ascii="Segoe UI Emoji" w:eastAsia="Segoe UI Emoji" w:hAnsi="Segoe UI Emoji" w:cs="Segoe UI Emoji"/>
                <w:szCs w:val="20"/>
                <w:lang w:val="en-US" w:eastAsia="ja-JP"/>
              </w:rPr>
              <w:t>☹</w:t>
            </w:r>
          </w:p>
          <w:p w14:paraId="1D8E1DDD" w14:textId="77777777" w:rsidR="00BE4AAD" w:rsidRDefault="00BE4AAD">
            <w:pPr>
              <w:pStyle w:val="ListParagraph"/>
              <w:ind w:left="0"/>
              <w:rPr>
                <w:rFonts w:ascii="Times New Roman" w:eastAsia="Yu Mincho" w:hAnsi="Times New Roman" w:cs="Times New Roman"/>
                <w:szCs w:val="20"/>
                <w:lang w:val="en-US" w:eastAsia="ja-JP"/>
              </w:rPr>
            </w:pPr>
          </w:p>
          <w:p w14:paraId="701C5FC7" w14:textId="77777777" w:rsidR="00BE4AAD" w:rsidRDefault="00052CE8">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So, TP1-2 is the general rule. </w:t>
            </w:r>
            <w:proofErr w:type="gramStart"/>
            <w:r>
              <w:rPr>
                <w:rFonts w:ascii="Times New Roman" w:eastAsia="Yu Mincho" w:hAnsi="Times New Roman" w:cs="Times New Roman"/>
                <w:szCs w:val="20"/>
                <w:lang w:val="en-US" w:eastAsia="ja-JP"/>
              </w:rPr>
              <w:t>TP1-1,</w:t>
            </w:r>
            <w:proofErr w:type="gramEnd"/>
            <w:r>
              <w:rPr>
                <w:rFonts w:ascii="Times New Roman" w:eastAsia="Yu Mincho" w:hAnsi="Times New Roman" w:cs="Times New Roman"/>
                <w:szCs w:val="20"/>
                <w:lang w:val="en-US" w:eastAsia="ja-JP"/>
              </w:rPr>
              <w:t xml:space="preserve"> is a special case for CG. Since for CG, we have listed all the conditions, it is more complete to have it TP1-1 too.</w:t>
            </w:r>
          </w:p>
          <w:p w14:paraId="0B9353DA" w14:textId="77777777" w:rsidR="00BE4AAD" w:rsidRDefault="00052CE8">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Without TP1-2, gNB </w:t>
            </w:r>
            <w:proofErr w:type="spellStart"/>
            <w:r>
              <w:rPr>
                <w:rFonts w:ascii="Times New Roman" w:eastAsia="Yu Mincho" w:hAnsi="Times New Roman" w:cs="Times New Roman"/>
                <w:szCs w:val="20"/>
                <w:lang w:val="en-US" w:eastAsia="ja-JP"/>
              </w:rPr>
              <w:t>behaviour</w:t>
            </w:r>
            <w:proofErr w:type="spellEnd"/>
            <w:r>
              <w:rPr>
                <w:rFonts w:ascii="Times New Roman" w:eastAsia="Yu Mincho" w:hAnsi="Times New Roman" w:cs="Times New Roman"/>
                <w:szCs w:val="20"/>
                <w:lang w:val="en-US" w:eastAsia="ja-JP"/>
              </w:rPr>
              <w:t xml:space="preserve"> is not clear.</w:t>
            </w:r>
          </w:p>
          <w:p w14:paraId="2E047DBB" w14:textId="77777777" w:rsidR="00BE4AAD" w:rsidRDefault="00BE4AAD">
            <w:pPr>
              <w:pStyle w:val="ListParagraph"/>
              <w:ind w:left="0"/>
              <w:rPr>
                <w:rFonts w:ascii="Times New Roman" w:eastAsia="Yu Mincho" w:hAnsi="Times New Roman" w:cs="Times New Roman"/>
                <w:szCs w:val="20"/>
                <w:lang w:val="en-US" w:eastAsia="ja-JP"/>
              </w:rPr>
            </w:pPr>
          </w:p>
          <w:p w14:paraId="7D5836DD" w14:textId="77777777" w:rsidR="00BE4AAD" w:rsidRDefault="00052CE8">
            <w:pPr>
              <w:pStyle w:val="ListParagraph"/>
              <w:ind w:left="0"/>
              <w:rPr>
                <w:rFonts w:ascii="Times New Roman" w:eastAsia="Yu Mincho" w:hAnsi="Times New Roman" w:cs="Times New Roman"/>
                <w:b/>
                <w:bCs/>
                <w:szCs w:val="20"/>
                <w:lang w:val="en-US" w:eastAsia="ja-JP"/>
              </w:rPr>
            </w:pPr>
            <w:r>
              <w:rPr>
                <w:rFonts w:ascii="Times New Roman" w:eastAsia="Yu Mincho" w:hAnsi="Times New Roman" w:cs="Times New Roman"/>
                <w:b/>
                <w:bCs/>
                <w:szCs w:val="20"/>
                <w:lang w:val="en-US" w:eastAsia="ja-JP"/>
              </w:rPr>
              <w:t>@All: Please share your view considering the explanation above on TP1-1 and TP1-2.</w:t>
            </w:r>
          </w:p>
          <w:p w14:paraId="3C3DA483" w14:textId="77777777" w:rsidR="00BE4AAD" w:rsidRDefault="00052CE8">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 </w:t>
            </w:r>
          </w:p>
        </w:tc>
      </w:tr>
      <w:tr w:rsidR="00BE4AAD" w14:paraId="1CAD7BD3" w14:textId="77777777">
        <w:tc>
          <w:tcPr>
            <w:tcW w:w="1490" w:type="dxa"/>
            <w:shd w:val="clear" w:color="auto" w:fill="auto"/>
          </w:tcPr>
          <w:p w14:paraId="70B756E0" w14:textId="77777777" w:rsidR="00BE4AAD" w:rsidRDefault="00052CE8">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lastRenderedPageBreak/>
              <w:t>vivo</w:t>
            </w:r>
          </w:p>
        </w:tc>
        <w:tc>
          <w:tcPr>
            <w:tcW w:w="8139" w:type="dxa"/>
            <w:shd w:val="clear" w:color="auto" w:fill="auto"/>
          </w:tcPr>
          <w:p w14:paraId="448CBB0C" w14:textId="77777777" w:rsidR="00BE4AAD" w:rsidRDefault="00052CE8">
            <w:pPr>
              <w:pStyle w:val="ListParagraph"/>
              <w:ind w:left="0"/>
              <w:rPr>
                <w:rFonts w:ascii="Times New Roman" w:eastAsiaTheme="minorEastAsia" w:hAnsi="Times New Roman" w:cs="Times New Roman"/>
                <w:bCs/>
                <w:szCs w:val="20"/>
                <w:lang w:val="en-US" w:eastAsia="zh-CN"/>
              </w:rPr>
            </w:pPr>
            <w:r>
              <w:rPr>
                <w:rFonts w:ascii="Times New Roman" w:eastAsiaTheme="minorEastAsia" w:hAnsi="Times New Roman" w:cs="Times New Roman"/>
                <w:bCs/>
                <w:szCs w:val="20"/>
                <w:lang w:val="en-US" w:eastAsia="zh-CN"/>
              </w:rPr>
              <w:t>Thanks a lot moderator’s efforts. We need some clarification on “</w:t>
            </w:r>
            <w:r>
              <w:rPr>
                <w:rFonts w:ascii="Times New Roman" w:eastAsia="Yu Mincho" w:hAnsi="Times New Roman" w:cs="Times New Roman"/>
                <w:szCs w:val="20"/>
                <w:lang w:val="en-US" w:eastAsia="ja-JP"/>
              </w:rPr>
              <w:t>But if a COT is initiated, the initiator is not allowed to transmit in the idle period no matter what.</w:t>
            </w:r>
            <w:r>
              <w:rPr>
                <w:rFonts w:ascii="Times New Roman" w:eastAsiaTheme="minorEastAsia" w:hAnsi="Times New Roman" w:cs="Times New Roman"/>
                <w:bCs/>
                <w:szCs w:val="20"/>
                <w:lang w:val="en-US" w:eastAsia="zh-CN"/>
              </w:rPr>
              <w:t xml:space="preserve">” We agree that the COT initiator cannot transmit a UL transmission in its idle period. However, when it shares the gNB-initiated COT for another UL transmission, the UE is still an initiator or is a responder? If it is both initiator and responder at the same time, it looks a little bit strange since the initiator and responder are associated to different COTs. </w:t>
            </w:r>
            <w:proofErr w:type="gramStart"/>
            <w:r>
              <w:rPr>
                <w:rFonts w:ascii="Times New Roman" w:eastAsiaTheme="minorEastAsia" w:hAnsi="Times New Roman" w:cs="Times New Roman"/>
                <w:bCs/>
                <w:szCs w:val="20"/>
                <w:lang w:val="en-US" w:eastAsia="zh-CN"/>
              </w:rPr>
              <w:t>That is to say, UE</w:t>
            </w:r>
            <w:proofErr w:type="gramEnd"/>
            <w:r>
              <w:rPr>
                <w:rFonts w:ascii="Times New Roman" w:eastAsiaTheme="minorEastAsia" w:hAnsi="Times New Roman" w:cs="Times New Roman"/>
                <w:bCs/>
                <w:szCs w:val="20"/>
                <w:lang w:val="en-US" w:eastAsia="zh-CN"/>
              </w:rPr>
              <w:t xml:space="preserve"> associates to different COTs at the same time for one transmission. Our understanding of the regulation, the UE can be either initiator or responder at each time for one transmission, it obeys the rules accordingly.</w:t>
            </w:r>
          </w:p>
          <w:p w14:paraId="65F095F2" w14:textId="77777777" w:rsidR="00BE4AAD" w:rsidRDefault="00052CE8">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In addition, for a scheduled UL transmission cross </w:t>
            </w:r>
            <w:proofErr w:type="spellStart"/>
            <w:r>
              <w:rPr>
                <w:rFonts w:ascii="Times New Roman" w:eastAsia="Yu Mincho" w:hAnsi="Times New Roman" w:cs="Times New Roman"/>
                <w:szCs w:val="20"/>
                <w:lang w:val="en-US" w:eastAsia="ja-JP"/>
              </w:rPr>
              <w:t>gNB’s</w:t>
            </w:r>
            <w:proofErr w:type="spellEnd"/>
            <w:r>
              <w:rPr>
                <w:rFonts w:ascii="Times New Roman" w:eastAsia="Yu Mincho" w:hAnsi="Times New Roman" w:cs="Times New Roman"/>
                <w:szCs w:val="20"/>
                <w:lang w:val="en-US" w:eastAsia="ja-JP"/>
              </w:rPr>
              <w:t xml:space="preserve"> FFP period, assuming gNB indicates UE to share </w:t>
            </w:r>
            <w:proofErr w:type="spellStart"/>
            <w:r>
              <w:rPr>
                <w:rFonts w:ascii="Times New Roman" w:eastAsia="Yu Mincho" w:hAnsi="Times New Roman" w:cs="Times New Roman"/>
                <w:szCs w:val="20"/>
                <w:lang w:val="en-US" w:eastAsia="ja-JP"/>
              </w:rPr>
              <w:t>gNB’s</w:t>
            </w:r>
            <w:proofErr w:type="spellEnd"/>
            <w:r>
              <w:rPr>
                <w:rFonts w:ascii="Times New Roman" w:eastAsia="Yu Mincho" w:hAnsi="Times New Roman" w:cs="Times New Roman"/>
                <w:szCs w:val="20"/>
                <w:lang w:val="en-US" w:eastAsia="ja-JP"/>
              </w:rPr>
              <w:t xml:space="preserve"> COT for the scheduled UL transmission cross </w:t>
            </w:r>
            <w:proofErr w:type="spellStart"/>
            <w:r>
              <w:rPr>
                <w:rFonts w:ascii="Times New Roman" w:eastAsia="Yu Mincho" w:hAnsi="Times New Roman" w:cs="Times New Roman"/>
                <w:szCs w:val="20"/>
                <w:lang w:val="en-US" w:eastAsia="ja-JP"/>
              </w:rPr>
              <w:t>gNB’s</w:t>
            </w:r>
            <w:proofErr w:type="spellEnd"/>
            <w:r>
              <w:rPr>
                <w:rFonts w:ascii="Times New Roman" w:eastAsia="Yu Mincho" w:hAnsi="Times New Roman" w:cs="Times New Roman"/>
                <w:szCs w:val="20"/>
                <w:lang w:val="en-US" w:eastAsia="ja-JP"/>
              </w:rPr>
              <w:t xml:space="preserve"> FFP period, how gNB can know in advance whether the UE is initiate COT or not so that the scheduled UL transmission can or cannot overlap with UE’s idle period? or do you assume for such case, gNB should never schedule a UL transmission that sharing </w:t>
            </w:r>
            <w:proofErr w:type="spellStart"/>
            <w:r>
              <w:rPr>
                <w:rFonts w:ascii="Times New Roman" w:eastAsia="Yu Mincho" w:hAnsi="Times New Roman" w:cs="Times New Roman"/>
                <w:szCs w:val="20"/>
                <w:lang w:val="en-US" w:eastAsia="ja-JP"/>
              </w:rPr>
              <w:t>gNB’s</w:t>
            </w:r>
            <w:proofErr w:type="spellEnd"/>
            <w:r>
              <w:rPr>
                <w:rFonts w:ascii="Times New Roman" w:eastAsia="Yu Mincho" w:hAnsi="Times New Roman" w:cs="Times New Roman"/>
                <w:szCs w:val="20"/>
                <w:lang w:val="en-US" w:eastAsia="ja-JP"/>
              </w:rPr>
              <w:t xml:space="preserve"> COT but overlap with UE’s FFP idle period? </w:t>
            </w:r>
          </w:p>
          <w:p w14:paraId="59B555E8" w14:textId="77777777" w:rsidR="00BE4AAD" w:rsidRDefault="00BE4AAD">
            <w:pPr>
              <w:pStyle w:val="ListParagraph"/>
              <w:ind w:left="0"/>
              <w:rPr>
                <w:rFonts w:ascii="Times New Roman" w:eastAsia="Yu Mincho" w:hAnsi="Times New Roman" w:cs="Times New Roman"/>
                <w:szCs w:val="20"/>
                <w:lang w:val="en-US" w:eastAsia="ja-JP"/>
              </w:rPr>
            </w:pPr>
          </w:p>
        </w:tc>
      </w:tr>
      <w:tr w:rsidR="00BE4AAD" w14:paraId="0FD98BC6" w14:textId="77777777">
        <w:tc>
          <w:tcPr>
            <w:tcW w:w="1490" w:type="dxa"/>
            <w:shd w:val="clear" w:color="auto" w:fill="auto"/>
          </w:tcPr>
          <w:p w14:paraId="46741FA0" w14:textId="77777777" w:rsidR="00BE4AAD" w:rsidRDefault="00052CE8">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szCs w:val="20"/>
                <w:lang w:val="en-US" w:eastAsia="ja-JP"/>
              </w:rPr>
              <w:t>New H3C</w:t>
            </w:r>
          </w:p>
        </w:tc>
        <w:tc>
          <w:tcPr>
            <w:tcW w:w="8139" w:type="dxa"/>
            <w:shd w:val="clear" w:color="auto" w:fill="auto"/>
          </w:tcPr>
          <w:p w14:paraId="6FEE0C06" w14:textId="77777777" w:rsidR="00BE4AAD" w:rsidRDefault="00052CE8">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Q</w:t>
            </w:r>
            <w:r>
              <w:rPr>
                <w:rFonts w:ascii="Times New Roman" w:eastAsiaTheme="minorEastAsia" w:hAnsi="Times New Roman" w:cs="Times New Roman"/>
                <w:szCs w:val="20"/>
                <w:lang w:val="en-US" w:eastAsia="zh-CN"/>
              </w:rPr>
              <w:t>1: We support Option 2</w:t>
            </w:r>
          </w:p>
          <w:p w14:paraId="1A502649" w14:textId="77777777" w:rsidR="00BE4AAD" w:rsidRDefault="00052CE8">
            <w:pPr>
              <w:pStyle w:val="ListParagraph"/>
              <w:ind w:left="0"/>
              <w:rPr>
                <w:rFonts w:ascii="Times New Roman" w:eastAsiaTheme="minorEastAsia" w:hAnsi="Times New Roman" w:cs="Times New Roman"/>
                <w:bCs/>
                <w:szCs w:val="20"/>
                <w:lang w:val="en-US" w:eastAsia="zh-CN"/>
              </w:rPr>
            </w:pPr>
            <w:r>
              <w:rPr>
                <w:rFonts w:ascii="Times New Roman" w:eastAsiaTheme="minorEastAsia" w:hAnsi="Times New Roman" w:cs="Times New Roman"/>
                <w:szCs w:val="20"/>
                <w:lang w:val="en-US" w:eastAsia="zh-CN"/>
              </w:rPr>
              <w:t>Q2: We support P1-1 with option 2.</w:t>
            </w:r>
          </w:p>
        </w:tc>
      </w:tr>
      <w:tr w:rsidR="00BE4AAD" w14:paraId="021F2BFD" w14:textId="77777777">
        <w:tc>
          <w:tcPr>
            <w:tcW w:w="1490" w:type="dxa"/>
            <w:shd w:val="clear" w:color="auto" w:fill="00B0F0"/>
          </w:tcPr>
          <w:p w14:paraId="27D3E8D2" w14:textId="77777777" w:rsidR="00BE4AAD" w:rsidRDefault="00052CE8">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Moderator</w:t>
            </w:r>
          </w:p>
        </w:tc>
        <w:tc>
          <w:tcPr>
            <w:tcW w:w="8139" w:type="dxa"/>
            <w:shd w:val="clear" w:color="auto" w:fill="auto"/>
          </w:tcPr>
          <w:p w14:paraId="07979B7B" w14:textId="77777777" w:rsidR="00BE4AAD" w:rsidRDefault="00052CE8">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b/>
                <w:bCs/>
                <w:szCs w:val="20"/>
                <w:lang w:val="en-US" w:eastAsia="zh-CN"/>
              </w:rPr>
              <w:t>@vivo:</w:t>
            </w:r>
            <w:r>
              <w:rPr>
                <w:rFonts w:ascii="Times New Roman" w:eastAsiaTheme="minorEastAsia" w:hAnsi="Times New Roman" w:cs="Times New Roman"/>
                <w:szCs w:val="20"/>
                <w:lang w:val="en-US" w:eastAsia="zh-CN"/>
              </w:rPr>
              <w:t xml:space="preserve"> On question “</w:t>
            </w:r>
            <w:r>
              <w:rPr>
                <w:rFonts w:ascii="Times New Roman" w:eastAsia="Yu Mincho" w:hAnsi="Times New Roman" w:cs="Times New Roman"/>
                <w:szCs w:val="20"/>
                <w:lang w:val="en-US" w:eastAsia="ja-JP"/>
              </w:rPr>
              <w:t>.</w:t>
            </w:r>
            <w:r>
              <w:rPr>
                <w:rFonts w:ascii="Times New Roman" w:eastAsiaTheme="minorEastAsia" w:hAnsi="Times New Roman" w:cs="Times New Roman"/>
                <w:bCs/>
                <w:szCs w:val="20"/>
                <w:lang w:val="en-US" w:eastAsia="zh-CN"/>
              </w:rPr>
              <w:t xml:space="preserve">” We agree that the COT initiator cannot transmit a UL transmission in its idle period. However, when it shares the gNB-initiated COT for another UL transmission, the UE is still an initiator or is a responder? “, </w:t>
            </w:r>
            <w:r>
              <w:rPr>
                <w:rFonts w:ascii="Times New Roman" w:eastAsiaTheme="minorEastAsia" w:hAnsi="Times New Roman" w:cs="Times New Roman"/>
                <w:szCs w:val="20"/>
                <w:lang w:val="en-US" w:eastAsia="zh-CN"/>
              </w:rPr>
              <w:t xml:space="preserve">It is responder for this transmission. Even by ETSI BRAN, a device (UE), can be initiator, responder, or both. However, a transmission can be only associated to “one COT”. </w:t>
            </w:r>
          </w:p>
          <w:p w14:paraId="5E347355" w14:textId="77777777" w:rsidR="00BE4AAD" w:rsidRDefault="00BE4AAD">
            <w:pPr>
              <w:pStyle w:val="ListParagraph"/>
              <w:ind w:left="0"/>
              <w:rPr>
                <w:rFonts w:ascii="Times New Roman" w:eastAsiaTheme="minorEastAsia" w:hAnsi="Times New Roman" w:cs="Times New Roman"/>
                <w:szCs w:val="20"/>
                <w:lang w:val="en-US" w:eastAsia="zh-CN"/>
              </w:rPr>
            </w:pPr>
          </w:p>
          <w:p w14:paraId="1D395FD2" w14:textId="77777777" w:rsidR="00BE4AAD" w:rsidRDefault="00052CE8">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Maybe the root of misunderstanding is the following:</w:t>
            </w:r>
          </w:p>
          <w:p w14:paraId="3D1DA9E5" w14:textId="77777777" w:rsidR="00BE4AAD" w:rsidRDefault="00052CE8">
            <w:pPr>
              <w:pStyle w:val="ListParagraph"/>
              <w:numPr>
                <w:ilvl w:val="0"/>
                <w:numId w:val="43"/>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Consider this example: UE is first initiator and sends UL1. Because of UL1, UE knows shouldn’t transmit in idle period.</w:t>
            </w:r>
          </w:p>
          <w:p w14:paraId="360B8F48" w14:textId="77777777" w:rsidR="00BE4AAD" w:rsidRDefault="00052CE8">
            <w:pPr>
              <w:pStyle w:val="ListParagraph"/>
              <w:numPr>
                <w:ilvl w:val="0"/>
                <w:numId w:val="43"/>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Then UE sends UL2 based on gNB-initiated COT as responding device.</w:t>
            </w:r>
          </w:p>
          <w:p w14:paraId="748495DE" w14:textId="77777777" w:rsidR="00BE4AAD" w:rsidRDefault="00052CE8">
            <w:pPr>
              <w:pStyle w:val="ListParagraph"/>
              <w:numPr>
                <w:ilvl w:val="1"/>
                <w:numId w:val="43"/>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lastRenderedPageBreak/>
              <w:t xml:space="preserve">Do </w:t>
            </w:r>
            <w:proofErr w:type="spellStart"/>
            <w:r>
              <w:rPr>
                <w:rFonts w:ascii="Times New Roman" w:eastAsiaTheme="minorEastAsia" w:hAnsi="Times New Roman" w:cs="Times New Roman"/>
                <w:szCs w:val="20"/>
                <w:lang w:val="en-US" w:eastAsia="zh-CN"/>
              </w:rPr>
              <w:t>yu</w:t>
            </w:r>
            <w:proofErr w:type="spellEnd"/>
            <w:r>
              <w:rPr>
                <w:rFonts w:ascii="Times New Roman" w:eastAsiaTheme="minorEastAsia" w:hAnsi="Times New Roman" w:cs="Times New Roman"/>
                <w:szCs w:val="20"/>
                <w:lang w:val="en-US" w:eastAsia="zh-CN"/>
              </w:rPr>
              <w:t xml:space="preserve"> assume now that the </w:t>
            </w:r>
            <w:proofErr w:type="spellStart"/>
            <w:r>
              <w:rPr>
                <w:rFonts w:ascii="Times New Roman" w:eastAsiaTheme="minorEastAsia" w:hAnsi="Times New Roman" w:cs="Times New Roman"/>
                <w:szCs w:val="20"/>
                <w:lang w:val="en-US" w:eastAsia="zh-CN"/>
              </w:rPr>
              <w:t>Ue</w:t>
            </w:r>
            <w:proofErr w:type="spellEnd"/>
            <w:r>
              <w:rPr>
                <w:rFonts w:ascii="Times New Roman" w:eastAsiaTheme="minorEastAsia" w:hAnsi="Times New Roman" w:cs="Times New Roman"/>
                <w:szCs w:val="20"/>
                <w:lang w:val="en-US" w:eastAsia="zh-CN"/>
              </w:rPr>
              <w:t xml:space="preserve"> acts as responding, its obligation as “not sending in idle period” is gone? Because you assume now UE is not acting as initiator?</w:t>
            </w:r>
          </w:p>
          <w:p w14:paraId="1D766840" w14:textId="77777777" w:rsidR="00BE4AAD" w:rsidRDefault="00052CE8">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I am wondering if that is the source of misunderstanding. If that is the case, in my understanding, the obligations remains when UE </w:t>
            </w:r>
            <w:proofErr w:type="gramStart"/>
            <w:r>
              <w:rPr>
                <w:rFonts w:ascii="Times New Roman" w:eastAsiaTheme="minorEastAsia" w:hAnsi="Times New Roman" w:cs="Times New Roman"/>
                <w:szCs w:val="20"/>
                <w:lang w:val="en-US" w:eastAsia="zh-CN"/>
              </w:rPr>
              <w:t>changes</w:t>
            </w:r>
            <w:proofErr w:type="gramEnd"/>
            <w:r>
              <w:rPr>
                <w:rFonts w:ascii="Times New Roman" w:eastAsiaTheme="minorEastAsia" w:hAnsi="Times New Roman" w:cs="Times New Roman"/>
                <w:szCs w:val="20"/>
                <w:lang w:val="en-US" w:eastAsia="zh-CN"/>
              </w:rPr>
              <w:t xml:space="preserve"> role from initiating to responding.</w:t>
            </w:r>
          </w:p>
          <w:p w14:paraId="628A29CD" w14:textId="77777777" w:rsidR="00BE4AAD" w:rsidRDefault="00BE4AAD">
            <w:pPr>
              <w:pStyle w:val="ListParagraph"/>
              <w:ind w:left="0"/>
              <w:rPr>
                <w:rFonts w:ascii="Times New Roman" w:eastAsiaTheme="minorEastAsia" w:hAnsi="Times New Roman" w:cs="Times New Roman"/>
                <w:szCs w:val="20"/>
                <w:lang w:val="en-US" w:eastAsia="zh-CN"/>
              </w:rPr>
            </w:pPr>
          </w:p>
          <w:p w14:paraId="69729368" w14:textId="77777777" w:rsidR="00BE4AAD" w:rsidRDefault="00052CE8">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On second question regarding scheduling, it depends how gNB did the configurations, etc. For example, in figures I illustrated before, if gNB configures the UE that UE may transit UL based on UE </w:t>
            </w:r>
            <w:proofErr w:type="spellStart"/>
            <w:r>
              <w:rPr>
                <w:rFonts w:ascii="Times New Roman" w:eastAsiaTheme="minorEastAsia" w:hAnsi="Times New Roman" w:cs="Times New Roman"/>
                <w:szCs w:val="20"/>
                <w:lang w:val="en-US" w:eastAsia="zh-CN"/>
              </w:rPr>
              <w:t>iniitated</w:t>
            </w:r>
            <w:proofErr w:type="spellEnd"/>
            <w:r>
              <w:rPr>
                <w:rFonts w:ascii="Times New Roman" w:eastAsiaTheme="minorEastAsia" w:hAnsi="Times New Roman" w:cs="Times New Roman"/>
                <w:szCs w:val="20"/>
                <w:lang w:val="en-US" w:eastAsia="zh-CN"/>
              </w:rPr>
              <w:t xml:space="preserve"> COT in case gNB doesn’t send DL to UE, gNB knows the rule and </w:t>
            </w:r>
            <w:proofErr w:type="gramStart"/>
            <w:r>
              <w:rPr>
                <w:rFonts w:ascii="Times New Roman" w:eastAsiaTheme="minorEastAsia" w:hAnsi="Times New Roman" w:cs="Times New Roman"/>
                <w:szCs w:val="20"/>
                <w:lang w:val="en-US" w:eastAsia="zh-CN"/>
              </w:rPr>
              <w:t>cant</w:t>
            </w:r>
            <w:proofErr w:type="gramEnd"/>
            <w:r>
              <w:rPr>
                <w:rFonts w:ascii="Times New Roman" w:eastAsiaTheme="minorEastAsia" w:hAnsi="Times New Roman" w:cs="Times New Roman"/>
                <w:szCs w:val="20"/>
                <w:lang w:val="en-US" w:eastAsia="zh-CN"/>
              </w:rPr>
              <w:t xml:space="preserve"> scheduled.</w:t>
            </w:r>
          </w:p>
          <w:p w14:paraId="6B8DF93C" w14:textId="77777777" w:rsidR="00BE4AAD" w:rsidRDefault="00052CE8">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Look! It is not about never to use idle period. It depends how configurations and scheduling are done. And when conditions are met, the restrictions follow.</w:t>
            </w:r>
          </w:p>
          <w:p w14:paraId="409F67AF" w14:textId="77777777" w:rsidR="00BE4AAD" w:rsidRDefault="00BE4AAD">
            <w:pPr>
              <w:pStyle w:val="ListParagraph"/>
              <w:ind w:left="0"/>
              <w:rPr>
                <w:rFonts w:ascii="Times New Roman" w:eastAsiaTheme="minorEastAsia" w:hAnsi="Times New Roman" w:cs="Times New Roman"/>
                <w:szCs w:val="20"/>
                <w:lang w:val="en-US" w:eastAsia="zh-CN"/>
              </w:rPr>
            </w:pPr>
          </w:p>
          <w:p w14:paraId="3E598C33" w14:textId="77777777" w:rsidR="00BE4AAD" w:rsidRDefault="00BE4AAD">
            <w:pPr>
              <w:pStyle w:val="ListParagraph"/>
              <w:ind w:left="0"/>
              <w:rPr>
                <w:rFonts w:ascii="Times New Roman" w:eastAsiaTheme="minorEastAsia" w:hAnsi="Times New Roman" w:cs="Times New Roman"/>
                <w:szCs w:val="20"/>
                <w:lang w:val="en-US" w:eastAsia="zh-CN"/>
              </w:rPr>
            </w:pPr>
          </w:p>
          <w:p w14:paraId="0C646263" w14:textId="77777777" w:rsidR="00BE4AAD" w:rsidRDefault="00BE4AAD">
            <w:pPr>
              <w:pStyle w:val="ListParagraph"/>
              <w:ind w:left="0"/>
              <w:rPr>
                <w:rFonts w:ascii="Times New Roman" w:eastAsiaTheme="minorEastAsia" w:hAnsi="Times New Roman" w:cs="Times New Roman"/>
                <w:szCs w:val="20"/>
                <w:lang w:val="en-US" w:eastAsia="zh-CN"/>
              </w:rPr>
            </w:pPr>
          </w:p>
        </w:tc>
      </w:tr>
      <w:tr w:rsidR="00BE4AAD" w14:paraId="6D62CB94" w14:textId="77777777">
        <w:tc>
          <w:tcPr>
            <w:tcW w:w="1490" w:type="dxa"/>
            <w:shd w:val="clear" w:color="auto" w:fill="auto"/>
          </w:tcPr>
          <w:p w14:paraId="00E728FC" w14:textId="77777777" w:rsidR="00BE4AAD" w:rsidRDefault="00052CE8">
            <w:pPr>
              <w:pStyle w:val="ListParagraph"/>
              <w:ind w:left="0"/>
              <w:rPr>
                <w:rFonts w:ascii="Times New Roman" w:eastAsia="Yu Mincho" w:hAnsi="Times New Roman" w:cs="Times New Roman"/>
                <w:szCs w:val="20"/>
                <w:lang w:val="en-US" w:eastAsia="ja-JP"/>
              </w:rPr>
            </w:pPr>
            <w:r>
              <w:rPr>
                <w:rFonts w:ascii="Times New Roman" w:eastAsia="Malgun Gothic" w:hAnsi="Times New Roman" w:cs="Times New Roman"/>
                <w:szCs w:val="20"/>
                <w:lang w:val="en-GB" w:eastAsia="ko-KR"/>
              </w:rPr>
              <w:lastRenderedPageBreak/>
              <w:t>LG</w:t>
            </w:r>
          </w:p>
        </w:tc>
        <w:tc>
          <w:tcPr>
            <w:tcW w:w="8139" w:type="dxa"/>
            <w:shd w:val="clear" w:color="auto" w:fill="auto"/>
          </w:tcPr>
          <w:p w14:paraId="3F1BF523" w14:textId="77777777" w:rsidR="00BE4AAD" w:rsidRDefault="00052CE8">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 xml:space="preserve">Thank </w:t>
            </w:r>
            <w:proofErr w:type="gramStart"/>
            <w:r>
              <w:rPr>
                <w:rFonts w:ascii="Times New Roman" w:eastAsia="Malgun Gothic" w:hAnsi="Times New Roman" w:cs="Times New Roman" w:hint="eastAsia"/>
                <w:szCs w:val="20"/>
                <w:lang w:val="en-US" w:eastAsia="ko-KR"/>
              </w:rPr>
              <w:t>you FL</w:t>
            </w:r>
            <w:proofErr w:type="gramEnd"/>
            <w:r>
              <w:rPr>
                <w:rFonts w:ascii="Times New Roman" w:eastAsia="Malgun Gothic" w:hAnsi="Times New Roman" w:cs="Times New Roman" w:hint="eastAsia"/>
                <w:szCs w:val="20"/>
                <w:lang w:val="en-US" w:eastAsia="ko-KR"/>
              </w:rPr>
              <w:t xml:space="preserve"> </w:t>
            </w:r>
            <w:r>
              <w:rPr>
                <w:rFonts w:ascii="Times New Roman" w:eastAsia="Malgun Gothic" w:hAnsi="Times New Roman" w:cs="Times New Roman"/>
                <w:szCs w:val="20"/>
                <w:lang w:val="en-US" w:eastAsia="ko-KR"/>
              </w:rPr>
              <w:t>for moderating this discussion (sorry for late input).</w:t>
            </w:r>
          </w:p>
          <w:p w14:paraId="2E9802EC" w14:textId="77777777" w:rsidR="00BE4AAD" w:rsidRDefault="00BE4AAD">
            <w:pPr>
              <w:pStyle w:val="ListParagraph"/>
              <w:ind w:left="0"/>
              <w:rPr>
                <w:rFonts w:ascii="Times New Roman" w:eastAsia="Malgun Gothic" w:hAnsi="Times New Roman" w:cs="Times New Roman"/>
                <w:szCs w:val="20"/>
                <w:lang w:val="en-US" w:eastAsia="ko-KR"/>
              </w:rPr>
            </w:pPr>
          </w:p>
          <w:p w14:paraId="18B4DBD9" w14:textId="77777777" w:rsidR="00BE4AAD" w:rsidRDefault="00052CE8">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szCs w:val="20"/>
                <w:lang w:val="en-US" w:eastAsia="ko-KR"/>
              </w:rPr>
              <w:t xml:space="preserve">We support Option 2 as proponent, and we think at least TP1-1 is needed to avoid any different interpretation on CG </w:t>
            </w:r>
            <w:r>
              <w:rPr>
                <w:rFonts w:ascii="Times New Roman" w:eastAsia="Malgun Gothic" w:hAnsi="Times New Roman" w:cs="Times New Roman" w:hint="eastAsia"/>
                <w:szCs w:val="20"/>
                <w:lang w:val="en-US" w:eastAsia="ko-KR"/>
              </w:rPr>
              <w:t xml:space="preserve">part </w:t>
            </w:r>
            <w:r>
              <w:rPr>
                <w:rFonts w:ascii="Times New Roman" w:eastAsia="Malgun Gothic" w:hAnsi="Times New Roman" w:cs="Times New Roman"/>
                <w:szCs w:val="20"/>
                <w:lang w:val="en-US" w:eastAsia="ko-KR"/>
              </w:rPr>
              <w:t>in the spec. On top of that, if anything would be still not clear (</w:t>
            </w:r>
            <w:proofErr w:type="gramStart"/>
            <w:r>
              <w:rPr>
                <w:rFonts w:ascii="Times New Roman" w:eastAsia="Malgun Gothic" w:hAnsi="Times New Roman" w:cs="Times New Roman"/>
                <w:szCs w:val="20"/>
                <w:lang w:val="en-US" w:eastAsia="ko-KR"/>
              </w:rPr>
              <w:t>e.g.</w:t>
            </w:r>
            <w:proofErr w:type="gramEnd"/>
            <w:r>
              <w:rPr>
                <w:rFonts w:ascii="Times New Roman" w:eastAsia="Malgun Gothic" w:hAnsi="Times New Roman" w:cs="Times New Roman"/>
                <w:szCs w:val="20"/>
                <w:lang w:val="en-US" w:eastAsia="ko-KR"/>
              </w:rPr>
              <w:t xml:space="preserve"> gNB behavior), then TP1-2 can also be adopted for clarity.</w:t>
            </w:r>
          </w:p>
        </w:tc>
      </w:tr>
      <w:tr w:rsidR="00BE4AAD" w14:paraId="5AEE9393" w14:textId="77777777">
        <w:tc>
          <w:tcPr>
            <w:tcW w:w="1490" w:type="dxa"/>
            <w:shd w:val="clear" w:color="auto" w:fill="auto"/>
          </w:tcPr>
          <w:p w14:paraId="0228CC01" w14:textId="77777777" w:rsidR="00BE4AAD" w:rsidRDefault="00052CE8">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Nokia, NSB</w:t>
            </w:r>
          </w:p>
        </w:tc>
        <w:tc>
          <w:tcPr>
            <w:tcW w:w="8139" w:type="dxa"/>
            <w:shd w:val="clear" w:color="auto" w:fill="auto"/>
          </w:tcPr>
          <w:p w14:paraId="7226F0BE" w14:textId="77777777" w:rsidR="00BE4AAD" w:rsidRDefault="00052CE8">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support Option 2 and TP 1-1.</w:t>
            </w:r>
          </w:p>
        </w:tc>
      </w:tr>
      <w:tr w:rsidR="00BE4AAD" w14:paraId="3501EDF6" w14:textId="77777777">
        <w:tc>
          <w:tcPr>
            <w:tcW w:w="1490" w:type="dxa"/>
            <w:shd w:val="clear" w:color="auto" w:fill="auto"/>
          </w:tcPr>
          <w:p w14:paraId="0DA04433" w14:textId="77777777" w:rsidR="00BE4AAD" w:rsidRDefault="00052CE8">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vivo2</w:t>
            </w:r>
          </w:p>
        </w:tc>
        <w:tc>
          <w:tcPr>
            <w:tcW w:w="8139" w:type="dxa"/>
            <w:shd w:val="clear" w:color="auto" w:fill="auto"/>
          </w:tcPr>
          <w:p w14:paraId="58650B2D" w14:textId="77777777" w:rsidR="00BE4AAD" w:rsidRDefault="00052CE8">
            <w:pPr>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T</w:t>
            </w:r>
            <w:r>
              <w:rPr>
                <w:rFonts w:ascii="Times New Roman" w:eastAsiaTheme="minorEastAsia" w:hAnsi="Times New Roman" w:cs="Times New Roman"/>
                <w:szCs w:val="20"/>
                <w:lang w:val="en-US" w:eastAsia="zh-CN"/>
              </w:rPr>
              <w:t>hanks lot moderator’s further clarifications! Yes, from our understanding, when UE acts as responding for one transmission, it only needs to fulfill its obligation as responding device, it does not need to fulfill its obligation as initiator for the transmission. It does not violate any regulation. When the UE act as both initiator and responder at the same time, for one transmission, whose COT the UL transmission should be associated to?</w:t>
            </w:r>
            <w:r>
              <w:rPr>
                <w:rFonts w:ascii="Times New Roman" w:eastAsiaTheme="minorEastAsia" w:hAnsi="Times New Roman" w:cs="Times New Roman" w:hint="eastAsia"/>
                <w:szCs w:val="20"/>
                <w:lang w:val="en-US" w:eastAsia="zh-CN"/>
              </w:rPr>
              <w:t xml:space="preserve"> </w:t>
            </w:r>
            <w:r>
              <w:rPr>
                <w:rFonts w:ascii="Times New Roman" w:eastAsiaTheme="minorEastAsia" w:hAnsi="Times New Roman" w:cs="Times New Roman"/>
                <w:szCs w:val="20"/>
                <w:lang w:val="en-US" w:eastAsia="zh-CN"/>
              </w:rPr>
              <w:t xml:space="preserve">Our understanding is it should depend on whose COT the UL transmission is used. </w:t>
            </w:r>
          </w:p>
          <w:p w14:paraId="376AB575" w14:textId="77777777" w:rsidR="00BE4AAD" w:rsidRDefault="00052CE8">
            <w:p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About the cross FFP scheduling, as shown in the figure below, for scheduling the DG#1, when gNB sends the UL grant indicating</w:t>
            </w:r>
            <w:r>
              <w:rPr>
                <w:rFonts w:ascii="Times New Roman" w:eastAsia="Yu Mincho" w:hAnsi="Times New Roman" w:cs="Times New Roman"/>
                <w:szCs w:val="20"/>
                <w:lang w:val="en-US" w:eastAsia="ja-JP"/>
              </w:rPr>
              <w:t xml:space="preserve"> UE to share </w:t>
            </w:r>
            <w:proofErr w:type="spellStart"/>
            <w:r>
              <w:rPr>
                <w:rFonts w:ascii="Times New Roman" w:eastAsia="Yu Mincho" w:hAnsi="Times New Roman" w:cs="Times New Roman"/>
                <w:szCs w:val="20"/>
                <w:lang w:val="en-US" w:eastAsia="ja-JP"/>
              </w:rPr>
              <w:t>gNB’s</w:t>
            </w:r>
            <w:proofErr w:type="spellEnd"/>
            <w:r>
              <w:rPr>
                <w:rFonts w:ascii="Times New Roman" w:eastAsia="Yu Mincho" w:hAnsi="Times New Roman" w:cs="Times New Roman"/>
                <w:szCs w:val="20"/>
                <w:lang w:val="en-US" w:eastAsia="ja-JP"/>
              </w:rPr>
              <w:t xml:space="preserve"> COT</w:t>
            </w:r>
            <w:r>
              <w:rPr>
                <w:rFonts w:ascii="Times New Roman" w:eastAsiaTheme="minorEastAsia" w:hAnsi="Times New Roman" w:cs="Times New Roman"/>
                <w:szCs w:val="20"/>
                <w:lang w:val="en-US" w:eastAsia="zh-CN"/>
              </w:rPr>
              <w:t xml:space="preserve">, how gNB can know in advance whether UE initiated the COT so that it should not schedule the DG#1 to overlap with UE’s idle period? </w:t>
            </w:r>
          </w:p>
          <w:p w14:paraId="13C029DD" w14:textId="77777777" w:rsidR="00BE4AAD" w:rsidRDefault="00BE4AAD">
            <w:pPr>
              <w:rPr>
                <w:rFonts w:ascii="Times New Roman" w:eastAsiaTheme="minorEastAsia" w:hAnsi="Times New Roman" w:cs="Times New Roman"/>
                <w:szCs w:val="20"/>
                <w:lang w:val="en-US" w:eastAsia="zh-CN"/>
              </w:rPr>
            </w:pPr>
          </w:p>
          <w:p w14:paraId="4E12CD64" w14:textId="77777777" w:rsidR="00BE4AAD" w:rsidRDefault="00052CE8">
            <w:pPr>
              <w:jc w:val="center"/>
              <w:rPr>
                <w:rFonts w:ascii="Times New Roman" w:eastAsiaTheme="minorEastAsia" w:hAnsi="Times New Roman" w:cs="Times New Roman"/>
                <w:szCs w:val="20"/>
                <w:lang w:val="en-US" w:eastAsia="zh-CN"/>
              </w:rPr>
            </w:pPr>
            <w:r>
              <w:rPr>
                <w:rFonts w:ascii="Times New Roman" w:eastAsiaTheme="minorEastAsia" w:hAnsi="Times New Roman" w:cs="Times New Roman"/>
                <w:noProof/>
                <w:szCs w:val="20"/>
                <w:lang w:val="en-US" w:eastAsia="zh-CN"/>
              </w:rPr>
              <w:drawing>
                <wp:inline distT="0" distB="0" distL="0" distR="0" wp14:anchorId="5884280D" wp14:editId="610155E9">
                  <wp:extent cx="4519295" cy="1062990"/>
                  <wp:effectExtent l="0" t="0" r="0" b="381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548999" cy="1070474"/>
                          </a:xfrm>
                          <a:prstGeom prst="rect">
                            <a:avLst/>
                          </a:prstGeom>
                          <a:noFill/>
                        </pic:spPr>
                      </pic:pic>
                    </a:graphicData>
                  </a:graphic>
                </wp:inline>
              </w:drawing>
            </w:r>
          </w:p>
          <w:p w14:paraId="425E4175" w14:textId="77777777" w:rsidR="00BE4AAD" w:rsidRDefault="00BE4AAD">
            <w:pPr>
              <w:pStyle w:val="ListParagraph"/>
              <w:ind w:left="0"/>
              <w:rPr>
                <w:rFonts w:ascii="Times New Roman" w:eastAsiaTheme="minorEastAsia" w:hAnsi="Times New Roman" w:cs="Times New Roman"/>
                <w:szCs w:val="20"/>
                <w:lang w:val="en-US" w:eastAsia="zh-CN"/>
              </w:rPr>
            </w:pPr>
          </w:p>
        </w:tc>
      </w:tr>
      <w:tr w:rsidR="00BE4AAD" w14:paraId="07134948" w14:textId="77777777">
        <w:tc>
          <w:tcPr>
            <w:tcW w:w="1490" w:type="dxa"/>
            <w:shd w:val="clear" w:color="auto" w:fill="auto"/>
          </w:tcPr>
          <w:p w14:paraId="2612C2A5" w14:textId="77777777" w:rsidR="00BE4AAD" w:rsidRDefault="00052CE8">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harp</w:t>
            </w:r>
          </w:p>
        </w:tc>
        <w:tc>
          <w:tcPr>
            <w:tcW w:w="8139" w:type="dxa"/>
            <w:shd w:val="clear" w:color="auto" w:fill="auto"/>
          </w:tcPr>
          <w:p w14:paraId="38C20A56" w14:textId="77777777" w:rsidR="00BE4AAD" w:rsidRDefault="00052CE8">
            <w:pPr>
              <w:rPr>
                <w:rFonts w:ascii="Times New Roman" w:eastAsiaTheme="minorEastAsia" w:hAnsi="Times New Roman" w:cs="Times New Roman"/>
                <w:szCs w:val="20"/>
                <w:lang w:val="en-US" w:eastAsia="zh-CN"/>
              </w:rPr>
            </w:pPr>
            <w:r>
              <w:rPr>
                <w:rFonts w:ascii="Times New Roman" w:eastAsia="Yu Mincho" w:hAnsi="Times New Roman" w:cs="Times New Roman"/>
                <w:bCs/>
                <w:szCs w:val="20"/>
                <w:lang w:val="en-US" w:eastAsia="ja-JP"/>
              </w:rPr>
              <w:t>Thank moderator for the detailed explanations. We understand that UE (or gNB) could be both initiating device and responding device for a duration. Does this mean UE has to follow the idle period rules as both initiating device and responding device for the duration? Although we cannot find the corresponding descriptions in the ETSI BRAN regulation, if this understanding is the correct one, we are fine with the TPs.</w:t>
            </w:r>
          </w:p>
        </w:tc>
      </w:tr>
      <w:tr w:rsidR="00BE4AAD" w14:paraId="36665402" w14:textId="77777777">
        <w:tc>
          <w:tcPr>
            <w:tcW w:w="1490" w:type="dxa"/>
            <w:shd w:val="clear" w:color="auto" w:fill="auto"/>
          </w:tcPr>
          <w:p w14:paraId="09EEFFF0" w14:textId="77777777" w:rsidR="00BE4AAD" w:rsidRDefault="00052CE8">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hint="eastAsia"/>
                <w:szCs w:val="20"/>
                <w:lang w:val="en-US" w:eastAsia="zh-CN"/>
              </w:rPr>
              <w:t>ZTE</w:t>
            </w:r>
          </w:p>
        </w:tc>
        <w:tc>
          <w:tcPr>
            <w:tcW w:w="8139" w:type="dxa"/>
            <w:shd w:val="clear" w:color="auto" w:fill="auto"/>
          </w:tcPr>
          <w:p w14:paraId="30DD572E" w14:textId="77777777" w:rsidR="00BE4AAD" w:rsidRDefault="00052CE8">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hint="eastAsia"/>
                <w:szCs w:val="20"/>
                <w:lang w:val="en-US" w:eastAsia="zh-CN"/>
              </w:rPr>
              <w:t>Thanks for Moderator</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 xml:space="preserve">s explanations. We tend to agree with Moderator that if TP 1-2 is adopted, gNB will not schedule an UL transmission overlapping with idle period of u-FFP if UE has already initiated a COT, in this way, it does not contradict with previous </w:t>
            </w:r>
            <w:r>
              <w:rPr>
                <w:rFonts w:ascii="Times New Roman" w:eastAsia="SimSun" w:hAnsi="Times New Roman" w:cs="Times New Roman" w:hint="eastAsia"/>
                <w:szCs w:val="20"/>
                <w:lang w:val="en-US" w:eastAsia="zh-CN"/>
              </w:rPr>
              <w:lastRenderedPageBreak/>
              <w:t xml:space="preserve">agreement. </w:t>
            </w:r>
            <w:proofErr w:type="gramStart"/>
            <w:r>
              <w:rPr>
                <w:rFonts w:ascii="Times New Roman" w:eastAsia="SimSun" w:hAnsi="Times New Roman" w:cs="Times New Roman" w:hint="eastAsia"/>
                <w:szCs w:val="20"/>
                <w:lang w:val="en-US" w:eastAsia="zh-CN"/>
              </w:rPr>
              <w:t>Generally</w:t>
            </w:r>
            <w:proofErr w:type="gramEnd"/>
            <w:r>
              <w:rPr>
                <w:rFonts w:ascii="Times New Roman" w:eastAsia="SimSun" w:hAnsi="Times New Roman" w:cs="Times New Roman" w:hint="eastAsia"/>
                <w:szCs w:val="20"/>
                <w:lang w:val="en-US" w:eastAsia="zh-CN"/>
              </w:rPr>
              <w:t xml:space="preserve"> we can accept TP1-2 since it puts CG and DG under the same condition, and the insight of TP1-2 from our view is that, when gNB/UE initiates a COT, it cannot ignore the idle period to transmit any transmissions by sharing a COT, otherwise, the design of idle period makes no sense.   </w:t>
            </w:r>
          </w:p>
        </w:tc>
      </w:tr>
      <w:tr w:rsidR="00BE4AAD" w14:paraId="7D8CE481" w14:textId="77777777">
        <w:tc>
          <w:tcPr>
            <w:tcW w:w="1490" w:type="dxa"/>
            <w:shd w:val="clear" w:color="auto" w:fill="auto"/>
          </w:tcPr>
          <w:p w14:paraId="0EB19178" w14:textId="77777777" w:rsidR="00BE4AAD" w:rsidRDefault="00052CE8">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lastRenderedPageBreak/>
              <w:t>New H3C</w:t>
            </w:r>
          </w:p>
        </w:tc>
        <w:tc>
          <w:tcPr>
            <w:tcW w:w="8139" w:type="dxa"/>
            <w:shd w:val="clear" w:color="auto" w:fill="auto"/>
          </w:tcPr>
          <w:p w14:paraId="4D2659AC" w14:textId="77777777" w:rsidR="00BE4AAD" w:rsidRDefault="00052CE8">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Q1: We support Option 2</w:t>
            </w:r>
          </w:p>
          <w:p w14:paraId="534AF459" w14:textId="77777777" w:rsidR="00BE4AAD" w:rsidRDefault="00052CE8">
            <w:pPr>
              <w:pStyle w:val="ListParagraph"/>
              <w:ind w:left="0"/>
              <w:rPr>
                <w:rFonts w:ascii="Times New Roman" w:eastAsia="SimSun" w:hAnsi="Times New Roman" w:cs="Times New Roman"/>
                <w:szCs w:val="20"/>
                <w:lang w:val="en-US" w:eastAsia="zh-CN"/>
              </w:rPr>
            </w:pPr>
            <w:r>
              <w:rPr>
                <w:rFonts w:ascii="Times New Roman" w:eastAsiaTheme="minorEastAsia" w:hAnsi="Times New Roman" w:cs="Times New Roman"/>
                <w:szCs w:val="20"/>
                <w:lang w:val="en-US" w:eastAsia="zh-CN"/>
              </w:rPr>
              <w:t>Q2: We support P1-1 with option 2.</w:t>
            </w:r>
          </w:p>
        </w:tc>
      </w:tr>
      <w:tr w:rsidR="00BE4AAD" w14:paraId="0EF00CAA" w14:textId="77777777">
        <w:tc>
          <w:tcPr>
            <w:tcW w:w="1490" w:type="dxa"/>
            <w:shd w:val="clear" w:color="auto" w:fill="auto"/>
          </w:tcPr>
          <w:p w14:paraId="21271177" w14:textId="77777777" w:rsidR="00BE4AAD" w:rsidRDefault="00052CE8">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OPPO</w:t>
            </w:r>
          </w:p>
        </w:tc>
        <w:tc>
          <w:tcPr>
            <w:tcW w:w="8139" w:type="dxa"/>
            <w:shd w:val="clear" w:color="auto" w:fill="auto"/>
          </w:tcPr>
          <w:p w14:paraId="72D5CB95" w14:textId="77777777" w:rsidR="00BE4AAD" w:rsidRDefault="00052CE8">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Support Option 2 and TP 1-2</w:t>
            </w:r>
          </w:p>
        </w:tc>
      </w:tr>
      <w:tr w:rsidR="00BE4AAD" w14:paraId="3EB8B39D" w14:textId="77777777">
        <w:tc>
          <w:tcPr>
            <w:tcW w:w="1490" w:type="dxa"/>
            <w:shd w:val="clear" w:color="auto" w:fill="auto"/>
          </w:tcPr>
          <w:p w14:paraId="2A22A136" w14:textId="77777777" w:rsidR="00BE4AAD" w:rsidRDefault="00052CE8">
            <w:pPr>
              <w:pStyle w:val="ListParagraph"/>
              <w:ind w:left="0"/>
              <w:rPr>
                <w:rFonts w:ascii="Times New Roman" w:eastAsia="SimSun" w:hAnsi="Times New Roman" w:cs="Times New Roman"/>
                <w:szCs w:val="20"/>
                <w:lang w:val="en-US" w:eastAsia="zh-CN"/>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139" w:type="dxa"/>
            <w:shd w:val="clear" w:color="auto" w:fill="auto"/>
          </w:tcPr>
          <w:p w14:paraId="0D8F6B16" w14:textId="77777777" w:rsidR="00BE4AAD" w:rsidRDefault="00052CE8">
            <w:pPr>
              <w:rPr>
                <w:rFonts w:ascii="Times New Roman" w:eastAsia="Yu Mincho" w:hAnsi="Times New Roman" w:cs="Times New Roman"/>
                <w:bCs/>
                <w:szCs w:val="20"/>
                <w:lang w:val="en-US" w:eastAsia="ja-JP"/>
              </w:rPr>
            </w:pPr>
            <w:r>
              <w:rPr>
                <w:rFonts w:ascii="Times New Roman" w:eastAsia="Yu Mincho" w:hAnsi="Times New Roman" w:cs="Times New Roman"/>
                <w:bCs/>
                <w:szCs w:val="20"/>
                <w:lang w:val="en-US" w:eastAsia="ja-JP"/>
              </w:rPr>
              <w:t>Thanks a lot FL for further explanations and good examples. As vivo commented, in the second example, we also note that the two obligations for a UE are associated with different COTs.</w:t>
            </w:r>
          </w:p>
          <w:p w14:paraId="520BF5FF" w14:textId="77777777" w:rsidR="00BE4AAD" w:rsidRDefault="00052CE8">
            <w:pPr>
              <w:pStyle w:val="ListParagraph"/>
              <w:numPr>
                <w:ilvl w:val="0"/>
                <w:numId w:val="26"/>
              </w:numPr>
              <w:rPr>
                <w:rFonts w:ascii="Times New Roman" w:eastAsia="Malgun Gothic" w:hAnsi="Times New Roman" w:cs="Times New Roman"/>
                <w:bCs/>
                <w:szCs w:val="20"/>
                <w:lang w:val="en-US" w:eastAsia="ko-KR"/>
              </w:rPr>
            </w:pPr>
            <w:r>
              <w:rPr>
                <w:rFonts w:ascii="Times New Roman" w:eastAsia="Malgun Gothic" w:hAnsi="Times New Roman" w:cs="Times New Roman" w:hint="eastAsia"/>
                <w:bCs/>
                <w:szCs w:val="20"/>
                <w:lang w:val="en-US" w:eastAsia="ko-KR"/>
              </w:rPr>
              <w:t>1</w:t>
            </w:r>
            <w:r>
              <w:rPr>
                <w:rFonts w:ascii="Times New Roman" w:eastAsia="Malgun Gothic" w:hAnsi="Times New Roman" w:cs="Times New Roman"/>
                <w:bCs/>
                <w:szCs w:val="20"/>
                <w:vertAlign w:val="superscript"/>
                <w:lang w:val="en-US" w:eastAsia="ko-KR"/>
              </w:rPr>
              <w:t>st</w:t>
            </w:r>
            <w:r>
              <w:rPr>
                <w:rFonts w:ascii="Times New Roman" w:eastAsia="Malgun Gothic" w:hAnsi="Times New Roman" w:cs="Times New Roman"/>
                <w:bCs/>
                <w:szCs w:val="20"/>
                <w:lang w:val="en-US" w:eastAsia="ko-KR"/>
              </w:rPr>
              <w:t xml:space="preserve"> obligation: an initiating device of a UE COT</w:t>
            </w:r>
          </w:p>
          <w:p w14:paraId="2FE90AA9" w14:textId="77777777" w:rsidR="00BE4AAD" w:rsidRDefault="00052CE8">
            <w:pPr>
              <w:pStyle w:val="ListParagraph"/>
              <w:numPr>
                <w:ilvl w:val="0"/>
                <w:numId w:val="26"/>
              </w:numPr>
              <w:spacing w:after="120"/>
              <w:ind w:left="357" w:hanging="357"/>
              <w:rPr>
                <w:rFonts w:ascii="Times New Roman" w:eastAsia="Malgun Gothic" w:hAnsi="Times New Roman" w:cs="Times New Roman"/>
                <w:bCs/>
                <w:szCs w:val="20"/>
                <w:lang w:val="en-US" w:eastAsia="ko-KR"/>
              </w:rPr>
            </w:pPr>
            <w:r>
              <w:rPr>
                <w:rFonts w:ascii="Times New Roman" w:eastAsia="Malgun Gothic" w:hAnsi="Times New Roman" w:cs="Times New Roman" w:hint="eastAsia"/>
                <w:bCs/>
                <w:szCs w:val="20"/>
                <w:lang w:val="en-US" w:eastAsia="ko-KR"/>
              </w:rPr>
              <w:t>2</w:t>
            </w:r>
            <w:r>
              <w:rPr>
                <w:rFonts w:ascii="Times New Roman" w:eastAsia="Malgun Gothic" w:hAnsi="Times New Roman" w:cs="Times New Roman"/>
                <w:bCs/>
                <w:szCs w:val="20"/>
                <w:vertAlign w:val="superscript"/>
                <w:lang w:val="en-US" w:eastAsia="ko-KR"/>
              </w:rPr>
              <w:t>nd</w:t>
            </w:r>
            <w:r>
              <w:rPr>
                <w:rFonts w:ascii="Times New Roman" w:eastAsia="Malgun Gothic" w:hAnsi="Times New Roman" w:cs="Times New Roman"/>
                <w:bCs/>
                <w:szCs w:val="20"/>
                <w:lang w:val="en-US" w:eastAsia="ko-KR"/>
              </w:rPr>
              <w:t xml:space="preserve"> obligation: a responding device of a gNB COT</w:t>
            </w:r>
          </w:p>
          <w:p w14:paraId="1A4AB2C3" w14:textId="77777777" w:rsidR="00BE4AAD" w:rsidRDefault="00052CE8">
            <w:pPr>
              <w:pStyle w:val="ListParagraph"/>
              <w:ind w:left="0"/>
              <w:rPr>
                <w:rFonts w:ascii="Times New Roman" w:eastAsia="SimSun" w:hAnsi="Times New Roman" w:cs="Times New Roman"/>
                <w:szCs w:val="20"/>
                <w:lang w:val="en-US" w:eastAsia="zh-CN"/>
              </w:rPr>
            </w:pPr>
            <w:r>
              <w:rPr>
                <w:rFonts w:ascii="Times New Roman" w:eastAsia="Malgun Gothic" w:hAnsi="Times New Roman" w:cs="Times New Roman"/>
                <w:bCs/>
                <w:szCs w:val="20"/>
                <w:lang w:val="en-US" w:eastAsia="ko-KR"/>
              </w:rPr>
              <w:t>From our understanding, the ETSI specification does not have a statement implying that UE should fulfill the two obligations at the same time, thus choosing one obligation for each transmission burst (i.e., Option 1) would not violate the regulation. If that understanding is correct, we think Option 1 is a better approach in a sense that it imposes less duty to devices while meeting the regulation. In the second example, slot 8 can be utilized based on Option 1, but Option 2 does not allow it.</w:t>
            </w:r>
          </w:p>
        </w:tc>
      </w:tr>
      <w:tr w:rsidR="00BE4AAD" w14:paraId="66C7C24A" w14:textId="77777777">
        <w:tc>
          <w:tcPr>
            <w:tcW w:w="1490" w:type="dxa"/>
            <w:shd w:val="clear" w:color="auto" w:fill="auto"/>
          </w:tcPr>
          <w:p w14:paraId="4ECF6088" w14:textId="77777777" w:rsidR="00BE4AAD" w:rsidRDefault="00052CE8">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Lenovo</w:t>
            </w:r>
          </w:p>
        </w:tc>
        <w:tc>
          <w:tcPr>
            <w:tcW w:w="8139" w:type="dxa"/>
            <w:shd w:val="clear" w:color="auto" w:fill="auto"/>
          </w:tcPr>
          <w:p w14:paraId="04B71ABA" w14:textId="77777777" w:rsidR="00BE4AAD" w:rsidRDefault="00052CE8">
            <w:pPr>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We share similar view as Vivo and ETRI. </w:t>
            </w:r>
          </w:p>
          <w:p w14:paraId="7F88F276" w14:textId="77777777" w:rsidR="00BE4AAD" w:rsidRDefault="00052CE8">
            <w:pPr>
              <w:pStyle w:val="ListParagraph"/>
              <w:numPr>
                <w:ilvl w:val="0"/>
                <w:numId w:val="44"/>
              </w:numPr>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In addition, we are wondering if imposing such restriction would lead to additional specification efforts. </w:t>
            </w:r>
          </w:p>
          <w:p w14:paraId="43CA8F1B" w14:textId="77777777" w:rsidR="00BE4AAD" w:rsidRDefault="00052CE8">
            <w:pPr>
              <w:pStyle w:val="ListParagraph"/>
              <w:numPr>
                <w:ilvl w:val="1"/>
                <w:numId w:val="44"/>
              </w:numPr>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For instance, whether any timeline needed to be specified (e.g., for determining whether gNB has initiated a COT) to determine if a configured UL transmission aligned with U-FFP and overlapped with g-idle should be dropped or not (considering timeline issues left </w:t>
            </w:r>
            <w:proofErr w:type="spellStart"/>
            <w:r>
              <w:rPr>
                <w:rFonts w:ascii="Times New Roman" w:eastAsia="SimSun" w:hAnsi="Times New Roman" w:cs="Times New Roman"/>
                <w:szCs w:val="20"/>
                <w:lang w:val="en-US" w:eastAsia="zh-CN"/>
              </w:rPr>
              <w:t>upto</w:t>
            </w:r>
            <w:proofErr w:type="spellEnd"/>
            <w:r>
              <w:rPr>
                <w:rFonts w:ascii="Times New Roman" w:eastAsia="SimSun" w:hAnsi="Times New Roman" w:cs="Times New Roman"/>
                <w:szCs w:val="20"/>
                <w:lang w:val="en-US" w:eastAsia="zh-CN"/>
              </w:rPr>
              <w:t xml:space="preserve"> implementation so far in this A.I.)</w:t>
            </w:r>
          </w:p>
          <w:p w14:paraId="4CE0CA90" w14:textId="77777777" w:rsidR="00BE4AAD" w:rsidRDefault="00052CE8">
            <w:pPr>
              <w:pStyle w:val="ListParagraph"/>
              <w:numPr>
                <w:ilvl w:val="0"/>
                <w:numId w:val="44"/>
              </w:numPr>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Good to clarify the behavior for repetition type B (this </w:t>
            </w:r>
            <w:proofErr w:type="spellStart"/>
            <w:r>
              <w:rPr>
                <w:rFonts w:ascii="Times New Roman" w:eastAsia="SimSun" w:hAnsi="Times New Roman" w:cs="Times New Roman"/>
                <w:szCs w:val="20"/>
                <w:lang w:val="en-US" w:eastAsia="zh-CN"/>
              </w:rPr>
              <w:t>idel</w:t>
            </w:r>
            <w:proofErr w:type="spellEnd"/>
            <w:r>
              <w:rPr>
                <w:rFonts w:ascii="Times New Roman" w:eastAsia="SimSun" w:hAnsi="Times New Roman" w:cs="Times New Roman"/>
                <w:szCs w:val="20"/>
                <w:lang w:val="en-US" w:eastAsia="zh-CN"/>
              </w:rPr>
              <w:t xml:space="preserve"> period also considered as invalid symbols? May overlap with the discussion in 2.6)</w:t>
            </w:r>
          </w:p>
        </w:tc>
      </w:tr>
      <w:tr w:rsidR="00BE4AAD" w14:paraId="74B1CED9" w14:textId="77777777">
        <w:tc>
          <w:tcPr>
            <w:tcW w:w="1490" w:type="dxa"/>
            <w:shd w:val="clear" w:color="auto" w:fill="auto"/>
          </w:tcPr>
          <w:p w14:paraId="187571C5" w14:textId="77777777" w:rsidR="00BE4AAD" w:rsidRDefault="00052CE8">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Sony</w:t>
            </w:r>
          </w:p>
        </w:tc>
        <w:tc>
          <w:tcPr>
            <w:tcW w:w="8139" w:type="dxa"/>
            <w:shd w:val="clear" w:color="auto" w:fill="auto"/>
          </w:tcPr>
          <w:p w14:paraId="6C9A40B8" w14:textId="77777777" w:rsidR="00BE4AAD" w:rsidRDefault="00052CE8">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We have the same understanding as vivo for the case where a UE is both an </w:t>
            </w:r>
            <w:proofErr w:type="spellStart"/>
            <w:r>
              <w:rPr>
                <w:rFonts w:ascii="Times New Roman" w:eastAsia="SimSun" w:hAnsi="Times New Roman" w:cs="Times New Roman"/>
                <w:szCs w:val="20"/>
                <w:lang w:val="en-US" w:eastAsia="zh-CN"/>
              </w:rPr>
              <w:t>initating</w:t>
            </w:r>
            <w:proofErr w:type="spellEnd"/>
            <w:r>
              <w:rPr>
                <w:rFonts w:ascii="Times New Roman" w:eastAsia="SimSun" w:hAnsi="Times New Roman" w:cs="Times New Roman"/>
                <w:szCs w:val="20"/>
                <w:lang w:val="en-US" w:eastAsia="zh-CN"/>
              </w:rPr>
              <w:t xml:space="preserve"> device and a responding device. We also believe that the COT initiator is per transmission burst rather than per initiated FFP.  As vivo pointed out, how would the gNB know in advance that a UE would initiate a COT and hence refrain from scheduling an UL Transmission indicated as </w:t>
            </w:r>
            <w:proofErr w:type="spellStart"/>
            <w:r>
              <w:rPr>
                <w:rFonts w:ascii="Times New Roman" w:eastAsia="SimSun" w:hAnsi="Times New Roman" w:cs="Times New Roman"/>
                <w:szCs w:val="20"/>
                <w:lang w:val="en-US" w:eastAsia="zh-CN"/>
              </w:rPr>
              <w:t>gNB’s</w:t>
            </w:r>
            <w:proofErr w:type="spellEnd"/>
            <w:r>
              <w:rPr>
                <w:rFonts w:ascii="Times New Roman" w:eastAsia="SimSun" w:hAnsi="Times New Roman" w:cs="Times New Roman"/>
                <w:szCs w:val="20"/>
                <w:lang w:val="en-US" w:eastAsia="zh-CN"/>
              </w:rPr>
              <w:t xml:space="preserve"> COT, that would cause the UL transmission to overlap UE’s u-FFP idle period?</w:t>
            </w:r>
          </w:p>
        </w:tc>
      </w:tr>
      <w:tr w:rsidR="00BE4AAD" w14:paraId="4303793E" w14:textId="77777777">
        <w:tc>
          <w:tcPr>
            <w:tcW w:w="1490" w:type="dxa"/>
            <w:shd w:val="clear" w:color="auto" w:fill="auto"/>
          </w:tcPr>
          <w:p w14:paraId="64594C59" w14:textId="77777777" w:rsidR="00BE4AAD" w:rsidRDefault="00052CE8">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Intel </w:t>
            </w:r>
          </w:p>
        </w:tc>
        <w:tc>
          <w:tcPr>
            <w:tcW w:w="8139" w:type="dxa"/>
            <w:shd w:val="clear" w:color="auto" w:fill="auto"/>
          </w:tcPr>
          <w:p w14:paraId="50D2D35D" w14:textId="77777777" w:rsidR="00BE4AAD" w:rsidRDefault="00052CE8">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We support Option 2, and also prefer to adopt at least TP1-1, and if </w:t>
            </w:r>
            <w:proofErr w:type="gramStart"/>
            <w:r>
              <w:rPr>
                <w:rFonts w:ascii="Times New Roman" w:eastAsia="SimSun" w:hAnsi="Times New Roman" w:cs="Times New Roman"/>
                <w:szCs w:val="20"/>
                <w:lang w:val="en-US" w:eastAsia="zh-CN"/>
              </w:rPr>
              <w:t>anything</w:t>
            </w:r>
            <w:proofErr w:type="gramEnd"/>
            <w:r>
              <w:rPr>
                <w:rFonts w:ascii="Times New Roman" w:eastAsia="SimSun" w:hAnsi="Times New Roman" w:cs="Times New Roman"/>
                <w:szCs w:val="20"/>
                <w:lang w:val="en-US" w:eastAsia="zh-CN"/>
              </w:rPr>
              <w:t xml:space="preserve"> else is missing we could add TP1-2 for better clarity. </w:t>
            </w:r>
          </w:p>
        </w:tc>
      </w:tr>
      <w:tr w:rsidR="00BE4AAD" w14:paraId="110478B1" w14:textId="77777777">
        <w:tc>
          <w:tcPr>
            <w:tcW w:w="1490" w:type="dxa"/>
            <w:shd w:val="clear" w:color="auto" w:fill="auto"/>
          </w:tcPr>
          <w:p w14:paraId="774F0CEC" w14:textId="77777777" w:rsidR="00BE4AAD" w:rsidRDefault="00052CE8">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Huawei, HiSilicon</w:t>
            </w:r>
          </w:p>
        </w:tc>
        <w:tc>
          <w:tcPr>
            <w:tcW w:w="8139" w:type="dxa"/>
            <w:shd w:val="clear" w:color="auto" w:fill="auto"/>
          </w:tcPr>
          <w:p w14:paraId="2EAFABED" w14:textId="77777777" w:rsidR="00BE4AAD" w:rsidRDefault="00052CE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support Option 2. </w:t>
            </w:r>
          </w:p>
          <w:p w14:paraId="2463760C" w14:textId="77777777" w:rsidR="00BE4AAD" w:rsidRDefault="00052CE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have the same understanding as Moderator that No UL/DL transmission is allowed in the idle duration of an FFP in which the UE/gNB has initiated a CO even if the UL/DL would be associated with (sharing) gNB/UE COT.</w:t>
            </w:r>
          </w:p>
          <w:p w14:paraId="16B460C3" w14:textId="77777777" w:rsidR="00BE4AAD" w:rsidRDefault="00BE4AAD">
            <w:pPr>
              <w:pStyle w:val="ListParagraph"/>
              <w:ind w:left="0"/>
              <w:rPr>
                <w:rFonts w:ascii="Times New Roman" w:eastAsia="Times New Roman" w:hAnsi="Times New Roman" w:cs="Times New Roman"/>
                <w:szCs w:val="20"/>
                <w:lang w:val="en-US" w:eastAsia="ja-JP"/>
              </w:rPr>
            </w:pPr>
          </w:p>
          <w:p w14:paraId="20F0C75F" w14:textId="77777777" w:rsidR="00BE4AAD" w:rsidRDefault="00052CE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adopting TP1-</w:t>
            </w:r>
            <w:proofErr w:type="gramStart"/>
            <w:r>
              <w:rPr>
                <w:rFonts w:ascii="Times New Roman" w:eastAsia="Times New Roman" w:hAnsi="Times New Roman" w:cs="Times New Roman"/>
                <w:szCs w:val="20"/>
                <w:lang w:val="en-US" w:eastAsia="ja-JP"/>
              </w:rPr>
              <w:t>1</w:t>
            </w:r>
            <w:proofErr w:type="gramEnd"/>
            <w:r>
              <w:rPr>
                <w:rFonts w:ascii="Times New Roman" w:eastAsia="Times New Roman" w:hAnsi="Times New Roman" w:cs="Times New Roman"/>
                <w:szCs w:val="20"/>
                <w:lang w:val="en-US" w:eastAsia="ja-JP"/>
              </w:rPr>
              <w:t xml:space="preserve"> and we see no issue in adopting TP1-2 as well to capture the general rule</w:t>
            </w:r>
          </w:p>
          <w:p w14:paraId="501D59A2" w14:textId="77777777" w:rsidR="00BE4AAD" w:rsidRDefault="00BE4AAD">
            <w:pPr>
              <w:pStyle w:val="ListParagraph"/>
              <w:ind w:left="0"/>
              <w:rPr>
                <w:rFonts w:ascii="Times New Roman" w:eastAsia="SimSun" w:hAnsi="Times New Roman" w:cs="Times New Roman"/>
                <w:szCs w:val="20"/>
                <w:lang w:val="en-US" w:eastAsia="zh-CN"/>
              </w:rPr>
            </w:pPr>
          </w:p>
        </w:tc>
      </w:tr>
      <w:tr w:rsidR="00BE4AAD" w14:paraId="001721E9" w14:textId="77777777">
        <w:tc>
          <w:tcPr>
            <w:tcW w:w="1490" w:type="dxa"/>
            <w:shd w:val="clear" w:color="auto" w:fill="auto"/>
          </w:tcPr>
          <w:p w14:paraId="7396D3CC" w14:textId="77777777" w:rsidR="00BE4AAD" w:rsidRDefault="00052CE8">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Apple</w:t>
            </w:r>
          </w:p>
        </w:tc>
        <w:tc>
          <w:tcPr>
            <w:tcW w:w="8139" w:type="dxa"/>
            <w:shd w:val="clear" w:color="auto" w:fill="auto"/>
          </w:tcPr>
          <w:p w14:paraId="7C482D78" w14:textId="77777777" w:rsidR="00BE4AAD" w:rsidRDefault="00052CE8">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We share the same view as vivo, which is why we support Option 1. This was also how we interpreted the agreements when it was agreed. As COT initiator is determined on a per-</w:t>
            </w:r>
            <w:proofErr w:type="spellStart"/>
            <w:r>
              <w:rPr>
                <w:rFonts w:ascii="Times New Roman" w:eastAsia="SimSun" w:hAnsi="Times New Roman" w:cs="Times New Roman"/>
                <w:szCs w:val="20"/>
                <w:lang w:val="en-US" w:eastAsia="zh-CN"/>
              </w:rPr>
              <w:t>tx</w:t>
            </w:r>
            <w:proofErr w:type="spellEnd"/>
            <w:r>
              <w:rPr>
                <w:rFonts w:ascii="Times New Roman" w:eastAsia="SimSun" w:hAnsi="Times New Roman" w:cs="Times New Roman"/>
                <w:szCs w:val="20"/>
                <w:lang w:val="en-US" w:eastAsia="zh-CN"/>
              </w:rPr>
              <w:t xml:space="preserve">-burst basis, we automatically assumed the agreements are applied for each </w:t>
            </w:r>
            <w:proofErr w:type="spellStart"/>
            <w:r>
              <w:rPr>
                <w:rFonts w:ascii="Times New Roman" w:eastAsia="SimSun" w:hAnsi="Times New Roman" w:cs="Times New Roman"/>
                <w:szCs w:val="20"/>
                <w:lang w:val="en-US" w:eastAsia="zh-CN"/>
              </w:rPr>
              <w:t>tx</w:t>
            </w:r>
            <w:proofErr w:type="spellEnd"/>
            <w:r>
              <w:rPr>
                <w:rFonts w:ascii="Times New Roman" w:eastAsia="SimSun" w:hAnsi="Times New Roman" w:cs="Times New Roman"/>
                <w:szCs w:val="20"/>
                <w:lang w:val="en-US" w:eastAsia="zh-CN"/>
              </w:rPr>
              <w:t xml:space="preserve"> burst based on the COT initiator. It is also our understanding this does not violate the regulatory rules. This is indeed the root for different preferences, and we need to somehow resolve this.</w:t>
            </w:r>
          </w:p>
          <w:p w14:paraId="7805583D" w14:textId="77777777" w:rsidR="00BE4AAD" w:rsidRDefault="00052CE8">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lastRenderedPageBreak/>
              <w:t>For Option 2, we also wonder how segmentation would be handled for PUSCH repetition Type B. Does it imply that sometimes a UE needs to segment around both u-FFP and g-FFP’s idle periods?</w:t>
            </w:r>
          </w:p>
        </w:tc>
      </w:tr>
      <w:tr w:rsidR="00BE4AAD" w14:paraId="15E12F73" w14:textId="77777777">
        <w:tc>
          <w:tcPr>
            <w:tcW w:w="1490" w:type="dxa"/>
            <w:shd w:val="clear" w:color="auto" w:fill="auto"/>
          </w:tcPr>
          <w:p w14:paraId="127CA3F7" w14:textId="77777777" w:rsidR="00BE4AAD" w:rsidRDefault="00052CE8">
            <w:pPr>
              <w:pStyle w:val="ListParagraph"/>
              <w:ind w:left="0"/>
              <w:rPr>
                <w:rFonts w:ascii="Times New Roman" w:eastAsia="Malgun Gothic" w:hAnsi="Times New Roman" w:cs="Times New Roman"/>
                <w:szCs w:val="20"/>
                <w:lang w:val="en-GB" w:eastAsia="ko-KR"/>
              </w:rPr>
            </w:pPr>
            <w:r>
              <w:rPr>
                <w:rFonts w:ascii="Times New Roman" w:eastAsia="Malgun Gothic" w:hAnsi="Times New Roman" w:cs="Times New Roman" w:hint="eastAsia"/>
                <w:szCs w:val="20"/>
                <w:lang w:val="en-GB" w:eastAsia="ko-KR"/>
              </w:rPr>
              <w:lastRenderedPageBreak/>
              <w:t>LG</w:t>
            </w:r>
          </w:p>
        </w:tc>
        <w:tc>
          <w:tcPr>
            <w:tcW w:w="8139" w:type="dxa"/>
            <w:shd w:val="clear" w:color="auto" w:fill="auto"/>
          </w:tcPr>
          <w:p w14:paraId="52AAF6AC" w14:textId="77777777" w:rsidR="00BE4AAD" w:rsidRDefault="00052CE8">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@vivo (</w:t>
            </w:r>
            <w:r>
              <w:rPr>
                <w:rFonts w:ascii="Times New Roman" w:eastAsia="Malgun Gothic" w:hAnsi="Times New Roman" w:cs="Times New Roman"/>
                <w:szCs w:val="20"/>
                <w:lang w:val="en-US" w:eastAsia="ko-KR"/>
              </w:rPr>
              <w:t>&amp;</w:t>
            </w:r>
            <w:r>
              <w:rPr>
                <w:rFonts w:ascii="Times New Roman" w:eastAsia="Malgun Gothic" w:hAnsi="Times New Roman" w:cs="Times New Roman" w:hint="eastAsia"/>
                <w:szCs w:val="20"/>
                <w:lang w:val="en-US" w:eastAsia="ko-KR"/>
              </w:rPr>
              <w:t xml:space="preserve"> Apple)</w:t>
            </w:r>
          </w:p>
          <w:p w14:paraId="03C617F9" w14:textId="77777777" w:rsidR="00BE4AAD" w:rsidRDefault="00BE4AAD">
            <w:pPr>
              <w:pStyle w:val="ListParagraph"/>
              <w:ind w:left="0"/>
              <w:rPr>
                <w:rFonts w:ascii="Times New Roman" w:eastAsia="Malgun Gothic" w:hAnsi="Times New Roman" w:cs="Times New Roman"/>
                <w:szCs w:val="20"/>
                <w:lang w:val="en-US" w:eastAsia="ko-KR"/>
              </w:rPr>
            </w:pPr>
          </w:p>
          <w:p w14:paraId="6192538B" w14:textId="77777777" w:rsidR="00BE4AAD" w:rsidRDefault="00052CE8">
            <w:pPr>
              <w:pStyle w:val="ListParagraph"/>
              <w:ind w:left="0"/>
              <w:rPr>
                <w:rFonts w:ascii="Times New Roman" w:eastAsia="Malgun Gothic" w:hAnsi="Times New Roman" w:cs="Times New Roman"/>
                <w:szCs w:val="20"/>
                <w:lang w:val="en-US" w:eastAsia="ko-KR"/>
              </w:rPr>
            </w:pPr>
            <w:proofErr w:type="gramStart"/>
            <w:r>
              <w:rPr>
                <w:rFonts w:ascii="Times New Roman" w:eastAsia="Malgun Gothic" w:hAnsi="Times New Roman" w:cs="Times New Roman"/>
                <w:szCs w:val="20"/>
                <w:lang w:val="en-US" w:eastAsia="ko-KR"/>
              </w:rPr>
              <w:t>F</w:t>
            </w:r>
            <w:r>
              <w:rPr>
                <w:rFonts w:ascii="Times New Roman" w:eastAsia="Malgun Gothic" w:hAnsi="Times New Roman" w:cs="Times New Roman" w:hint="eastAsia"/>
                <w:szCs w:val="20"/>
                <w:lang w:val="en-US" w:eastAsia="ko-KR"/>
              </w:rPr>
              <w:t xml:space="preserve">irst </w:t>
            </w:r>
            <w:r>
              <w:rPr>
                <w:rFonts w:ascii="Times New Roman" w:eastAsia="Malgun Gothic" w:hAnsi="Times New Roman" w:cs="Times New Roman"/>
                <w:szCs w:val="20"/>
                <w:lang w:val="en-US" w:eastAsia="ko-KR"/>
              </w:rPr>
              <w:t>of all</w:t>
            </w:r>
            <w:proofErr w:type="gramEnd"/>
            <w:r>
              <w:rPr>
                <w:rFonts w:ascii="Times New Roman" w:eastAsia="Malgun Gothic" w:hAnsi="Times New Roman" w:cs="Times New Roman"/>
                <w:szCs w:val="20"/>
                <w:lang w:val="en-US" w:eastAsia="ko-KR"/>
              </w:rPr>
              <w:t>, regarding your figure in above, I think the gNB could know whether the UE initiated COT in advance (even if the DG#1 is replaced by a CG) since the gNB would detect whether the CG in the figure is transmitted by the UE before scheduling UL grant for the DG#1.</w:t>
            </w:r>
          </w:p>
          <w:p w14:paraId="459BDC27" w14:textId="77777777" w:rsidR="00BE4AAD" w:rsidRDefault="00052CE8">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Rather than that, m</w:t>
            </w:r>
            <w:r>
              <w:rPr>
                <w:rFonts w:ascii="Times New Roman" w:eastAsia="Malgun Gothic" w:hAnsi="Times New Roman" w:cs="Times New Roman" w:hint="eastAsia"/>
                <w:szCs w:val="20"/>
                <w:lang w:val="en-US" w:eastAsia="ko-KR"/>
              </w:rPr>
              <w:t xml:space="preserve">ore important </w:t>
            </w:r>
            <w:r>
              <w:rPr>
                <w:rFonts w:ascii="Times New Roman" w:eastAsia="Malgun Gothic" w:hAnsi="Times New Roman" w:cs="Times New Roman"/>
                <w:szCs w:val="20"/>
                <w:lang w:val="en-US" w:eastAsia="ko-KR"/>
              </w:rPr>
              <w:t>point</w:t>
            </w:r>
            <w:r>
              <w:rPr>
                <w:rFonts w:ascii="Times New Roman" w:eastAsia="Malgun Gothic" w:hAnsi="Times New Roman" w:cs="Times New Roman" w:hint="eastAsia"/>
                <w:szCs w:val="20"/>
                <w:lang w:val="en-US" w:eastAsia="ko-KR"/>
              </w:rPr>
              <w:t xml:space="preserve"> </w:t>
            </w:r>
            <w:r>
              <w:rPr>
                <w:rFonts w:ascii="Times New Roman" w:eastAsia="Malgun Gothic" w:hAnsi="Times New Roman" w:cs="Times New Roman"/>
                <w:szCs w:val="20"/>
                <w:lang w:val="en-US" w:eastAsia="ko-KR"/>
              </w:rPr>
              <w:t xml:space="preserve">is the fact UE has initiated COT for a u-FFP itself, would not be erased or </w:t>
            </w:r>
            <w:proofErr w:type="spellStart"/>
            <w:r>
              <w:rPr>
                <w:rFonts w:ascii="Times New Roman" w:eastAsia="Malgun Gothic" w:hAnsi="Times New Roman" w:cs="Times New Roman"/>
                <w:szCs w:val="20"/>
                <w:lang w:val="en-US" w:eastAsia="ko-KR"/>
              </w:rPr>
              <w:t>disapper</w:t>
            </w:r>
            <w:proofErr w:type="spellEnd"/>
            <w:r>
              <w:rPr>
                <w:rFonts w:ascii="Times New Roman" w:eastAsia="Malgun Gothic" w:hAnsi="Times New Roman" w:cs="Times New Roman"/>
                <w:szCs w:val="20"/>
                <w:lang w:val="en-US" w:eastAsia="ko-KR"/>
              </w:rPr>
              <w:t xml:space="preserve"> during the u-FFP. Option 2 with TP1-1 intended to just respect the previous agreement </w:t>
            </w:r>
            <w:proofErr w:type="gramStart"/>
            <w:r>
              <w:rPr>
                <w:rFonts w:ascii="Times New Roman" w:eastAsia="Malgun Gothic" w:hAnsi="Times New Roman" w:cs="Times New Roman"/>
                <w:szCs w:val="20"/>
                <w:lang w:val="en-US" w:eastAsia="ko-KR"/>
              </w:rPr>
              <w:t>stating</w:t>
            </w:r>
            <w:proofErr w:type="gramEnd"/>
            <w:r>
              <w:rPr>
                <w:rFonts w:ascii="Times New Roman" w:eastAsia="Malgun Gothic" w:hAnsi="Times New Roman" w:cs="Times New Roman"/>
                <w:szCs w:val="20"/>
                <w:lang w:val="en-US" w:eastAsia="ko-KR"/>
              </w:rPr>
              <w:t xml:space="preserve"> “The UE is not allowed to transmit during the idle period of any FFP associated with the UE in which the UE </w:t>
            </w:r>
            <w:proofErr w:type="spellStart"/>
            <w:r>
              <w:rPr>
                <w:rFonts w:ascii="Times New Roman" w:eastAsia="Malgun Gothic" w:hAnsi="Times New Roman" w:cs="Times New Roman"/>
                <w:szCs w:val="20"/>
                <w:lang w:val="en-US" w:eastAsia="ko-KR"/>
              </w:rPr>
              <w:t>initates</w:t>
            </w:r>
            <w:proofErr w:type="spellEnd"/>
            <w:r>
              <w:rPr>
                <w:rFonts w:ascii="Times New Roman" w:eastAsia="Malgun Gothic" w:hAnsi="Times New Roman" w:cs="Times New Roman"/>
                <w:szCs w:val="20"/>
                <w:lang w:val="en-US" w:eastAsia="ko-KR"/>
              </w:rPr>
              <w:t xml:space="preserve"> a COT”, which means once UE initiated COT for a u-FFP, without any further </w:t>
            </w:r>
            <w:proofErr w:type="spellStart"/>
            <w:r>
              <w:rPr>
                <w:rFonts w:ascii="Times New Roman" w:eastAsia="Malgun Gothic" w:hAnsi="Times New Roman" w:cs="Times New Roman"/>
                <w:szCs w:val="20"/>
                <w:lang w:val="en-US" w:eastAsia="ko-KR"/>
              </w:rPr>
              <w:t>condtion</w:t>
            </w:r>
            <w:proofErr w:type="spellEnd"/>
            <w:r>
              <w:rPr>
                <w:rFonts w:ascii="Times New Roman" w:eastAsia="Malgun Gothic" w:hAnsi="Times New Roman" w:cs="Times New Roman"/>
                <w:szCs w:val="20"/>
                <w:lang w:val="en-US" w:eastAsia="ko-KR"/>
              </w:rPr>
              <w:t>, the UE cannot transmit UL in idle period of the u-FFP.</w:t>
            </w:r>
          </w:p>
          <w:p w14:paraId="0759AA26" w14:textId="77777777" w:rsidR="00BE4AAD" w:rsidRDefault="00052CE8">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In this context, we think Option 1 would revert the agreement since UE can transmit UL in idle period of a u-FFP even though the UE initiated COT for the u-FFP.</w:t>
            </w:r>
          </w:p>
        </w:tc>
      </w:tr>
      <w:tr w:rsidR="00BE4AAD" w14:paraId="52196642" w14:textId="77777777">
        <w:tc>
          <w:tcPr>
            <w:tcW w:w="1490" w:type="dxa"/>
            <w:shd w:val="clear" w:color="auto" w:fill="auto"/>
          </w:tcPr>
          <w:p w14:paraId="7AE618BA" w14:textId="77777777" w:rsidR="00BE4AAD" w:rsidRDefault="00052CE8">
            <w:pPr>
              <w:pStyle w:val="ListParagraph"/>
              <w:ind w:left="0"/>
              <w:rPr>
                <w:rFonts w:ascii="Times New Roman" w:eastAsia="SimSun" w:hAnsi="Times New Roman" w:cs="Times New Roman"/>
                <w:szCs w:val="20"/>
                <w:lang w:val="en-US" w:eastAsia="zh-CN"/>
              </w:rPr>
            </w:pPr>
            <w:proofErr w:type="spellStart"/>
            <w:r>
              <w:rPr>
                <w:rFonts w:ascii="Times New Roman" w:eastAsia="SimSun" w:hAnsi="Times New Roman" w:cs="Times New Roman"/>
                <w:szCs w:val="20"/>
                <w:lang w:val="en-US" w:eastAsia="zh-CN"/>
              </w:rPr>
              <w:t>Futurewei</w:t>
            </w:r>
            <w:proofErr w:type="spellEnd"/>
          </w:p>
        </w:tc>
        <w:tc>
          <w:tcPr>
            <w:tcW w:w="8139" w:type="dxa"/>
            <w:shd w:val="clear" w:color="auto" w:fill="auto"/>
          </w:tcPr>
          <w:p w14:paraId="684FA27C" w14:textId="77777777" w:rsidR="00BE4AAD" w:rsidRDefault="00052CE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agree that the ETSI specs leave some room for contradictory interpretation. However, we think that the spirit of the regulation is the interpretation mentioned by the Moderator. If the ETSI interpretation would be as suggested by vivo, two devices could occupy continuously the channel (no idle period) just playing COT sharing game. We support Option 2, and we are fine with adopting TP1-2 in addition to TP1-1 for more clarity.</w:t>
            </w:r>
          </w:p>
        </w:tc>
      </w:tr>
      <w:tr w:rsidR="00FA3304" w14:paraId="7590CF84" w14:textId="77777777">
        <w:tc>
          <w:tcPr>
            <w:tcW w:w="1490" w:type="dxa"/>
            <w:shd w:val="clear" w:color="auto" w:fill="auto"/>
          </w:tcPr>
          <w:p w14:paraId="3374CB71" w14:textId="77777777" w:rsidR="00FA3304" w:rsidRPr="00FA3304" w:rsidRDefault="00FA3304">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S</w:t>
            </w:r>
            <w:r>
              <w:rPr>
                <w:rFonts w:ascii="Times New Roman" w:eastAsia="Malgun Gothic" w:hAnsi="Times New Roman" w:cs="Times New Roman"/>
                <w:szCs w:val="20"/>
                <w:lang w:val="en-US" w:eastAsia="ko-KR"/>
              </w:rPr>
              <w:t>amsung</w:t>
            </w:r>
          </w:p>
        </w:tc>
        <w:tc>
          <w:tcPr>
            <w:tcW w:w="8139" w:type="dxa"/>
            <w:shd w:val="clear" w:color="auto" w:fill="auto"/>
          </w:tcPr>
          <w:p w14:paraId="22AD833F" w14:textId="77777777" w:rsidR="00480071" w:rsidRPr="00FA3304" w:rsidRDefault="00FA3304">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Our understanding is more aligned with option 2 based on what we agreed before although it seems there is misunderstanding. In that sense, we are fine with either TP1-1 or TP1-2. </w:t>
            </w:r>
          </w:p>
        </w:tc>
      </w:tr>
      <w:tr w:rsidR="003C27C2" w14:paraId="38F29AA6" w14:textId="77777777">
        <w:tc>
          <w:tcPr>
            <w:tcW w:w="1490" w:type="dxa"/>
            <w:shd w:val="clear" w:color="auto" w:fill="auto"/>
          </w:tcPr>
          <w:p w14:paraId="4F75EDAB" w14:textId="77777777" w:rsidR="003C27C2" w:rsidRDefault="00B5006E" w:rsidP="003C27C2">
            <w:pPr>
              <w:pStyle w:val="ListParagraph"/>
              <w:ind w:left="0"/>
              <w:rPr>
                <w:rFonts w:ascii="Times New Roman" w:eastAsia="SimSun" w:hAnsi="Times New Roman" w:cs="Times New Roman"/>
                <w:szCs w:val="20"/>
                <w:lang w:val="en-US" w:eastAsia="zh-CN"/>
              </w:rPr>
            </w:pPr>
            <w:r>
              <w:rPr>
                <w:rFonts w:ascii="Times New Roman" w:eastAsiaTheme="minorEastAsia" w:hAnsi="Times New Roman" w:cs="Times New Roman"/>
                <w:szCs w:val="20"/>
                <w:lang w:val="en-US" w:eastAsia="zh-CN"/>
              </w:rPr>
              <w:t>v</w:t>
            </w:r>
            <w:r w:rsidR="003C27C2" w:rsidRPr="003C27C2">
              <w:rPr>
                <w:rFonts w:ascii="Times New Roman" w:eastAsiaTheme="minorEastAsia" w:hAnsi="Times New Roman" w:cs="Times New Roman"/>
                <w:szCs w:val="20"/>
                <w:lang w:val="en-US" w:eastAsia="zh-CN"/>
              </w:rPr>
              <w:t>ivo</w:t>
            </w:r>
            <w:r>
              <w:rPr>
                <w:rFonts w:ascii="Times New Roman" w:eastAsiaTheme="minorEastAsia" w:hAnsi="Times New Roman" w:cs="Times New Roman"/>
                <w:szCs w:val="20"/>
                <w:lang w:val="en-US" w:eastAsia="zh-CN"/>
              </w:rPr>
              <w:t>3</w:t>
            </w:r>
          </w:p>
        </w:tc>
        <w:tc>
          <w:tcPr>
            <w:tcW w:w="8139" w:type="dxa"/>
            <w:shd w:val="clear" w:color="auto" w:fill="auto"/>
          </w:tcPr>
          <w:p w14:paraId="7A2B968E" w14:textId="77777777" w:rsidR="003C27C2" w:rsidRDefault="003C27C2" w:rsidP="003C27C2">
            <w:pPr>
              <w:pStyle w:val="ListParagraph"/>
              <w:ind w:left="0"/>
              <w:rPr>
                <w:rFonts w:ascii="Times New Roman" w:eastAsia="Malgun Gothic" w:hAnsi="Times New Roman" w:cs="Times New Roman"/>
                <w:szCs w:val="20"/>
                <w:lang w:val="en-US" w:eastAsia="ko-KR"/>
              </w:rPr>
            </w:pPr>
            <w:r>
              <w:rPr>
                <w:rFonts w:ascii="Times New Roman" w:eastAsiaTheme="minorEastAsia" w:hAnsi="Times New Roman" w:cs="Times New Roman" w:hint="eastAsia"/>
                <w:szCs w:val="20"/>
                <w:lang w:val="en-US" w:eastAsia="zh-CN"/>
              </w:rPr>
              <w:t>@</w:t>
            </w:r>
            <w:r>
              <w:rPr>
                <w:rFonts w:ascii="Times New Roman" w:eastAsiaTheme="minorEastAsia" w:hAnsi="Times New Roman" w:cs="Times New Roman"/>
                <w:szCs w:val="20"/>
                <w:lang w:val="en-US" w:eastAsia="zh-CN"/>
              </w:rPr>
              <w:t>LG</w:t>
            </w:r>
            <w:r w:rsidR="00097DB0">
              <w:rPr>
                <w:rFonts w:ascii="Times New Roman" w:eastAsiaTheme="minorEastAsia" w:hAnsi="Times New Roman" w:cs="Times New Roman"/>
                <w:szCs w:val="20"/>
                <w:lang w:val="en-US" w:eastAsia="zh-CN"/>
              </w:rPr>
              <w:t xml:space="preserve">: </w:t>
            </w:r>
            <w:r>
              <w:rPr>
                <w:rFonts w:ascii="Times New Roman" w:eastAsiaTheme="minorEastAsia" w:hAnsi="Times New Roman" w:cs="Times New Roman" w:hint="eastAsia"/>
                <w:szCs w:val="20"/>
                <w:lang w:val="en-US" w:eastAsia="zh-CN"/>
              </w:rPr>
              <w:t>We</w:t>
            </w:r>
            <w:r>
              <w:rPr>
                <w:rFonts w:ascii="Times New Roman" w:eastAsiaTheme="minorEastAsia" w:hAnsi="Times New Roman" w:cs="Times New Roman"/>
                <w:szCs w:val="20"/>
                <w:lang w:val="en-US" w:eastAsia="zh-CN"/>
              </w:rPr>
              <w:t xml:space="preserve"> do not think for the cross-FFP scheduling as we plot in the figure that the </w:t>
            </w:r>
            <w:r>
              <w:rPr>
                <w:rFonts w:ascii="Times New Roman" w:eastAsia="Malgun Gothic" w:hAnsi="Times New Roman" w:cs="Times New Roman"/>
                <w:szCs w:val="20"/>
                <w:lang w:val="en-US" w:eastAsia="ko-KR"/>
              </w:rPr>
              <w:t xml:space="preserve">NB could know whether the UE initiated COT in advance. </w:t>
            </w:r>
          </w:p>
          <w:p w14:paraId="753BB2D4" w14:textId="77777777" w:rsidR="003C27C2" w:rsidRDefault="003C27C2" w:rsidP="003C27C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t>
            </w:r>
            <w:r w:rsidRPr="005729F7">
              <w:rPr>
                <w:rFonts w:ascii="Times New Roman" w:eastAsia="Malgun Gothic" w:hAnsi="Times New Roman" w:cs="Times New Roman"/>
                <w:szCs w:val="20"/>
                <w:lang w:val="en-US" w:eastAsia="ko-KR"/>
              </w:rPr>
              <w:t xml:space="preserve">The UE is not allowed to transmit during the idle period of any FFP associated with the UE in which the UE </w:t>
            </w:r>
            <w:proofErr w:type="spellStart"/>
            <w:r w:rsidRPr="005729F7">
              <w:rPr>
                <w:rFonts w:ascii="Times New Roman" w:eastAsia="Malgun Gothic" w:hAnsi="Times New Roman" w:cs="Times New Roman"/>
                <w:szCs w:val="20"/>
                <w:lang w:val="en-US" w:eastAsia="ko-KR"/>
              </w:rPr>
              <w:t>initates</w:t>
            </w:r>
            <w:proofErr w:type="spellEnd"/>
            <w:r w:rsidRPr="005729F7">
              <w:rPr>
                <w:rFonts w:ascii="Times New Roman" w:eastAsia="Malgun Gothic" w:hAnsi="Times New Roman" w:cs="Times New Roman"/>
                <w:szCs w:val="20"/>
                <w:lang w:val="en-US" w:eastAsia="ko-KR"/>
              </w:rPr>
              <w:t xml:space="preserve"> a COT”</w:t>
            </w:r>
          </w:p>
          <w:p w14:paraId="0E4868ED" w14:textId="77777777" w:rsidR="003C27C2" w:rsidRDefault="003C27C2" w:rsidP="003C27C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understand that this only means when UE uses this COT, it shall not transmit in the idle period. </w:t>
            </w:r>
          </w:p>
          <w:p w14:paraId="0AEE13F5" w14:textId="77777777" w:rsidR="003C27C2" w:rsidRDefault="003C27C2" w:rsidP="003C27C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C</w:t>
            </w:r>
            <w:r>
              <w:rPr>
                <w:rFonts w:ascii="Times New Roman" w:eastAsiaTheme="minorEastAsia" w:hAnsi="Times New Roman" w:cs="Times New Roman"/>
                <w:szCs w:val="20"/>
                <w:lang w:val="en-US" w:eastAsia="zh-CN"/>
              </w:rPr>
              <w:t xml:space="preserve">learly, people have different understanding for the previous agreement. </w:t>
            </w:r>
            <w:proofErr w:type="spellStart"/>
            <w:r>
              <w:rPr>
                <w:rFonts w:ascii="Times New Roman" w:eastAsiaTheme="minorEastAsia" w:hAnsi="Times New Roman" w:cs="Times New Roman"/>
                <w:szCs w:val="20"/>
                <w:lang w:val="en-US" w:eastAsia="zh-CN"/>
              </w:rPr>
              <w:t>Otherwsie</w:t>
            </w:r>
            <w:proofErr w:type="spellEnd"/>
            <w:r>
              <w:rPr>
                <w:rFonts w:ascii="Times New Roman" w:eastAsiaTheme="minorEastAsia" w:hAnsi="Times New Roman" w:cs="Times New Roman"/>
                <w:szCs w:val="20"/>
                <w:lang w:val="en-US" w:eastAsia="zh-CN"/>
              </w:rPr>
              <w:t xml:space="preserve"> we will not discuss this issue. </w:t>
            </w:r>
            <w:proofErr w:type="gramStart"/>
            <w:r>
              <w:rPr>
                <w:rFonts w:ascii="Times New Roman" w:eastAsiaTheme="minorEastAsia" w:hAnsi="Times New Roman" w:cs="Times New Roman"/>
                <w:szCs w:val="20"/>
                <w:lang w:val="en-US" w:eastAsia="zh-CN"/>
              </w:rPr>
              <w:t>So</w:t>
            </w:r>
            <w:proofErr w:type="gramEnd"/>
            <w:r>
              <w:rPr>
                <w:rFonts w:ascii="Times New Roman" w:eastAsiaTheme="minorEastAsia" w:hAnsi="Times New Roman" w:cs="Times New Roman"/>
                <w:szCs w:val="20"/>
                <w:lang w:val="en-US" w:eastAsia="zh-CN"/>
              </w:rPr>
              <w:t xml:space="preserve"> we do not think the proposed change is to align with the previous agreements. </w:t>
            </w:r>
          </w:p>
          <w:p w14:paraId="6A8058E5" w14:textId="77777777" w:rsidR="003C27C2" w:rsidRPr="00E66B29" w:rsidRDefault="003C27C2" w:rsidP="003C27C2">
            <w:pPr>
              <w:pStyle w:val="ListParagraph"/>
              <w:ind w:left="0"/>
              <w:rPr>
                <w:rFonts w:ascii="Times New Roman" w:eastAsiaTheme="minorEastAsia" w:hAnsi="Times New Roman" w:cs="Times New Roman"/>
                <w:szCs w:val="20"/>
                <w:lang w:val="en-US" w:eastAsia="zh-CN"/>
              </w:rPr>
            </w:pPr>
          </w:p>
          <w:p w14:paraId="58DF408D" w14:textId="77777777" w:rsidR="003C27C2" w:rsidRDefault="003C27C2" w:rsidP="003C27C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t>
            </w:r>
            <w:r>
              <w:rPr>
                <w:rFonts w:ascii="Times New Roman" w:eastAsiaTheme="minorEastAsia" w:hAnsi="Times New Roman" w:cs="Times New Roman"/>
                <w:szCs w:val="20"/>
                <w:lang w:val="en-US" w:eastAsia="zh-CN"/>
              </w:rPr>
              <w:t>FW: I</w:t>
            </w:r>
            <w:r>
              <w:rPr>
                <w:rFonts w:ascii="Times New Roman" w:eastAsia="Times New Roman" w:hAnsi="Times New Roman" w:cs="Times New Roman"/>
                <w:szCs w:val="20"/>
                <w:lang w:val="en-US" w:eastAsia="ja-JP"/>
              </w:rPr>
              <w:t>f the ETSI interpretation would be as suggested by vivo, two devices could occupy continuously the channel (no idle period) just playing COT sharing game</w:t>
            </w:r>
          </w:p>
          <w:p w14:paraId="07BC48A1" w14:textId="77777777" w:rsidR="003C27C2" w:rsidRDefault="003C27C2" w:rsidP="003C27C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think this will not happen, unless every time, the gap between the DL and UL or UL and DL is shorter than 16us (which is a corner case). Otherwise, gNB or UE</w:t>
            </w:r>
            <w:r>
              <w:rPr>
                <w:rFonts w:ascii="Times New Roman" w:eastAsiaTheme="minorEastAsia" w:hAnsi="Times New Roman" w:cs="Times New Roman" w:hint="eastAsia"/>
                <w:szCs w:val="20"/>
                <w:lang w:val="en-US" w:eastAsia="zh-CN"/>
              </w:rPr>
              <w:t xml:space="preserve"> must</w:t>
            </w:r>
            <w:r>
              <w:rPr>
                <w:rFonts w:ascii="Times New Roman" w:eastAsiaTheme="minorEastAsia" w:hAnsi="Times New Roman" w:cs="Times New Roman"/>
                <w:szCs w:val="20"/>
                <w:lang w:val="en-US" w:eastAsia="zh-CN"/>
              </w:rPr>
              <w:t xml:space="preserve"> perform LBT if the gap between the transmissions within the shared COT</w:t>
            </w:r>
            <w:r>
              <w:rPr>
                <w:rFonts w:ascii="Times New Roman" w:eastAsiaTheme="minorEastAsia" w:hAnsi="Times New Roman" w:cs="Times New Roman" w:hint="eastAsia"/>
                <w:szCs w:val="20"/>
                <w:lang w:val="en-US" w:eastAsia="zh-CN"/>
              </w:rPr>
              <w:t xml:space="preserve"> </w:t>
            </w:r>
            <w:r>
              <w:rPr>
                <w:rFonts w:ascii="Times New Roman" w:eastAsiaTheme="minorEastAsia" w:hAnsi="Times New Roman" w:cs="Times New Roman"/>
                <w:szCs w:val="20"/>
                <w:lang w:val="en-US" w:eastAsia="zh-CN"/>
              </w:rPr>
              <w:t>is larger than 16 us. The devices around gNB can occupy the channel when gNB receives UL (no transmission from gNB), the devices around UE can occupy the channel when UE receives DL (no transmission from UE). Then, when gNB or UE try to share the channel and perform LBT, it will not access the channel.</w:t>
            </w:r>
          </w:p>
          <w:p w14:paraId="5D3AEF13" w14:textId="77777777" w:rsidR="003C27C2" w:rsidRPr="008036E4" w:rsidRDefault="003C27C2" w:rsidP="003C27C2">
            <w:pPr>
              <w:pStyle w:val="ListParagraph"/>
              <w:ind w:left="0"/>
              <w:rPr>
                <w:rFonts w:ascii="Times New Roman" w:eastAsiaTheme="minorEastAsia" w:hAnsi="Times New Roman" w:cs="Times New Roman"/>
                <w:szCs w:val="20"/>
                <w:lang w:val="en-US" w:eastAsia="zh-CN"/>
              </w:rPr>
            </w:pPr>
          </w:p>
        </w:tc>
      </w:tr>
      <w:tr w:rsidR="00700586" w14:paraId="79E715E7" w14:textId="77777777">
        <w:tc>
          <w:tcPr>
            <w:tcW w:w="1490" w:type="dxa"/>
            <w:shd w:val="clear" w:color="auto" w:fill="auto"/>
          </w:tcPr>
          <w:p w14:paraId="331103EA" w14:textId="4646DC11" w:rsidR="00700586" w:rsidRDefault="00A92071" w:rsidP="003C27C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Qualcomm</w:t>
            </w:r>
          </w:p>
        </w:tc>
        <w:tc>
          <w:tcPr>
            <w:tcW w:w="8139" w:type="dxa"/>
            <w:shd w:val="clear" w:color="auto" w:fill="auto"/>
          </w:tcPr>
          <w:p w14:paraId="2ECFEDEB" w14:textId="75B73688" w:rsidR="00700586" w:rsidRDefault="00ED2D1A" w:rsidP="003C27C2">
            <w:pPr>
              <w:pStyle w:val="ListParagraph"/>
              <w:ind w:left="0"/>
              <w:rPr>
                <w:rFonts w:ascii="Times New Roman" w:eastAsiaTheme="minorEastAsia" w:hAnsi="Times New Roman" w:cs="Times New Roman" w:hint="eastAsia"/>
                <w:szCs w:val="20"/>
                <w:lang w:val="en-US" w:eastAsia="zh-CN"/>
              </w:rPr>
            </w:pPr>
            <w:r>
              <w:rPr>
                <w:rFonts w:ascii="Times New Roman" w:eastAsiaTheme="minorEastAsia" w:hAnsi="Times New Roman" w:cs="Times New Roman"/>
                <w:szCs w:val="20"/>
                <w:lang w:val="en-US" w:eastAsia="zh-CN"/>
              </w:rPr>
              <w:t>We have the same view as Moderator and prefer option 2. We are fine with either TP1-1 and TP1-2.</w:t>
            </w:r>
          </w:p>
        </w:tc>
      </w:tr>
      <w:tr w:rsidR="00D7492A" w14:paraId="5C7DC45F" w14:textId="77777777" w:rsidTr="00D7492A">
        <w:tc>
          <w:tcPr>
            <w:tcW w:w="1490" w:type="dxa"/>
            <w:shd w:val="clear" w:color="auto" w:fill="00B0F0"/>
          </w:tcPr>
          <w:p w14:paraId="0F7B3E33" w14:textId="2F4CE670" w:rsidR="00D7492A" w:rsidRDefault="00D7492A" w:rsidP="003C27C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tc>
        <w:tc>
          <w:tcPr>
            <w:tcW w:w="8139" w:type="dxa"/>
            <w:shd w:val="clear" w:color="auto" w:fill="auto"/>
          </w:tcPr>
          <w:p w14:paraId="39CFBB6F" w14:textId="77777777" w:rsidR="00D7492A" w:rsidRDefault="00D7492A" w:rsidP="00D7492A">
            <w:pPr>
              <w:pStyle w:val="ListParagraph"/>
              <w:ind w:left="0"/>
              <w:rPr>
                <w:rFonts w:ascii="Times New Roman" w:eastAsia="Yu Mincho" w:hAnsi="Times New Roman" w:cs="Times New Roman"/>
                <w:b/>
                <w:bCs/>
                <w:szCs w:val="20"/>
                <w:u w:val="single"/>
                <w:lang w:val="en-US" w:eastAsia="ja-JP"/>
              </w:rPr>
            </w:pPr>
            <w:r>
              <w:rPr>
                <w:rFonts w:ascii="Times New Roman" w:eastAsia="Yu Mincho" w:hAnsi="Times New Roman" w:cs="Times New Roman"/>
                <w:b/>
                <w:bCs/>
                <w:szCs w:val="20"/>
                <w:u w:val="single"/>
                <w:lang w:val="en-US" w:eastAsia="ja-JP"/>
              </w:rPr>
              <w:t>Summary of views:</w:t>
            </w:r>
          </w:p>
          <w:p w14:paraId="71566983" w14:textId="77777777" w:rsidR="00D7492A" w:rsidRDefault="00D7492A" w:rsidP="00D7492A">
            <w:pPr>
              <w:pStyle w:val="ListParagraph"/>
              <w:ind w:left="0"/>
              <w:rPr>
                <w:rFonts w:ascii="Times New Roman" w:eastAsia="Yu Mincho" w:hAnsi="Times New Roman" w:cs="Times New Roman"/>
                <w:b/>
                <w:bCs/>
                <w:szCs w:val="20"/>
                <w:lang w:val="en-US" w:eastAsia="ja-JP"/>
              </w:rPr>
            </w:pPr>
            <w:r>
              <w:rPr>
                <w:rFonts w:ascii="Times New Roman" w:eastAsia="Yu Mincho" w:hAnsi="Times New Roman" w:cs="Times New Roman"/>
                <w:b/>
                <w:bCs/>
                <w:szCs w:val="20"/>
                <w:lang w:val="en-US" w:eastAsia="ja-JP"/>
              </w:rPr>
              <w:t>On P1-1 and discussion related to Option 1 &amp; 2 (need of TP in P1-1 or not)</w:t>
            </w:r>
          </w:p>
          <w:p w14:paraId="1B1ABEC7" w14:textId="623542FA" w:rsidR="00D7492A" w:rsidRDefault="00D7492A" w:rsidP="00D7492A">
            <w:pPr>
              <w:pStyle w:val="ListParagraph"/>
              <w:numPr>
                <w:ilvl w:val="0"/>
                <w:numId w:val="39"/>
              </w:numPr>
              <w:rPr>
                <w:rFonts w:ascii="Times New Roman" w:eastAsia="Yu Mincho" w:hAnsi="Times New Roman" w:cs="Times New Roman"/>
                <w:b/>
                <w:bCs/>
                <w:szCs w:val="20"/>
                <w:lang w:val="en-US" w:eastAsia="ja-JP"/>
              </w:rPr>
            </w:pPr>
            <w:r>
              <w:rPr>
                <w:rFonts w:ascii="Times New Roman" w:eastAsia="Yu Mincho" w:hAnsi="Times New Roman" w:cs="Times New Roman"/>
                <w:b/>
                <w:bCs/>
                <w:szCs w:val="20"/>
                <w:lang w:val="en-US" w:eastAsia="ja-JP"/>
              </w:rPr>
              <w:t xml:space="preserve">Option 1: </w:t>
            </w:r>
            <w:r>
              <w:rPr>
                <w:rFonts w:ascii="Times New Roman" w:eastAsia="Yu Mincho" w:hAnsi="Times New Roman" w:cs="Times New Roman"/>
                <w:szCs w:val="20"/>
                <w:lang w:val="en-US" w:eastAsia="ja-JP"/>
              </w:rPr>
              <w:t>vivo, ETRI, Apple</w:t>
            </w:r>
            <w:r w:rsidR="00C15E7A">
              <w:rPr>
                <w:rFonts w:ascii="Times New Roman" w:eastAsia="Yu Mincho" w:hAnsi="Times New Roman" w:cs="Times New Roman"/>
                <w:szCs w:val="20"/>
                <w:lang w:val="en-US" w:eastAsia="ja-JP"/>
              </w:rPr>
              <w:t>, Len/Mot</w:t>
            </w:r>
            <w:r w:rsidR="00527E58">
              <w:rPr>
                <w:rFonts w:ascii="Times New Roman" w:eastAsia="Yu Mincho" w:hAnsi="Times New Roman" w:cs="Times New Roman"/>
                <w:szCs w:val="20"/>
                <w:lang w:val="en-US" w:eastAsia="ja-JP"/>
              </w:rPr>
              <w:t>, Sony</w:t>
            </w:r>
            <w:r w:rsidR="00EF2BF7">
              <w:rPr>
                <w:rFonts w:ascii="Times New Roman" w:eastAsia="Yu Mincho" w:hAnsi="Times New Roman" w:cs="Times New Roman"/>
                <w:szCs w:val="20"/>
                <w:lang w:val="en-US" w:eastAsia="ja-JP"/>
              </w:rPr>
              <w:t>, Sharp(?)</w:t>
            </w:r>
          </w:p>
          <w:p w14:paraId="6C159941" w14:textId="493FE208" w:rsidR="00D7492A" w:rsidRDefault="00D7492A" w:rsidP="00D7492A">
            <w:pPr>
              <w:pStyle w:val="ListParagraph"/>
              <w:numPr>
                <w:ilvl w:val="0"/>
                <w:numId w:val="39"/>
              </w:numPr>
              <w:rPr>
                <w:rFonts w:ascii="Times New Roman" w:eastAsia="Yu Mincho" w:hAnsi="Times New Roman" w:cs="Times New Roman"/>
                <w:b/>
                <w:bCs/>
                <w:szCs w:val="20"/>
                <w:lang w:val="en-US" w:eastAsia="ja-JP"/>
              </w:rPr>
            </w:pPr>
            <w:r>
              <w:rPr>
                <w:rFonts w:ascii="Times New Roman" w:eastAsia="Yu Mincho" w:hAnsi="Times New Roman" w:cs="Times New Roman"/>
                <w:b/>
                <w:bCs/>
                <w:szCs w:val="20"/>
                <w:lang w:val="en-US" w:eastAsia="ja-JP"/>
              </w:rPr>
              <w:t xml:space="preserve">Option 2: </w:t>
            </w:r>
            <w:r>
              <w:rPr>
                <w:rFonts w:ascii="Times New Roman" w:eastAsia="Yu Mincho" w:hAnsi="Times New Roman" w:cs="Times New Roman"/>
                <w:szCs w:val="20"/>
                <w:lang w:val="en-US" w:eastAsia="ja-JP"/>
              </w:rPr>
              <w:t>Ericsson, Intel, Sony, FW, ZTE, HW/</w:t>
            </w:r>
            <w:proofErr w:type="spellStart"/>
            <w:r>
              <w:rPr>
                <w:rFonts w:ascii="Times New Roman" w:eastAsia="Yu Mincho" w:hAnsi="Times New Roman" w:cs="Times New Roman"/>
                <w:szCs w:val="20"/>
                <w:lang w:val="en-US" w:eastAsia="ja-JP"/>
              </w:rPr>
              <w:t>HiSi</w:t>
            </w:r>
            <w:proofErr w:type="spellEnd"/>
            <w:r>
              <w:rPr>
                <w:rFonts w:ascii="Times New Roman" w:eastAsia="Yu Mincho" w:hAnsi="Times New Roman" w:cs="Times New Roman"/>
                <w:szCs w:val="20"/>
                <w:lang w:val="en-US" w:eastAsia="ja-JP"/>
              </w:rPr>
              <w:t>, SPRD, QC</w:t>
            </w:r>
            <w:r w:rsidR="00260464">
              <w:rPr>
                <w:rFonts w:ascii="Times New Roman" w:eastAsia="Yu Mincho" w:hAnsi="Times New Roman" w:cs="Times New Roman"/>
                <w:szCs w:val="20"/>
                <w:lang w:val="en-US" w:eastAsia="ja-JP"/>
              </w:rPr>
              <w:t xml:space="preserve">, </w:t>
            </w:r>
            <w:r w:rsidR="00260464" w:rsidRPr="00260464">
              <w:rPr>
                <w:rFonts w:ascii="Times New Roman" w:eastAsia="Yu Mincho" w:hAnsi="Times New Roman" w:cs="Times New Roman"/>
                <w:color w:val="4472C4" w:themeColor="accent1"/>
                <w:szCs w:val="20"/>
                <w:lang w:val="en-US" w:eastAsia="ja-JP"/>
              </w:rPr>
              <w:t>H3C</w:t>
            </w:r>
            <w:r w:rsidR="005F53EE">
              <w:rPr>
                <w:rFonts w:ascii="Times New Roman" w:eastAsia="Yu Mincho" w:hAnsi="Times New Roman" w:cs="Times New Roman"/>
                <w:b/>
                <w:bCs/>
                <w:szCs w:val="20"/>
                <w:lang w:val="en-US" w:eastAsia="ja-JP"/>
              </w:rPr>
              <w:t>,</w:t>
            </w:r>
            <w:r w:rsidR="005F53EE" w:rsidRPr="005F53EE">
              <w:rPr>
                <w:rFonts w:ascii="Times New Roman" w:eastAsia="Yu Mincho" w:hAnsi="Times New Roman" w:cs="Times New Roman"/>
                <w:color w:val="4472C4" w:themeColor="accent1"/>
                <w:szCs w:val="20"/>
                <w:lang w:val="en-US" w:eastAsia="ja-JP"/>
              </w:rPr>
              <w:t xml:space="preserve"> LG</w:t>
            </w:r>
            <w:r w:rsidR="00D84802">
              <w:rPr>
                <w:rFonts w:ascii="Times New Roman" w:eastAsia="Yu Mincho" w:hAnsi="Times New Roman" w:cs="Times New Roman"/>
                <w:color w:val="4472C4" w:themeColor="accent1"/>
                <w:szCs w:val="20"/>
                <w:lang w:val="en-US" w:eastAsia="ja-JP"/>
              </w:rPr>
              <w:t>, Nokia/NSB</w:t>
            </w:r>
            <w:r w:rsidR="00C23184" w:rsidRPr="00F35C6B">
              <w:rPr>
                <w:rFonts w:ascii="Times New Roman" w:eastAsia="Yu Mincho" w:hAnsi="Times New Roman" w:cs="Times New Roman"/>
                <w:color w:val="4472C4" w:themeColor="accent1"/>
                <w:szCs w:val="20"/>
                <w:lang w:val="en-US" w:eastAsia="ja-JP"/>
              </w:rPr>
              <w:t>, Samsung</w:t>
            </w:r>
            <w:r w:rsidR="00A92071">
              <w:rPr>
                <w:rFonts w:ascii="Times New Roman" w:eastAsia="Yu Mincho" w:hAnsi="Times New Roman" w:cs="Times New Roman"/>
                <w:color w:val="4472C4" w:themeColor="accent1"/>
                <w:szCs w:val="20"/>
                <w:lang w:val="en-US" w:eastAsia="ja-JP"/>
              </w:rPr>
              <w:t>, QC</w:t>
            </w:r>
          </w:p>
          <w:p w14:paraId="08D802B1" w14:textId="77777777" w:rsidR="00D7492A" w:rsidRDefault="00D7492A" w:rsidP="00D7492A">
            <w:pPr>
              <w:pStyle w:val="ListParagraph"/>
              <w:ind w:left="0"/>
              <w:rPr>
                <w:rFonts w:ascii="Times New Roman" w:eastAsia="Yu Mincho" w:hAnsi="Times New Roman" w:cs="Times New Roman"/>
                <w:b/>
                <w:bCs/>
                <w:szCs w:val="20"/>
                <w:lang w:val="en-US" w:eastAsia="ja-JP"/>
              </w:rPr>
            </w:pPr>
          </w:p>
          <w:p w14:paraId="61EBEFBB" w14:textId="29ECEE36" w:rsidR="00D7492A" w:rsidRDefault="00D7492A" w:rsidP="00D7492A">
            <w:pPr>
              <w:pStyle w:val="ListParagraph"/>
              <w:ind w:left="0"/>
              <w:rPr>
                <w:rFonts w:ascii="Times New Roman" w:eastAsia="Yu Mincho" w:hAnsi="Times New Roman" w:cs="Times New Roman"/>
                <w:b/>
                <w:bCs/>
                <w:szCs w:val="20"/>
                <w:lang w:val="en-US" w:eastAsia="ja-JP"/>
              </w:rPr>
            </w:pPr>
            <w:r>
              <w:rPr>
                <w:rFonts w:ascii="Times New Roman" w:eastAsia="Yu Mincho" w:hAnsi="Times New Roman" w:cs="Times New Roman"/>
                <w:b/>
                <w:bCs/>
                <w:szCs w:val="20"/>
                <w:lang w:val="en-US" w:eastAsia="ja-JP"/>
              </w:rPr>
              <w:t xml:space="preserve">On P1-2 (and </w:t>
            </w:r>
            <w:r w:rsidR="00087F93">
              <w:rPr>
                <w:rFonts w:ascii="Times New Roman" w:eastAsia="Yu Mincho" w:hAnsi="Times New Roman" w:cs="Times New Roman"/>
                <w:b/>
                <w:bCs/>
                <w:szCs w:val="20"/>
                <w:lang w:val="en-US" w:eastAsia="ja-JP"/>
              </w:rPr>
              <w:t xml:space="preserve">agree with principle with </w:t>
            </w:r>
            <w:r>
              <w:rPr>
                <w:rFonts w:ascii="Times New Roman" w:eastAsia="Yu Mincho" w:hAnsi="Times New Roman" w:cs="Times New Roman"/>
                <w:b/>
                <w:bCs/>
                <w:szCs w:val="20"/>
                <w:lang w:val="en-US" w:eastAsia="ja-JP"/>
              </w:rPr>
              <w:t>TP1-2</w:t>
            </w:r>
            <w:r w:rsidR="00087F93">
              <w:rPr>
                <w:rFonts w:ascii="Times New Roman" w:eastAsia="Yu Mincho" w:hAnsi="Times New Roman" w:cs="Times New Roman"/>
                <w:b/>
                <w:bCs/>
                <w:szCs w:val="20"/>
                <w:lang w:val="en-US" w:eastAsia="ja-JP"/>
              </w:rPr>
              <w:t xml:space="preserve"> and OK to be adopted</w:t>
            </w:r>
            <w:r>
              <w:rPr>
                <w:rFonts w:ascii="Times New Roman" w:eastAsia="Yu Mincho" w:hAnsi="Times New Roman" w:cs="Times New Roman"/>
                <w:b/>
                <w:bCs/>
                <w:szCs w:val="20"/>
                <w:lang w:val="en-US" w:eastAsia="ja-JP"/>
              </w:rPr>
              <w:t>):</w:t>
            </w:r>
          </w:p>
          <w:p w14:paraId="597F2CEE" w14:textId="630B22B1" w:rsidR="0060380F" w:rsidRDefault="0060380F" w:rsidP="00D7492A">
            <w:pPr>
              <w:pStyle w:val="ListParagraph"/>
              <w:numPr>
                <w:ilvl w:val="0"/>
                <w:numId w:val="40"/>
              </w:numPr>
              <w:rPr>
                <w:rFonts w:ascii="Times New Roman" w:eastAsia="Yu Mincho" w:hAnsi="Times New Roman" w:cs="Times New Roman"/>
                <w:szCs w:val="20"/>
                <w:lang w:val="en-US" w:eastAsia="ja-JP"/>
              </w:rPr>
            </w:pPr>
            <w:r w:rsidRPr="00D84802">
              <w:rPr>
                <w:rFonts w:ascii="Times New Roman" w:eastAsia="Yu Mincho" w:hAnsi="Times New Roman" w:cs="Times New Roman"/>
                <w:b/>
                <w:bCs/>
                <w:szCs w:val="20"/>
                <w:lang w:val="en-US" w:eastAsia="ja-JP"/>
              </w:rPr>
              <w:t>OK:</w:t>
            </w:r>
            <w:r>
              <w:rPr>
                <w:rFonts w:ascii="Times New Roman" w:eastAsia="Yu Mincho" w:hAnsi="Times New Roman" w:cs="Times New Roman"/>
                <w:szCs w:val="20"/>
                <w:lang w:val="en-US" w:eastAsia="ja-JP"/>
              </w:rPr>
              <w:t xml:space="preserve"> Ericsson, LG</w:t>
            </w:r>
            <w:r w:rsidR="00EA44D8">
              <w:rPr>
                <w:rFonts w:ascii="Times New Roman" w:eastAsia="Yu Mincho" w:hAnsi="Times New Roman" w:cs="Times New Roman"/>
                <w:szCs w:val="20"/>
                <w:lang w:val="en-US" w:eastAsia="ja-JP"/>
              </w:rPr>
              <w:t>, ZTE</w:t>
            </w:r>
            <w:r w:rsidR="00C23184">
              <w:rPr>
                <w:rFonts w:ascii="Times New Roman" w:eastAsia="Yu Mincho" w:hAnsi="Times New Roman" w:cs="Times New Roman"/>
                <w:szCs w:val="20"/>
                <w:lang w:val="en-US" w:eastAsia="ja-JP"/>
              </w:rPr>
              <w:t>, Intel, HW/</w:t>
            </w:r>
            <w:proofErr w:type="spellStart"/>
            <w:r w:rsidR="00C23184">
              <w:rPr>
                <w:rFonts w:ascii="Times New Roman" w:eastAsia="Yu Mincho" w:hAnsi="Times New Roman" w:cs="Times New Roman"/>
                <w:szCs w:val="20"/>
                <w:lang w:val="en-US" w:eastAsia="ja-JP"/>
              </w:rPr>
              <w:t>HiSi</w:t>
            </w:r>
            <w:proofErr w:type="spellEnd"/>
            <w:r w:rsidR="00C23184">
              <w:rPr>
                <w:rFonts w:ascii="Times New Roman" w:eastAsia="Yu Mincho" w:hAnsi="Times New Roman" w:cs="Times New Roman"/>
                <w:szCs w:val="20"/>
                <w:lang w:val="en-US" w:eastAsia="ja-JP"/>
              </w:rPr>
              <w:t>, FW, Samsung</w:t>
            </w:r>
            <w:r w:rsidR="00A92071">
              <w:rPr>
                <w:rFonts w:ascii="Times New Roman" w:eastAsia="Yu Mincho" w:hAnsi="Times New Roman" w:cs="Times New Roman"/>
                <w:szCs w:val="20"/>
                <w:lang w:val="en-US" w:eastAsia="ja-JP"/>
              </w:rPr>
              <w:t>, QC</w:t>
            </w:r>
          </w:p>
          <w:p w14:paraId="697FF88E" w14:textId="3F73F08B" w:rsidR="0060380F" w:rsidRDefault="0060380F" w:rsidP="00D7492A">
            <w:pPr>
              <w:pStyle w:val="ListParagraph"/>
              <w:numPr>
                <w:ilvl w:val="0"/>
                <w:numId w:val="40"/>
              </w:numPr>
              <w:rPr>
                <w:rFonts w:ascii="Times New Roman" w:eastAsia="Yu Mincho" w:hAnsi="Times New Roman" w:cs="Times New Roman"/>
                <w:szCs w:val="20"/>
                <w:lang w:val="en-US" w:eastAsia="ja-JP"/>
              </w:rPr>
            </w:pPr>
            <w:r w:rsidRPr="00D84802">
              <w:rPr>
                <w:rFonts w:ascii="Times New Roman" w:eastAsia="Yu Mincho" w:hAnsi="Times New Roman" w:cs="Times New Roman"/>
                <w:b/>
                <w:bCs/>
                <w:szCs w:val="20"/>
                <w:lang w:val="en-US" w:eastAsia="ja-JP"/>
              </w:rPr>
              <w:t>Not OK</w:t>
            </w:r>
            <w:r>
              <w:rPr>
                <w:rFonts w:ascii="Times New Roman" w:eastAsia="Yu Mincho" w:hAnsi="Times New Roman" w:cs="Times New Roman"/>
                <w:szCs w:val="20"/>
                <w:lang w:val="en-US" w:eastAsia="ja-JP"/>
              </w:rPr>
              <w:t>: vivo</w:t>
            </w:r>
            <w:r w:rsidR="00C15E7A">
              <w:rPr>
                <w:rFonts w:ascii="Times New Roman" w:eastAsia="Yu Mincho" w:hAnsi="Times New Roman" w:cs="Times New Roman"/>
                <w:szCs w:val="20"/>
                <w:lang w:val="en-US" w:eastAsia="ja-JP"/>
              </w:rPr>
              <w:t>, ETRI, Len</w:t>
            </w:r>
            <w:r w:rsidR="00527E58">
              <w:rPr>
                <w:rFonts w:ascii="Times New Roman" w:eastAsia="Yu Mincho" w:hAnsi="Times New Roman" w:cs="Times New Roman"/>
                <w:szCs w:val="20"/>
                <w:lang w:val="en-US" w:eastAsia="ja-JP"/>
              </w:rPr>
              <w:t>/</w:t>
            </w:r>
            <w:r w:rsidR="00C15E7A">
              <w:rPr>
                <w:rFonts w:ascii="Times New Roman" w:eastAsia="Yu Mincho" w:hAnsi="Times New Roman" w:cs="Times New Roman"/>
                <w:szCs w:val="20"/>
                <w:lang w:val="en-US" w:eastAsia="ja-JP"/>
              </w:rPr>
              <w:t>Mot</w:t>
            </w:r>
            <w:r w:rsidR="00527E58">
              <w:rPr>
                <w:rFonts w:ascii="Times New Roman" w:eastAsia="Yu Mincho" w:hAnsi="Times New Roman" w:cs="Times New Roman"/>
                <w:szCs w:val="20"/>
                <w:lang w:val="en-US" w:eastAsia="ja-JP"/>
              </w:rPr>
              <w:t>, Sony</w:t>
            </w:r>
          </w:p>
          <w:p w14:paraId="6B208BE8" w14:textId="2CA789A7" w:rsidR="00D7492A" w:rsidRDefault="00D7492A" w:rsidP="003C27C2">
            <w:pPr>
              <w:pStyle w:val="ListParagraph"/>
              <w:ind w:left="0"/>
              <w:rPr>
                <w:rFonts w:ascii="Times New Roman" w:eastAsiaTheme="minorEastAsia" w:hAnsi="Times New Roman" w:cs="Times New Roman"/>
                <w:szCs w:val="20"/>
                <w:lang w:val="en-US" w:eastAsia="zh-CN"/>
              </w:rPr>
            </w:pPr>
          </w:p>
          <w:p w14:paraId="3258928D" w14:textId="6C502D1C" w:rsidR="00AF1109" w:rsidRDefault="00AF1109" w:rsidP="003C27C2">
            <w:pPr>
              <w:pStyle w:val="ListParagraph"/>
              <w:ind w:left="0"/>
              <w:rPr>
                <w:rFonts w:ascii="Times New Roman" w:eastAsiaTheme="minorEastAsia" w:hAnsi="Times New Roman" w:cs="Times New Roman"/>
                <w:szCs w:val="20"/>
                <w:lang w:val="en-US" w:eastAsia="zh-CN"/>
              </w:rPr>
            </w:pPr>
            <w:r w:rsidRPr="006E12D0">
              <w:rPr>
                <w:rFonts w:ascii="Times New Roman" w:eastAsiaTheme="minorEastAsia" w:hAnsi="Times New Roman" w:cs="Times New Roman"/>
                <w:b/>
                <w:bCs/>
                <w:szCs w:val="20"/>
                <w:lang w:val="en-US" w:eastAsia="zh-CN"/>
              </w:rPr>
              <w:t>@Apple:</w:t>
            </w:r>
            <w:r>
              <w:rPr>
                <w:rFonts w:ascii="Times New Roman" w:eastAsiaTheme="minorEastAsia" w:hAnsi="Times New Roman" w:cs="Times New Roman"/>
                <w:szCs w:val="20"/>
                <w:lang w:val="en-US" w:eastAsia="zh-CN"/>
              </w:rPr>
              <w:t xml:space="preserve"> </w:t>
            </w:r>
            <w:proofErr w:type="spellStart"/>
            <w:r>
              <w:rPr>
                <w:rFonts w:ascii="Times New Roman" w:eastAsiaTheme="minorEastAsia" w:hAnsi="Times New Roman" w:cs="Times New Roman"/>
                <w:szCs w:val="20"/>
                <w:lang w:val="en-US" w:eastAsia="zh-CN"/>
              </w:rPr>
              <w:t>W.r.t.</w:t>
            </w:r>
            <w:proofErr w:type="spellEnd"/>
            <w:r>
              <w:rPr>
                <w:rFonts w:ascii="Times New Roman" w:eastAsiaTheme="minorEastAsia" w:hAnsi="Times New Roman" w:cs="Times New Roman"/>
                <w:szCs w:val="20"/>
                <w:lang w:val="en-US" w:eastAsia="zh-CN"/>
              </w:rPr>
              <w:t xml:space="preserve"> your question on </w:t>
            </w:r>
            <w:r w:rsidR="006E12D0">
              <w:rPr>
                <w:rFonts w:ascii="Times New Roman" w:eastAsiaTheme="minorEastAsia" w:hAnsi="Times New Roman" w:cs="Times New Roman"/>
                <w:szCs w:val="20"/>
                <w:lang w:val="en-US" w:eastAsia="zh-CN"/>
              </w:rPr>
              <w:t>option 2 and segmentation, yes. With Option 2 that would be the consequence.</w:t>
            </w:r>
          </w:p>
          <w:p w14:paraId="5ADF71F6" w14:textId="302FC33C" w:rsidR="006803DD" w:rsidRDefault="00543659" w:rsidP="003C27C2">
            <w:pPr>
              <w:pStyle w:val="ListParagraph"/>
              <w:ind w:left="0"/>
              <w:rPr>
                <w:rFonts w:ascii="Times New Roman" w:eastAsiaTheme="minorEastAsia" w:hAnsi="Times New Roman" w:cs="Times New Roman"/>
                <w:szCs w:val="20"/>
                <w:lang w:val="en-US" w:eastAsia="zh-CN"/>
              </w:rPr>
            </w:pPr>
            <w:r w:rsidRPr="00543659">
              <w:rPr>
                <w:rFonts w:ascii="Times New Roman" w:eastAsiaTheme="minorEastAsia" w:hAnsi="Times New Roman" w:cs="Times New Roman"/>
                <w:b/>
                <w:bCs/>
                <w:szCs w:val="20"/>
                <w:lang w:val="en-US" w:eastAsia="zh-CN"/>
              </w:rPr>
              <w:t>@Lenovo</w:t>
            </w:r>
            <w:r>
              <w:rPr>
                <w:rFonts w:ascii="Times New Roman" w:eastAsiaTheme="minorEastAsia" w:hAnsi="Times New Roman" w:cs="Times New Roman"/>
                <w:szCs w:val="20"/>
                <w:lang w:val="en-US" w:eastAsia="zh-CN"/>
              </w:rPr>
              <w:t xml:space="preserve">: As Apple raised the question, this discussion would affect the segmentation around idle period. </w:t>
            </w:r>
            <w:r w:rsidR="00B96810">
              <w:rPr>
                <w:rFonts w:ascii="Times New Roman" w:eastAsiaTheme="minorEastAsia" w:hAnsi="Times New Roman" w:cs="Times New Roman"/>
                <w:szCs w:val="20"/>
                <w:lang w:val="en-US" w:eastAsia="zh-CN"/>
              </w:rPr>
              <w:t xml:space="preserve">However, I suggest </w:t>
            </w:r>
            <w:r w:rsidR="00F46999">
              <w:rPr>
                <w:rFonts w:ascii="Times New Roman" w:eastAsiaTheme="minorEastAsia" w:hAnsi="Times New Roman" w:cs="Times New Roman"/>
                <w:szCs w:val="20"/>
                <w:lang w:val="en-US" w:eastAsia="zh-CN"/>
              </w:rPr>
              <w:t>discussing</w:t>
            </w:r>
            <w:r w:rsidR="00B96810">
              <w:rPr>
                <w:rFonts w:ascii="Times New Roman" w:eastAsiaTheme="minorEastAsia" w:hAnsi="Times New Roman" w:cs="Times New Roman"/>
                <w:szCs w:val="20"/>
                <w:lang w:val="en-US" w:eastAsia="zh-CN"/>
              </w:rPr>
              <w:t xml:space="preserve"> separately TPs in section 6</w:t>
            </w:r>
            <w:r w:rsidR="00013F65">
              <w:rPr>
                <w:rFonts w:ascii="Times New Roman" w:eastAsiaTheme="minorEastAsia" w:hAnsi="Times New Roman" w:cs="Times New Roman"/>
                <w:szCs w:val="20"/>
                <w:lang w:val="en-US" w:eastAsia="zh-CN"/>
              </w:rPr>
              <w:t xml:space="preserve"> since the reason for the needed TP is different</w:t>
            </w:r>
            <w:r w:rsidR="00DF07BE">
              <w:rPr>
                <w:rFonts w:ascii="Times New Roman" w:eastAsiaTheme="minorEastAsia" w:hAnsi="Times New Roman" w:cs="Times New Roman"/>
                <w:szCs w:val="20"/>
                <w:lang w:val="en-US" w:eastAsia="zh-CN"/>
              </w:rPr>
              <w:t xml:space="preserve">. Then, based on the outcome of this discussion, we can further make updates </w:t>
            </w:r>
            <w:r w:rsidR="00013F65">
              <w:rPr>
                <w:rFonts w:ascii="Times New Roman" w:eastAsiaTheme="minorEastAsia" w:hAnsi="Times New Roman" w:cs="Times New Roman"/>
                <w:szCs w:val="20"/>
                <w:lang w:val="en-US" w:eastAsia="zh-CN"/>
              </w:rPr>
              <w:t>if needed.</w:t>
            </w:r>
            <w:r w:rsidR="00F46999">
              <w:rPr>
                <w:rFonts w:ascii="Times New Roman" w:eastAsiaTheme="minorEastAsia" w:hAnsi="Times New Roman" w:cs="Times New Roman"/>
                <w:szCs w:val="20"/>
                <w:lang w:val="en-US" w:eastAsia="zh-CN"/>
              </w:rPr>
              <w:t xml:space="preserve"> I hope you find this approach reasonable.</w:t>
            </w:r>
          </w:p>
          <w:p w14:paraId="5A06D39B" w14:textId="77777777" w:rsidR="00AF1109" w:rsidRDefault="00AF1109" w:rsidP="003C27C2">
            <w:pPr>
              <w:pStyle w:val="ListParagraph"/>
              <w:ind w:left="0"/>
              <w:rPr>
                <w:rFonts w:ascii="Times New Roman" w:eastAsiaTheme="minorEastAsia" w:hAnsi="Times New Roman" w:cs="Times New Roman"/>
                <w:szCs w:val="20"/>
                <w:lang w:val="en-US" w:eastAsia="zh-CN"/>
              </w:rPr>
            </w:pPr>
          </w:p>
          <w:p w14:paraId="060DDA56" w14:textId="3F6463CF" w:rsidR="00087F93" w:rsidRPr="00E251EF" w:rsidRDefault="00E251EF" w:rsidP="003C27C2">
            <w:pPr>
              <w:pStyle w:val="ListParagraph"/>
              <w:ind w:left="0"/>
              <w:rPr>
                <w:rFonts w:ascii="Times New Roman" w:eastAsiaTheme="minorEastAsia" w:hAnsi="Times New Roman" w:cs="Times New Roman" w:hint="eastAsia"/>
                <w:b/>
                <w:bCs/>
                <w:szCs w:val="20"/>
                <w:lang w:val="en-US" w:eastAsia="zh-CN"/>
              </w:rPr>
            </w:pPr>
            <w:r w:rsidRPr="00E251EF">
              <w:rPr>
                <w:rFonts w:ascii="Times New Roman" w:eastAsiaTheme="minorEastAsia" w:hAnsi="Times New Roman" w:cs="Times New Roman"/>
                <w:b/>
                <w:bCs/>
                <w:szCs w:val="20"/>
                <w:lang w:val="en-US" w:eastAsia="zh-CN"/>
              </w:rPr>
              <w:t xml:space="preserve">@All: </w:t>
            </w:r>
            <w:r w:rsidRPr="00E47194">
              <w:rPr>
                <w:rFonts w:ascii="Times New Roman" w:eastAsiaTheme="minorEastAsia" w:hAnsi="Times New Roman" w:cs="Times New Roman"/>
                <w:szCs w:val="20"/>
                <w:lang w:val="en-US" w:eastAsia="zh-CN"/>
              </w:rPr>
              <w:t>Moderator suggests continuing discussion in 2</w:t>
            </w:r>
            <w:r w:rsidRPr="00E47194">
              <w:rPr>
                <w:rFonts w:ascii="Times New Roman" w:eastAsiaTheme="minorEastAsia" w:hAnsi="Times New Roman" w:cs="Times New Roman"/>
                <w:szCs w:val="20"/>
                <w:vertAlign w:val="superscript"/>
                <w:lang w:val="en-US" w:eastAsia="zh-CN"/>
              </w:rPr>
              <w:t>nd</w:t>
            </w:r>
            <w:r w:rsidRPr="00E47194">
              <w:rPr>
                <w:rFonts w:ascii="Times New Roman" w:eastAsiaTheme="minorEastAsia" w:hAnsi="Times New Roman" w:cs="Times New Roman"/>
                <w:szCs w:val="20"/>
                <w:lang w:val="en-US" w:eastAsia="zh-CN"/>
              </w:rPr>
              <w:t xml:space="preserve"> round. This discussion is important since </w:t>
            </w:r>
            <w:r w:rsidRPr="002E6A85">
              <w:rPr>
                <w:rFonts w:ascii="Times New Roman" w:eastAsiaTheme="minorEastAsia" w:hAnsi="Times New Roman" w:cs="Times New Roman"/>
                <w:b/>
                <w:bCs/>
                <w:szCs w:val="20"/>
                <w:lang w:val="en-US" w:eastAsia="zh-CN"/>
              </w:rPr>
              <w:t xml:space="preserve">there are different views fundamentally on </w:t>
            </w:r>
            <w:proofErr w:type="spellStart"/>
            <w:r w:rsidRPr="002E6A85">
              <w:rPr>
                <w:rFonts w:ascii="Times New Roman" w:eastAsiaTheme="minorEastAsia" w:hAnsi="Times New Roman" w:cs="Times New Roman"/>
                <w:b/>
                <w:bCs/>
                <w:szCs w:val="20"/>
                <w:lang w:val="en-US" w:eastAsia="zh-CN"/>
              </w:rPr>
              <w:t>intepretations</w:t>
            </w:r>
            <w:proofErr w:type="spellEnd"/>
            <w:r w:rsidRPr="002E6A85">
              <w:rPr>
                <w:rFonts w:ascii="Times New Roman" w:eastAsiaTheme="minorEastAsia" w:hAnsi="Times New Roman" w:cs="Times New Roman"/>
                <w:b/>
                <w:bCs/>
                <w:szCs w:val="20"/>
                <w:lang w:val="en-US" w:eastAsia="zh-CN"/>
              </w:rPr>
              <w:t xml:space="preserve"> of the </w:t>
            </w:r>
            <w:r w:rsidR="00A500E9" w:rsidRPr="002E6A85">
              <w:rPr>
                <w:rFonts w:ascii="Times New Roman" w:eastAsiaTheme="minorEastAsia" w:hAnsi="Times New Roman" w:cs="Times New Roman"/>
                <w:b/>
                <w:bCs/>
                <w:szCs w:val="20"/>
                <w:lang w:val="en-US" w:eastAsia="zh-CN"/>
              </w:rPr>
              <w:t xml:space="preserve">ETSI </w:t>
            </w:r>
            <w:r w:rsidRPr="002E6A85">
              <w:rPr>
                <w:rFonts w:ascii="Times New Roman" w:eastAsiaTheme="minorEastAsia" w:hAnsi="Times New Roman" w:cs="Times New Roman"/>
                <w:b/>
                <w:bCs/>
                <w:szCs w:val="20"/>
                <w:lang w:val="en-US" w:eastAsia="zh-CN"/>
              </w:rPr>
              <w:t>regulations</w:t>
            </w:r>
            <w:r w:rsidR="008560AF">
              <w:rPr>
                <w:rFonts w:ascii="Times New Roman" w:eastAsiaTheme="minorEastAsia" w:hAnsi="Times New Roman" w:cs="Times New Roman"/>
                <w:szCs w:val="20"/>
                <w:lang w:val="en-US" w:eastAsia="zh-CN"/>
              </w:rPr>
              <w:t>. Moderator suggest</w:t>
            </w:r>
            <w:r w:rsidR="002E6A85">
              <w:rPr>
                <w:rFonts w:ascii="Times New Roman" w:eastAsiaTheme="minorEastAsia" w:hAnsi="Times New Roman" w:cs="Times New Roman"/>
                <w:szCs w:val="20"/>
                <w:lang w:val="en-US" w:eastAsia="zh-CN"/>
              </w:rPr>
              <w:t>s</w:t>
            </w:r>
            <w:r w:rsidR="008560AF">
              <w:rPr>
                <w:rFonts w:ascii="Times New Roman" w:eastAsiaTheme="minorEastAsia" w:hAnsi="Times New Roman" w:cs="Times New Roman"/>
                <w:szCs w:val="20"/>
                <w:lang w:val="en-US" w:eastAsia="zh-CN"/>
              </w:rPr>
              <w:t xml:space="preserve"> </w:t>
            </w:r>
            <w:proofErr w:type="gramStart"/>
            <w:r w:rsidR="008560AF">
              <w:rPr>
                <w:rFonts w:ascii="Times New Roman" w:eastAsiaTheme="minorEastAsia" w:hAnsi="Times New Roman" w:cs="Times New Roman"/>
                <w:szCs w:val="20"/>
                <w:lang w:val="en-US" w:eastAsia="zh-CN"/>
              </w:rPr>
              <w:t>to focus</w:t>
            </w:r>
            <w:proofErr w:type="gramEnd"/>
            <w:r w:rsidR="008560AF">
              <w:rPr>
                <w:rFonts w:ascii="Times New Roman" w:eastAsiaTheme="minorEastAsia" w:hAnsi="Times New Roman" w:cs="Times New Roman"/>
                <w:szCs w:val="20"/>
                <w:lang w:val="en-US" w:eastAsia="zh-CN"/>
              </w:rPr>
              <w:t xml:space="preserve"> the discussion to establish a</w:t>
            </w:r>
            <w:r w:rsidR="00041B19">
              <w:rPr>
                <w:rFonts w:ascii="Times New Roman" w:eastAsiaTheme="minorEastAsia" w:hAnsi="Times New Roman" w:cs="Times New Roman"/>
                <w:szCs w:val="20"/>
                <w:lang w:val="en-US" w:eastAsia="zh-CN"/>
              </w:rPr>
              <w:t xml:space="preserve"> common view on this matter, otherwise there are </w:t>
            </w:r>
            <w:r w:rsidR="007D391C" w:rsidRPr="00E47194">
              <w:rPr>
                <w:rFonts w:ascii="Times New Roman" w:eastAsiaTheme="minorEastAsia" w:hAnsi="Times New Roman" w:cs="Times New Roman"/>
                <w:szCs w:val="20"/>
                <w:lang w:val="en-US" w:eastAsia="zh-CN"/>
              </w:rPr>
              <w:t>severe consequences</w:t>
            </w:r>
            <w:r w:rsidR="00041B19">
              <w:rPr>
                <w:rFonts w:ascii="Times New Roman" w:eastAsiaTheme="minorEastAsia" w:hAnsi="Times New Roman" w:cs="Times New Roman"/>
                <w:szCs w:val="20"/>
                <w:lang w:val="en-US" w:eastAsia="zh-CN"/>
              </w:rPr>
              <w:t xml:space="preserve"> either way</w:t>
            </w:r>
            <w:r w:rsidR="00655283">
              <w:rPr>
                <w:rFonts w:ascii="Times New Roman" w:eastAsiaTheme="minorEastAsia" w:hAnsi="Times New Roman" w:cs="Times New Roman"/>
                <w:szCs w:val="20"/>
                <w:lang w:val="en-US" w:eastAsia="zh-CN"/>
              </w:rPr>
              <w:t>.</w:t>
            </w:r>
            <w:r w:rsidRPr="00E47194">
              <w:rPr>
                <w:rFonts w:ascii="Times New Roman" w:eastAsiaTheme="minorEastAsia" w:hAnsi="Times New Roman" w:cs="Times New Roman"/>
                <w:szCs w:val="20"/>
                <w:lang w:val="en-US" w:eastAsia="zh-CN"/>
              </w:rPr>
              <w:t xml:space="preserve"> </w:t>
            </w:r>
          </w:p>
        </w:tc>
      </w:tr>
    </w:tbl>
    <w:p w14:paraId="78A685A5" w14:textId="27620886" w:rsidR="004C6B7B" w:rsidRDefault="004C6B7B">
      <w:pPr>
        <w:pStyle w:val="BodyText"/>
        <w:rPr>
          <w:rFonts w:ascii="Times New Roman" w:eastAsiaTheme="minorEastAsia" w:hAnsi="Times New Roman" w:cs="Times New Roman"/>
          <w:sz w:val="22"/>
          <w:szCs w:val="24"/>
        </w:rPr>
      </w:pPr>
    </w:p>
    <w:p w14:paraId="1A0423C1" w14:textId="77777777" w:rsidR="004C6B7B" w:rsidRDefault="004C6B7B" w:rsidP="004C6B7B">
      <w:pPr>
        <w:rPr>
          <w:rFonts w:ascii="Times New Roman" w:hAnsi="Times New Roman" w:cs="Times New Roman"/>
          <w:sz w:val="22"/>
          <w:szCs w:val="24"/>
          <w:lang w:eastAsia="ja-JP"/>
        </w:rPr>
      </w:pPr>
    </w:p>
    <w:p w14:paraId="2BDC6461" w14:textId="3E2D2BD4" w:rsidR="004C6B7B" w:rsidRDefault="004C6B7B" w:rsidP="004C6B7B">
      <w:pPr>
        <w:pStyle w:val="Heading3"/>
      </w:pPr>
      <w:r>
        <w:t>2.1.</w:t>
      </w:r>
      <w:r>
        <w:t>2</w:t>
      </w:r>
      <w:r>
        <w:tab/>
        <w:t>Discussion –</w:t>
      </w:r>
      <w:r>
        <w:t xml:space="preserve"> 2</w:t>
      </w:r>
      <w:r w:rsidRPr="004C6B7B">
        <w:rPr>
          <w:vertAlign w:val="superscript"/>
        </w:rPr>
        <w:t>nd</w:t>
      </w:r>
      <w:r>
        <w:t xml:space="preserve"> round</w:t>
      </w:r>
    </w:p>
    <w:p w14:paraId="4F1A223D" w14:textId="77777777" w:rsidR="00A86864" w:rsidRDefault="00A86864" w:rsidP="00A86864">
      <w:pPr>
        <w:pStyle w:val="ListParagraph"/>
        <w:ind w:left="0"/>
        <w:rPr>
          <w:rFonts w:ascii="Times New Roman" w:eastAsia="Yu Mincho" w:hAnsi="Times New Roman" w:cs="Times New Roman"/>
          <w:b/>
          <w:bCs/>
          <w:szCs w:val="20"/>
          <w:u w:val="single"/>
          <w:lang w:val="en-US" w:eastAsia="ja-JP"/>
        </w:rPr>
      </w:pPr>
      <w:r>
        <w:rPr>
          <w:rFonts w:ascii="Times New Roman" w:eastAsia="Yu Mincho" w:hAnsi="Times New Roman" w:cs="Times New Roman"/>
          <w:b/>
          <w:bCs/>
          <w:szCs w:val="20"/>
          <w:u w:val="single"/>
          <w:lang w:val="en-US" w:eastAsia="ja-JP"/>
        </w:rPr>
        <w:t>Summary of views:</w:t>
      </w:r>
    </w:p>
    <w:p w14:paraId="38A04B7D" w14:textId="77777777" w:rsidR="00A86864" w:rsidRDefault="00A86864" w:rsidP="00A86864">
      <w:pPr>
        <w:pStyle w:val="ListParagraph"/>
        <w:ind w:left="0"/>
        <w:rPr>
          <w:rFonts w:ascii="Times New Roman" w:eastAsia="Yu Mincho" w:hAnsi="Times New Roman" w:cs="Times New Roman"/>
          <w:b/>
          <w:bCs/>
          <w:szCs w:val="20"/>
          <w:lang w:val="en-US" w:eastAsia="ja-JP"/>
        </w:rPr>
      </w:pPr>
      <w:r>
        <w:rPr>
          <w:rFonts w:ascii="Times New Roman" w:eastAsia="Yu Mincho" w:hAnsi="Times New Roman" w:cs="Times New Roman"/>
          <w:b/>
          <w:bCs/>
          <w:szCs w:val="20"/>
          <w:lang w:val="en-US" w:eastAsia="ja-JP"/>
        </w:rPr>
        <w:t>On P1-1 and discussion related to Option 1 &amp; 2 (need of TP in P1-1 or not)</w:t>
      </w:r>
    </w:p>
    <w:p w14:paraId="787CBF44" w14:textId="77777777" w:rsidR="00A86864" w:rsidRDefault="00A86864" w:rsidP="00A86864">
      <w:pPr>
        <w:pStyle w:val="ListParagraph"/>
        <w:numPr>
          <w:ilvl w:val="0"/>
          <w:numId w:val="39"/>
        </w:numPr>
        <w:rPr>
          <w:rFonts w:ascii="Times New Roman" w:eastAsia="Yu Mincho" w:hAnsi="Times New Roman" w:cs="Times New Roman"/>
          <w:b/>
          <w:bCs/>
          <w:szCs w:val="20"/>
          <w:lang w:val="en-US" w:eastAsia="ja-JP"/>
        </w:rPr>
      </w:pPr>
      <w:r>
        <w:rPr>
          <w:rFonts w:ascii="Times New Roman" w:eastAsia="Yu Mincho" w:hAnsi="Times New Roman" w:cs="Times New Roman"/>
          <w:b/>
          <w:bCs/>
          <w:szCs w:val="20"/>
          <w:lang w:val="en-US" w:eastAsia="ja-JP"/>
        </w:rPr>
        <w:t xml:space="preserve">Option 1: </w:t>
      </w:r>
      <w:r>
        <w:rPr>
          <w:rFonts w:ascii="Times New Roman" w:eastAsia="Yu Mincho" w:hAnsi="Times New Roman" w:cs="Times New Roman"/>
          <w:szCs w:val="20"/>
          <w:lang w:val="en-US" w:eastAsia="ja-JP"/>
        </w:rPr>
        <w:t>vivo, ETRI, Apple, Len/Mot, Sony, Sharp(?)</w:t>
      </w:r>
    </w:p>
    <w:p w14:paraId="64C29122" w14:textId="77777777" w:rsidR="00A86864" w:rsidRDefault="00A86864" w:rsidP="00A86864">
      <w:pPr>
        <w:pStyle w:val="ListParagraph"/>
        <w:numPr>
          <w:ilvl w:val="0"/>
          <w:numId w:val="39"/>
        </w:numPr>
        <w:rPr>
          <w:rFonts w:ascii="Times New Roman" w:eastAsia="Yu Mincho" w:hAnsi="Times New Roman" w:cs="Times New Roman"/>
          <w:b/>
          <w:bCs/>
          <w:szCs w:val="20"/>
          <w:lang w:val="en-US" w:eastAsia="ja-JP"/>
        </w:rPr>
      </w:pPr>
      <w:r>
        <w:rPr>
          <w:rFonts w:ascii="Times New Roman" w:eastAsia="Yu Mincho" w:hAnsi="Times New Roman" w:cs="Times New Roman"/>
          <w:b/>
          <w:bCs/>
          <w:szCs w:val="20"/>
          <w:lang w:val="en-US" w:eastAsia="ja-JP"/>
        </w:rPr>
        <w:t xml:space="preserve">Option 2: </w:t>
      </w:r>
      <w:r>
        <w:rPr>
          <w:rFonts w:ascii="Times New Roman" w:eastAsia="Yu Mincho" w:hAnsi="Times New Roman" w:cs="Times New Roman"/>
          <w:szCs w:val="20"/>
          <w:lang w:val="en-US" w:eastAsia="ja-JP"/>
        </w:rPr>
        <w:t>Ericsson, Intel, Sony, FW, ZTE, HW/</w:t>
      </w:r>
      <w:proofErr w:type="spellStart"/>
      <w:r>
        <w:rPr>
          <w:rFonts w:ascii="Times New Roman" w:eastAsia="Yu Mincho" w:hAnsi="Times New Roman" w:cs="Times New Roman"/>
          <w:szCs w:val="20"/>
          <w:lang w:val="en-US" w:eastAsia="ja-JP"/>
        </w:rPr>
        <w:t>HiSi</w:t>
      </w:r>
      <w:proofErr w:type="spellEnd"/>
      <w:r>
        <w:rPr>
          <w:rFonts w:ascii="Times New Roman" w:eastAsia="Yu Mincho" w:hAnsi="Times New Roman" w:cs="Times New Roman"/>
          <w:szCs w:val="20"/>
          <w:lang w:val="en-US" w:eastAsia="ja-JP"/>
        </w:rPr>
        <w:t xml:space="preserve">, SPRD, QC, </w:t>
      </w:r>
      <w:r w:rsidRPr="00260464">
        <w:rPr>
          <w:rFonts w:ascii="Times New Roman" w:eastAsia="Yu Mincho" w:hAnsi="Times New Roman" w:cs="Times New Roman"/>
          <w:color w:val="4472C4" w:themeColor="accent1"/>
          <w:szCs w:val="20"/>
          <w:lang w:val="en-US" w:eastAsia="ja-JP"/>
        </w:rPr>
        <w:t>H3C</w:t>
      </w:r>
      <w:r>
        <w:rPr>
          <w:rFonts w:ascii="Times New Roman" w:eastAsia="Yu Mincho" w:hAnsi="Times New Roman" w:cs="Times New Roman"/>
          <w:b/>
          <w:bCs/>
          <w:szCs w:val="20"/>
          <w:lang w:val="en-US" w:eastAsia="ja-JP"/>
        </w:rPr>
        <w:t>,</w:t>
      </w:r>
      <w:r w:rsidRPr="005F53EE">
        <w:rPr>
          <w:rFonts w:ascii="Times New Roman" w:eastAsia="Yu Mincho" w:hAnsi="Times New Roman" w:cs="Times New Roman"/>
          <w:color w:val="4472C4" w:themeColor="accent1"/>
          <w:szCs w:val="20"/>
          <w:lang w:val="en-US" w:eastAsia="ja-JP"/>
        </w:rPr>
        <w:t xml:space="preserve"> LG</w:t>
      </w:r>
      <w:r>
        <w:rPr>
          <w:rFonts w:ascii="Times New Roman" w:eastAsia="Yu Mincho" w:hAnsi="Times New Roman" w:cs="Times New Roman"/>
          <w:color w:val="4472C4" w:themeColor="accent1"/>
          <w:szCs w:val="20"/>
          <w:lang w:val="en-US" w:eastAsia="ja-JP"/>
        </w:rPr>
        <w:t>, Nokia/NSB</w:t>
      </w:r>
      <w:r w:rsidRPr="00F35C6B">
        <w:rPr>
          <w:rFonts w:ascii="Times New Roman" w:eastAsia="Yu Mincho" w:hAnsi="Times New Roman" w:cs="Times New Roman"/>
          <w:color w:val="4472C4" w:themeColor="accent1"/>
          <w:szCs w:val="20"/>
          <w:lang w:val="en-US" w:eastAsia="ja-JP"/>
        </w:rPr>
        <w:t>, Samsung</w:t>
      </w:r>
    </w:p>
    <w:p w14:paraId="1746A1E4" w14:textId="77777777" w:rsidR="00A86864" w:rsidRDefault="00A86864" w:rsidP="00A86864">
      <w:pPr>
        <w:pStyle w:val="ListParagraph"/>
        <w:ind w:left="0"/>
        <w:rPr>
          <w:rFonts w:ascii="Times New Roman" w:eastAsia="Yu Mincho" w:hAnsi="Times New Roman" w:cs="Times New Roman"/>
          <w:b/>
          <w:bCs/>
          <w:szCs w:val="20"/>
          <w:lang w:val="en-US" w:eastAsia="ja-JP"/>
        </w:rPr>
      </w:pPr>
    </w:p>
    <w:p w14:paraId="0BBD67D2" w14:textId="77777777" w:rsidR="00A86864" w:rsidRDefault="00A86864" w:rsidP="00A86864">
      <w:pPr>
        <w:pStyle w:val="ListParagraph"/>
        <w:ind w:left="0"/>
        <w:rPr>
          <w:rFonts w:ascii="Times New Roman" w:eastAsia="Yu Mincho" w:hAnsi="Times New Roman" w:cs="Times New Roman"/>
          <w:b/>
          <w:bCs/>
          <w:szCs w:val="20"/>
          <w:lang w:val="en-US" w:eastAsia="ja-JP"/>
        </w:rPr>
      </w:pPr>
      <w:r>
        <w:rPr>
          <w:rFonts w:ascii="Times New Roman" w:eastAsia="Yu Mincho" w:hAnsi="Times New Roman" w:cs="Times New Roman"/>
          <w:b/>
          <w:bCs/>
          <w:szCs w:val="20"/>
          <w:lang w:val="en-US" w:eastAsia="ja-JP"/>
        </w:rPr>
        <w:t>On P1-2 (and agree with principle with TP1-2 and OK to be adopted):</w:t>
      </w:r>
    </w:p>
    <w:p w14:paraId="7C449B68" w14:textId="77777777" w:rsidR="00A86864" w:rsidRDefault="00A86864" w:rsidP="00A86864">
      <w:pPr>
        <w:pStyle w:val="ListParagraph"/>
        <w:numPr>
          <w:ilvl w:val="0"/>
          <w:numId w:val="40"/>
        </w:numPr>
        <w:rPr>
          <w:rFonts w:ascii="Times New Roman" w:eastAsia="Yu Mincho" w:hAnsi="Times New Roman" w:cs="Times New Roman"/>
          <w:szCs w:val="20"/>
          <w:lang w:val="en-US" w:eastAsia="ja-JP"/>
        </w:rPr>
      </w:pPr>
      <w:r w:rsidRPr="00D84802">
        <w:rPr>
          <w:rFonts w:ascii="Times New Roman" w:eastAsia="Yu Mincho" w:hAnsi="Times New Roman" w:cs="Times New Roman"/>
          <w:b/>
          <w:bCs/>
          <w:szCs w:val="20"/>
          <w:lang w:val="en-US" w:eastAsia="ja-JP"/>
        </w:rPr>
        <w:t>OK:</w:t>
      </w:r>
      <w:r>
        <w:rPr>
          <w:rFonts w:ascii="Times New Roman" w:eastAsia="Yu Mincho" w:hAnsi="Times New Roman" w:cs="Times New Roman"/>
          <w:szCs w:val="20"/>
          <w:lang w:val="en-US" w:eastAsia="ja-JP"/>
        </w:rPr>
        <w:t xml:space="preserve"> Ericsson, LG, ZTE, Intel, HW/</w:t>
      </w:r>
      <w:proofErr w:type="spellStart"/>
      <w:r>
        <w:rPr>
          <w:rFonts w:ascii="Times New Roman" w:eastAsia="Yu Mincho" w:hAnsi="Times New Roman" w:cs="Times New Roman"/>
          <w:szCs w:val="20"/>
          <w:lang w:val="en-US" w:eastAsia="ja-JP"/>
        </w:rPr>
        <w:t>HiSi</w:t>
      </w:r>
      <w:proofErr w:type="spellEnd"/>
      <w:r>
        <w:rPr>
          <w:rFonts w:ascii="Times New Roman" w:eastAsia="Yu Mincho" w:hAnsi="Times New Roman" w:cs="Times New Roman"/>
          <w:szCs w:val="20"/>
          <w:lang w:val="en-US" w:eastAsia="ja-JP"/>
        </w:rPr>
        <w:t>, FW, Samsung</w:t>
      </w:r>
    </w:p>
    <w:p w14:paraId="6F0AE6DB" w14:textId="77777777" w:rsidR="00A86864" w:rsidRDefault="00A86864" w:rsidP="00A86864">
      <w:pPr>
        <w:pStyle w:val="ListParagraph"/>
        <w:numPr>
          <w:ilvl w:val="0"/>
          <w:numId w:val="40"/>
        </w:numPr>
        <w:rPr>
          <w:rFonts w:ascii="Times New Roman" w:eastAsia="Yu Mincho" w:hAnsi="Times New Roman" w:cs="Times New Roman"/>
          <w:szCs w:val="20"/>
          <w:lang w:val="en-US" w:eastAsia="ja-JP"/>
        </w:rPr>
      </w:pPr>
      <w:r w:rsidRPr="00D84802">
        <w:rPr>
          <w:rFonts w:ascii="Times New Roman" w:eastAsia="Yu Mincho" w:hAnsi="Times New Roman" w:cs="Times New Roman"/>
          <w:b/>
          <w:bCs/>
          <w:szCs w:val="20"/>
          <w:lang w:val="en-US" w:eastAsia="ja-JP"/>
        </w:rPr>
        <w:t>Not OK</w:t>
      </w:r>
      <w:r>
        <w:rPr>
          <w:rFonts w:ascii="Times New Roman" w:eastAsia="Yu Mincho" w:hAnsi="Times New Roman" w:cs="Times New Roman"/>
          <w:szCs w:val="20"/>
          <w:lang w:val="en-US" w:eastAsia="ja-JP"/>
        </w:rPr>
        <w:t>: vivo, ETRI, Len/Mot, Sony</w:t>
      </w:r>
    </w:p>
    <w:p w14:paraId="045BC17A" w14:textId="77777777" w:rsidR="00A86864" w:rsidRDefault="00A86864">
      <w:pPr>
        <w:pStyle w:val="BodyText"/>
        <w:rPr>
          <w:rFonts w:ascii="Times New Roman" w:eastAsiaTheme="minorEastAsia" w:hAnsi="Times New Roman" w:cs="Times New Roman"/>
          <w:b/>
          <w:bCs/>
          <w:sz w:val="22"/>
          <w:szCs w:val="24"/>
        </w:rPr>
      </w:pPr>
    </w:p>
    <w:p w14:paraId="4DEDA628" w14:textId="60166C4C" w:rsidR="00B3580A" w:rsidRDefault="001675D0" w:rsidP="00ED2454">
      <w:pPr>
        <w:pStyle w:val="BodyText"/>
        <w:rPr>
          <w:rFonts w:ascii="Times New Roman" w:eastAsiaTheme="minorEastAsia" w:hAnsi="Times New Roman" w:cs="Times New Roman"/>
          <w:b/>
          <w:bCs/>
          <w:sz w:val="22"/>
          <w:szCs w:val="24"/>
        </w:rPr>
      </w:pPr>
      <w:r w:rsidRPr="001675D0">
        <w:rPr>
          <w:rFonts w:ascii="Times New Roman" w:eastAsiaTheme="minorEastAsia" w:hAnsi="Times New Roman" w:cs="Times New Roman"/>
          <w:b/>
          <w:bCs/>
          <w:sz w:val="22"/>
          <w:szCs w:val="24"/>
        </w:rPr>
        <w:t>Moderator’s comment:</w:t>
      </w:r>
    </w:p>
    <w:p w14:paraId="370DBE25" w14:textId="77777777" w:rsidR="00A86864" w:rsidRDefault="00A86864" w:rsidP="00A86864">
      <w:pPr>
        <w:pStyle w:val="BodyText"/>
        <w:rPr>
          <w:rFonts w:ascii="Times New Roman" w:eastAsiaTheme="minorEastAsia" w:hAnsi="Times New Roman" w:cs="Times New Roman"/>
          <w:sz w:val="22"/>
          <w:szCs w:val="24"/>
        </w:rPr>
      </w:pPr>
      <w:r w:rsidRPr="004116AF">
        <w:rPr>
          <w:rFonts w:ascii="Times New Roman" w:eastAsiaTheme="minorEastAsia" w:hAnsi="Times New Roman" w:cs="Times New Roman"/>
          <w:b/>
          <w:bCs/>
          <w:sz w:val="22"/>
          <w:szCs w:val="24"/>
        </w:rPr>
        <w:t>General suggestion on how to proceed:</w:t>
      </w:r>
      <w:r>
        <w:rPr>
          <w:rFonts w:ascii="Times New Roman" w:eastAsiaTheme="minorEastAsia" w:hAnsi="Times New Roman" w:cs="Times New Roman"/>
          <w:sz w:val="22"/>
          <w:szCs w:val="24"/>
        </w:rPr>
        <w:t xml:space="preserve"> The underlying question from the discussion is how to interpret the ETSI regulations. As the discussion shows, understanding of the ETSI regulations is interpreted in two different ways, and hence, the agreements are interpreted differently. Therefore, Moderator suggests try to reach to a common understanding of the regulations. When that is established, the </w:t>
      </w:r>
      <w:proofErr w:type="spellStart"/>
      <w:r>
        <w:rPr>
          <w:rFonts w:ascii="Times New Roman" w:eastAsiaTheme="minorEastAsia" w:hAnsi="Times New Roman" w:cs="Times New Roman"/>
          <w:sz w:val="22"/>
          <w:szCs w:val="24"/>
        </w:rPr>
        <w:t>consequneces</w:t>
      </w:r>
      <w:proofErr w:type="spellEnd"/>
      <w:r>
        <w:rPr>
          <w:rFonts w:ascii="Times New Roman" w:eastAsiaTheme="minorEastAsia" w:hAnsi="Times New Roman" w:cs="Times New Roman"/>
          <w:sz w:val="22"/>
          <w:szCs w:val="24"/>
        </w:rPr>
        <w:t xml:space="preserve"> are clear due to regulations. That is with an understanding aligned with proponents of Option 1, no spec change is needed, while with an understanding aligned with option 2, spec is needed to be changed (TP1-1 and/or TP1-2). In that case, the discussions related to scheduling restrictions, configurations, etc., would be the </w:t>
      </w:r>
      <w:proofErr w:type="spellStart"/>
      <w:r>
        <w:rPr>
          <w:rFonts w:ascii="Times New Roman" w:eastAsiaTheme="minorEastAsia" w:hAnsi="Times New Roman" w:cs="Times New Roman"/>
          <w:sz w:val="22"/>
          <w:szCs w:val="24"/>
        </w:rPr>
        <w:t>consequneces</w:t>
      </w:r>
      <w:proofErr w:type="spellEnd"/>
      <w:r>
        <w:rPr>
          <w:rFonts w:ascii="Times New Roman" w:eastAsiaTheme="minorEastAsia" w:hAnsi="Times New Roman" w:cs="Times New Roman"/>
          <w:sz w:val="22"/>
          <w:szCs w:val="24"/>
        </w:rPr>
        <w:t xml:space="preserve"> to comply with regulations, rather than options for design choices. </w:t>
      </w:r>
    </w:p>
    <w:p w14:paraId="25445B8C" w14:textId="77777777" w:rsidR="00A86864" w:rsidRPr="008046D8" w:rsidRDefault="00A86864" w:rsidP="00A86864">
      <w:pPr>
        <w:pStyle w:val="BodyText"/>
        <w:numPr>
          <w:ilvl w:val="0"/>
          <w:numId w:val="106"/>
        </w:numPr>
        <w:rPr>
          <w:rFonts w:ascii="Times New Roman" w:eastAsiaTheme="minorEastAsia" w:hAnsi="Times New Roman" w:cs="Times New Roman"/>
          <w:b/>
          <w:bCs/>
          <w:sz w:val="24"/>
          <w:szCs w:val="28"/>
        </w:rPr>
      </w:pPr>
      <w:r>
        <w:rPr>
          <w:rFonts w:ascii="Times New Roman" w:eastAsia="SimSun" w:hAnsi="Times New Roman" w:cs="Times New Roman"/>
          <w:b/>
          <w:bCs/>
          <w:sz w:val="22"/>
          <w:lang w:val="en-US"/>
        </w:rPr>
        <w:t xml:space="preserve">Question: How to interpret the regulation when a device can be initiating device, responding device, </w:t>
      </w:r>
      <w:r w:rsidRPr="006C2166">
        <w:rPr>
          <w:rFonts w:ascii="Times New Roman" w:eastAsia="SimSun" w:hAnsi="Times New Roman" w:cs="Times New Roman"/>
          <w:b/>
          <w:bCs/>
          <w:sz w:val="22"/>
          <w:u w:val="single"/>
          <w:lang w:val="en-US"/>
        </w:rPr>
        <w:t>or both</w:t>
      </w:r>
      <w:r>
        <w:rPr>
          <w:rFonts w:ascii="Times New Roman" w:eastAsia="SimSun" w:hAnsi="Times New Roman" w:cs="Times New Roman"/>
          <w:b/>
          <w:bCs/>
          <w:sz w:val="22"/>
          <w:lang w:val="en-US"/>
        </w:rPr>
        <w:t xml:space="preserve">? </w:t>
      </w:r>
      <w:r w:rsidRPr="00747DD6">
        <w:rPr>
          <w:rFonts w:ascii="Times New Roman" w:eastAsia="SimSun" w:hAnsi="Times New Roman" w:cs="Times New Roman"/>
          <w:b/>
          <w:bCs/>
          <w:sz w:val="22"/>
          <w:lang w:val="en-US"/>
        </w:rPr>
        <w:t>Is COT initiator determined on a per-</w:t>
      </w:r>
      <w:proofErr w:type="spellStart"/>
      <w:r w:rsidRPr="00747DD6">
        <w:rPr>
          <w:rFonts w:ascii="Times New Roman" w:eastAsia="SimSun" w:hAnsi="Times New Roman" w:cs="Times New Roman"/>
          <w:b/>
          <w:bCs/>
          <w:sz w:val="22"/>
          <w:lang w:val="en-US"/>
        </w:rPr>
        <w:t>tx</w:t>
      </w:r>
      <w:proofErr w:type="spellEnd"/>
      <w:r w:rsidRPr="00747DD6">
        <w:rPr>
          <w:rFonts w:ascii="Times New Roman" w:eastAsia="SimSun" w:hAnsi="Times New Roman" w:cs="Times New Roman"/>
          <w:b/>
          <w:bCs/>
          <w:sz w:val="22"/>
          <w:lang w:val="en-US"/>
        </w:rPr>
        <w:t>-burst basis?</w:t>
      </w:r>
    </w:p>
    <w:p w14:paraId="4A78D5FC" w14:textId="77777777" w:rsidR="00A86864" w:rsidRPr="00313278" w:rsidRDefault="00A86864" w:rsidP="00A86864">
      <w:pPr>
        <w:pStyle w:val="BodyText"/>
        <w:numPr>
          <w:ilvl w:val="1"/>
          <w:numId w:val="106"/>
        </w:numPr>
        <w:rPr>
          <w:rFonts w:ascii="Times New Roman" w:eastAsiaTheme="minorEastAsia" w:hAnsi="Times New Roman" w:cs="Times New Roman"/>
          <w:b/>
          <w:bCs/>
          <w:sz w:val="24"/>
          <w:szCs w:val="28"/>
        </w:rPr>
      </w:pPr>
      <w:r>
        <w:rPr>
          <w:rFonts w:ascii="Times New Roman" w:eastAsia="SimSun" w:hAnsi="Times New Roman" w:cs="Times New Roman"/>
          <w:b/>
          <w:bCs/>
          <w:sz w:val="22"/>
          <w:lang w:val="en-US"/>
        </w:rPr>
        <w:t xml:space="preserve">Note: Common understanding: COT-association is on </w:t>
      </w:r>
      <w:r w:rsidRPr="00747DD6">
        <w:rPr>
          <w:rFonts w:ascii="Times New Roman" w:eastAsia="SimSun" w:hAnsi="Times New Roman" w:cs="Times New Roman"/>
          <w:b/>
          <w:bCs/>
          <w:sz w:val="22"/>
          <w:lang w:val="en-US"/>
        </w:rPr>
        <w:t>a per-</w:t>
      </w:r>
      <w:proofErr w:type="spellStart"/>
      <w:r w:rsidRPr="00747DD6">
        <w:rPr>
          <w:rFonts w:ascii="Times New Roman" w:eastAsia="SimSun" w:hAnsi="Times New Roman" w:cs="Times New Roman"/>
          <w:b/>
          <w:bCs/>
          <w:sz w:val="22"/>
          <w:lang w:val="en-US"/>
        </w:rPr>
        <w:t>tx</w:t>
      </w:r>
      <w:proofErr w:type="spellEnd"/>
      <w:r w:rsidRPr="00747DD6">
        <w:rPr>
          <w:rFonts w:ascii="Times New Roman" w:eastAsia="SimSun" w:hAnsi="Times New Roman" w:cs="Times New Roman"/>
          <w:b/>
          <w:bCs/>
          <w:sz w:val="22"/>
          <w:lang w:val="en-US"/>
        </w:rPr>
        <w:t>-burst basis</w:t>
      </w:r>
      <w:r>
        <w:rPr>
          <w:rFonts w:ascii="Times New Roman" w:eastAsia="SimSun" w:hAnsi="Times New Roman" w:cs="Times New Roman"/>
          <w:b/>
          <w:bCs/>
          <w:sz w:val="22"/>
          <w:lang w:val="en-US"/>
        </w:rPr>
        <w:t>.</w:t>
      </w:r>
    </w:p>
    <w:p w14:paraId="60D7C594" w14:textId="77777777" w:rsidR="00A86864" w:rsidRDefault="00A86864" w:rsidP="00144311">
      <w:pPr>
        <w:pStyle w:val="BodyText"/>
        <w:rPr>
          <w:rFonts w:ascii="Times New Roman" w:eastAsiaTheme="minorEastAsia" w:hAnsi="Times New Roman" w:cs="Times New Roman"/>
          <w:sz w:val="22"/>
          <w:szCs w:val="24"/>
          <w:u w:val="single"/>
        </w:rPr>
      </w:pPr>
    </w:p>
    <w:p w14:paraId="6AEF7A7F" w14:textId="5E4A3B74" w:rsidR="00A86864" w:rsidRPr="00A86864" w:rsidRDefault="00A86864" w:rsidP="00144311">
      <w:pPr>
        <w:pStyle w:val="BodyText"/>
        <w:rPr>
          <w:rFonts w:ascii="Times New Roman" w:eastAsiaTheme="minorEastAsia" w:hAnsi="Times New Roman" w:cs="Times New Roman"/>
          <w:sz w:val="22"/>
          <w:szCs w:val="24"/>
          <w:u w:val="single"/>
        </w:rPr>
      </w:pPr>
      <w:r w:rsidRPr="00A86864">
        <w:rPr>
          <w:rFonts w:ascii="Times New Roman" w:eastAsiaTheme="minorEastAsia" w:hAnsi="Times New Roman" w:cs="Times New Roman"/>
          <w:sz w:val="22"/>
          <w:szCs w:val="24"/>
          <w:u w:val="single"/>
        </w:rPr>
        <w:t xml:space="preserve">Moderator’s </w:t>
      </w:r>
      <w:proofErr w:type="spellStart"/>
      <w:r w:rsidRPr="00A86864">
        <w:rPr>
          <w:rFonts w:ascii="Times New Roman" w:eastAsiaTheme="minorEastAsia" w:hAnsi="Times New Roman" w:cs="Times New Roman"/>
          <w:sz w:val="22"/>
          <w:szCs w:val="24"/>
          <w:u w:val="single"/>
        </w:rPr>
        <w:t>interperation</w:t>
      </w:r>
      <w:proofErr w:type="spellEnd"/>
      <w:r w:rsidRPr="00A86864">
        <w:rPr>
          <w:rFonts w:ascii="Times New Roman" w:eastAsiaTheme="minorEastAsia" w:hAnsi="Times New Roman" w:cs="Times New Roman"/>
          <w:sz w:val="22"/>
          <w:szCs w:val="24"/>
          <w:u w:val="single"/>
        </w:rPr>
        <w:t xml:space="preserve"> of ETSI BRAN regulations for FBE devices:</w:t>
      </w:r>
    </w:p>
    <w:p w14:paraId="40C18AC4" w14:textId="7A8F6A57" w:rsidR="00144311" w:rsidRPr="00144311" w:rsidRDefault="005A46AF" w:rsidP="00144311">
      <w:pPr>
        <w:pStyle w:val="BodyText"/>
        <w:rPr>
          <w:rFonts w:ascii="Times New Roman" w:eastAsiaTheme="minorEastAsia" w:hAnsi="Times New Roman" w:cs="Times New Roman"/>
          <w:sz w:val="22"/>
          <w:szCs w:val="24"/>
        </w:rPr>
      </w:pPr>
      <w:r w:rsidRPr="00144311">
        <w:rPr>
          <w:rFonts w:ascii="Times New Roman" w:eastAsiaTheme="minorEastAsia" w:hAnsi="Times New Roman" w:cs="Times New Roman"/>
          <w:sz w:val="22"/>
          <w:szCs w:val="24"/>
        </w:rPr>
        <w:t xml:space="preserve">With respect to ETSI BRAN </w:t>
      </w:r>
      <w:proofErr w:type="spellStart"/>
      <w:r w:rsidRPr="00144311">
        <w:rPr>
          <w:rFonts w:ascii="Times New Roman" w:eastAsiaTheme="minorEastAsia" w:hAnsi="Times New Roman" w:cs="Times New Roman"/>
          <w:sz w:val="22"/>
          <w:szCs w:val="24"/>
        </w:rPr>
        <w:t>in</w:t>
      </w:r>
      <w:r w:rsidR="00F06FF9" w:rsidRPr="00144311">
        <w:rPr>
          <w:rFonts w:ascii="Times New Roman" w:eastAsiaTheme="minorEastAsia" w:hAnsi="Times New Roman" w:cs="Times New Roman"/>
          <w:sz w:val="22"/>
          <w:szCs w:val="24"/>
        </w:rPr>
        <w:t>terprations</w:t>
      </w:r>
      <w:proofErr w:type="spellEnd"/>
      <w:r w:rsidR="00F06FF9" w:rsidRPr="00144311">
        <w:rPr>
          <w:rFonts w:ascii="Times New Roman" w:eastAsiaTheme="minorEastAsia" w:hAnsi="Times New Roman" w:cs="Times New Roman"/>
          <w:sz w:val="22"/>
          <w:szCs w:val="24"/>
        </w:rPr>
        <w:t xml:space="preserve">, the regulations clearly indicates that the device can be </w:t>
      </w:r>
      <w:proofErr w:type="spellStart"/>
      <w:r w:rsidR="00F06FF9" w:rsidRPr="00144311">
        <w:rPr>
          <w:rFonts w:ascii="Times New Roman" w:eastAsiaTheme="minorEastAsia" w:hAnsi="Times New Roman" w:cs="Times New Roman"/>
          <w:sz w:val="22"/>
          <w:szCs w:val="24"/>
        </w:rPr>
        <w:t>intitiating</w:t>
      </w:r>
      <w:proofErr w:type="spellEnd"/>
      <w:r w:rsidR="00F06FF9" w:rsidRPr="00144311">
        <w:rPr>
          <w:rFonts w:ascii="Times New Roman" w:eastAsiaTheme="minorEastAsia" w:hAnsi="Times New Roman" w:cs="Times New Roman"/>
          <w:sz w:val="22"/>
          <w:szCs w:val="24"/>
        </w:rPr>
        <w:t xml:space="preserve">, responding, or both. </w:t>
      </w:r>
      <w:r w:rsidR="00FE33C0" w:rsidRPr="00144311">
        <w:rPr>
          <w:rFonts w:ascii="Times New Roman" w:eastAsiaTheme="minorEastAsia" w:hAnsi="Times New Roman" w:cs="Times New Roman"/>
          <w:sz w:val="22"/>
          <w:szCs w:val="24"/>
        </w:rPr>
        <w:t>Then, requirements are specified for an initiating device, and responding device.</w:t>
      </w:r>
      <w:r w:rsidR="002F612B" w:rsidRPr="00144311">
        <w:rPr>
          <w:rFonts w:ascii="Times New Roman" w:eastAsiaTheme="minorEastAsia" w:hAnsi="Times New Roman" w:cs="Times New Roman"/>
          <w:sz w:val="22"/>
          <w:szCs w:val="24"/>
        </w:rPr>
        <w:t xml:space="preserve"> </w:t>
      </w:r>
    </w:p>
    <w:p w14:paraId="38D2CBCD" w14:textId="37BBAFAA" w:rsidR="00144311" w:rsidRDefault="00144311" w:rsidP="00144311">
      <w:pPr>
        <w:pStyle w:val="BodyText"/>
        <w:rPr>
          <w:rFonts w:ascii="Times New Roman" w:eastAsiaTheme="minorEastAsia" w:hAnsi="Times New Roman" w:cs="Times New Roman"/>
          <w:sz w:val="22"/>
          <w:szCs w:val="24"/>
        </w:rPr>
      </w:pPr>
      <w:r w:rsidRPr="00144311">
        <w:rPr>
          <w:rFonts w:ascii="Times New Roman" w:eastAsiaTheme="minorEastAsia" w:hAnsi="Times New Roman" w:cs="Times New Roman"/>
          <w:sz w:val="22"/>
          <w:szCs w:val="24"/>
        </w:rPr>
        <w:t>Moderator’s understanding of the re</w:t>
      </w:r>
      <w:r w:rsidR="009143BD">
        <w:rPr>
          <w:rFonts w:ascii="Times New Roman" w:eastAsiaTheme="minorEastAsia" w:hAnsi="Times New Roman" w:cs="Times New Roman"/>
          <w:sz w:val="22"/>
          <w:szCs w:val="24"/>
        </w:rPr>
        <w:t>g</w:t>
      </w:r>
      <w:r w:rsidRPr="00144311">
        <w:rPr>
          <w:rFonts w:ascii="Times New Roman" w:eastAsiaTheme="minorEastAsia" w:hAnsi="Times New Roman" w:cs="Times New Roman"/>
          <w:sz w:val="22"/>
          <w:szCs w:val="24"/>
        </w:rPr>
        <w:t>ulations is as the following</w:t>
      </w:r>
      <w:r w:rsidR="009143BD">
        <w:rPr>
          <w:rFonts w:ascii="Times New Roman" w:eastAsiaTheme="minorEastAsia" w:hAnsi="Times New Roman" w:cs="Times New Roman"/>
          <w:sz w:val="22"/>
          <w:szCs w:val="24"/>
        </w:rPr>
        <w:t xml:space="preserve"> and would appreciate </w:t>
      </w:r>
      <w:r w:rsidR="00163C7D">
        <w:rPr>
          <w:rFonts w:ascii="Times New Roman" w:eastAsiaTheme="minorEastAsia" w:hAnsi="Times New Roman" w:cs="Times New Roman"/>
          <w:sz w:val="22"/>
          <w:szCs w:val="24"/>
        </w:rPr>
        <w:t>t</w:t>
      </w:r>
      <w:r w:rsidR="004D4392">
        <w:rPr>
          <w:rFonts w:ascii="Times New Roman" w:eastAsiaTheme="minorEastAsia" w:hAnsi="Times New Roman" w:cs="Times New Roman"/>
          <w:sz w:val="22"/>
          <w:szCs w:val="24"/>
        </w:rPr>
        <w:t>o hear the views:</w:t>
      </w:r>
      <w:r w:rsidR="009143BD">
        <w:rPr>
          <w:rFonts w:ascii="Times New Roman" w:eastAsiaTheme="minorEastAsia" w:hAnsi="Times New Roman" w:cs="Times New Roman"/>
          <w:sz w:val="22"/>
          <w:szCs w:val="24"/>
        </w:rPr>
        <w:t xml:space="preserve"> </w:t>
      </w:r>
      <w:r w:rsidRPr="00144311">
        <w:rPr>
          <w:rFonts w:ascii="Times New Roman" w:eastAsiaTheme="minorEastAsia" w:hAnsi="Times New Roman" w:cs="Times New Roman"/>
          <w:sz w:val="22"/>
          <w:szCs w:val="24"/>
        </w:rPr>
        <w:t xml:space="preserve"> </w:t>
      </w:r>
    </w:p>
    <w:p w14:paraId="1B72BCE2" w14:textId="556BC59B" w:rsidR="00BE525C" w:rsidRPr="00A86864" w:rsidRDefault="00C84BD3" w:rsidP="00A86864">
      <w:pPr>
        <w:pStyle w:val="BodyText"/>
        <w:rPr>
          <w:rFonts w:ascii="Times New Roman" w:eastAsiaTheme="minorEastAsia" w:hAnsi="Times New Roman" w:cs="Times New Roman"/>
          <w:sz w:val="22"/>
          <w:szCs w:val="24"/>
        </w:rPr>
      </w:pPr>
      <w:r w:rsidRPr="00144311">
        <w:rPr>
          <w:rFonts w:ascii="Times New Roman" w:eastAsiaTheme="minorEastAsia" w:hAnsi="Times New Roman" w:cs="Times New Roman"/>
          <w:sz w:val="22"/>
          <w:szCs w:val="24"/>
        </w:rPr>
        <w:lastRenderedPageBreak/>
        <w:t xml:space="preserve">For initiating device, the regulations clearly </w:t>
      </w:r>
      <w:r w:rsidR="00665127" w:rsidRPr="00144311">
        <w:rPr>
          <w:rFonts w:ascii="Times New Roman" w:eastAsiaTheme="minorEastAsia" w:hAnsi="Times New Roman" w:cs="Times New Roman"/>
          <w:sz w:val="22"/>
          <w:szCs w:val="24"/>
        </w:rPr>
        <w:t xml:space="preserve">indicates when </w:t>
      </w:r>
      <w:r w:rsidR="006F08F9" w:rsidRPr="00144311">
        <w:rPr>
          <w:rFonts w:ascii="Times New Roman" w:eastAsiaTheme="minorEastAsia" w:hAnsi="Times New Roman" w:cs="Times New Roman"/>
          <w:sz w:val="22"/>
          <w:szCs w:val="24"/>
        </w:rPr>
        <w:t xml:space="preserve">a </w:t>
      </w:r>
      <w:r w:rsidR="00665127" w:rsidRPr="00144311">
        <w:rPr>
          <w:rFonts w:ascii="Times New Roman" w:eastAsiaTheme="minorEastAsia" w:hAnsi="Times New Roman" w:cs="Times New Roman"/>
          <w:sz w:val="22"/>
          <w:szCs w:val="24"/>
        </w:rPr>
        <w:t>device initiate</w:t>
      </w:r>
      <w:r w:rsidR="00144311">
        <w:rPr>
          <w:rFonts w:ascii="Times New Roman" w:eastAsiaTheme="minorEastAsia" w:hAnsi="Times New Roman" w:cs="Times New Roman"/>
          <w:sz w:val="22"/>
          <w:szCs w:val="24"/>
        </w:rPr>
        <w:t>s</w:t>
      </w:r>
      <w:r w:rsidR="00665127" w:rsidRPr="00144311">
        <w:rPr>
          <w:rFonts w:ascii="Times New Roman" w:eastAsiaTheme="minorEastAsia" w:hAnsi="Times New Roman" w:cs="Times New Roman"/>
          <w:sz w:val="22"/>
          <w:szCs w:val="24"/>
        </w:rPr>
        <w:t xml:space="preserve"> a COT, it shall not transmit in the idle period. There is no </w:t>
      </w:r>
      <w:r w:rsidR="00462AEE" w:rsidRPr="00144311">
        <w:rPr>
          <w:rFonts w:ascii="Times New Roman" w:eastAsiaTheme="minorEastAsia" w:hAnsi="Times New Roman" w:cs="Times New Roman"/>
          <w:sz w:val="22"/>
          <w:szCs w:val="24"/>
        </w:rPr>
        <w:t>description in the regulation to put condition</w:t>
      </w:r>
      <w:r w:rsidR="00256F4C" w:rsidRPr="00144311">
        <w:rPr>
          <w:rFonts w:ascii="Times New Roman" w:eastAsiaTheme="minorEastAsia" w:hAnsi="Times New Roman" w:cs="Times New Roman"/>
          <w:sz w:val="22"/>
          <w:szCs w:val="24"/>
        </w:rPr>
        <w:t>s</w:t>
      </w:r>
      <w:r w:rsidR="00462AEE" w:rsidRPr="00144311">
        <w:rPr>
          <w:rFonts w:ascii="Times New Roman" w:eastAsiaTheme="minorEastAsia" w:hAnsi="Times New Roman" w:cs="Times New Roman"/>
          <w:sz w:val="22"/>
          <w:szCs w:val="24"/>
        </w:rPr>
        <w:t xml:space="preserve"> on th</w:t>
      </w:r>
      <w:r w:rsidR="00256F4C" w:rsidRPr="00144311">
        <w:rPr>
          <w:rFonts w:ascii="Times New Roman" w:eastAsiaTheme="minorEastAsia" w:hAnsi="Times New Roman" w:cs="Times New Roman"/>
          <w:sz w:val="22"/>
          <w:szCs w:val="24"/>
        </w:rPr>
        <w:t>ese</w:t>
      </w:r>
      <w:r w:rsidR="00462AEE" w:rsidRPr="00144311">
        <w:rPr>
          <w:rFonts w:ascii="Times New Roman" w:eastAsiaTheme="minorEastAsia" w:hAnsi="Times New Roman" w:cs="Times New Roman"/>
          <w:sz w:val="22"/>
          <w:szCs w:val="24"/>
        </w:rPr>
        <w:t xml:space="preserve"> transmission</w:t>
      </w:r>
      <w:r w:rsidR="00256F4C" w:rsidRPr="00144311">
        <w:rPr>
          <w:rFonts w:ascii="Times New Roman" w:eastAsiaTheme="minorEastAsia" w:hAnsi="Times New Roman" w:cs="Times New Roman"/>
          <w:sz w:val="22"/>
          <w:szCs w:val="24"/>
        </w:rPr>
        <w:t>s</w:t>
      </w:r>
      <w:r w:rsidR="00975998" w:rsidRPr="00144311">
        <w:rPr>
          <w:rFonts w:ascii="Times New Roman" w:eastAsiaTheme="minorEastAsia" w:hAnsi="Times New Roman" w:cs="Times New Roman"/>
          <w:sz w:val="22"/>
          <w:szCs w:val="24"/>
        </w:rPr>
        <w:t xml:space="preserve"> except that these transmissions are </w:t>
      </w:r>
      <w:r w:rsidR="00144311">
        <w:rPr>
          <w:rFonts w:ascii="Times New Roman" w:eastAsiaTheme="minorEastAsia" w:hAnsi="Times New Roman" w:cs="Times New Roman"/>
          <w:sz w:val="22"/>
          <w:szCs w:val="24"/>
        </w:rPr>
        <w:t>transmitted</w:t>
      </w:r>
      <w:r w:rsidR="00975998" w:rsidRPr="00144311">
        <w:rPr>
          <w:rFonts w:ascii="Times New Roman" w:eastAsiaTheme="minorEastAsia" w:hAnsi="Times New Roman" w:cs="Times New Roman"/>
          <w:sz w:val="22"/>
          <w:szCs w:val="24"/>
        </w:rPr>
        <w:t xml:space="preserve"> from the initiating device</w:t>
      </w:r>
      <w:r w:rsidR="00462AEE" w:rsidRPr="00144311">
        <w:rPr>
          <w:rFonts w:ascii="Times New Roman" w:eastAsiaTheme="minorEastAsia" w:hAnsi="Times New Roman" w:cs="Times New Roman"/>
          <w:sz w:val="22"/>
          <w:szCs w:val="24"/>
        </w:rPr>
        <w:t xml:space="preserve">. For example, </w:t>
      </w:r>
      <w:r w:rsidR="00711B05">
        <w:rPr>
          <w:rFonts w:ascii="Times New Roman" w:eastAsiaTheme="minorEastAsia" w:hAnsi="Times New Roman" w:cs="Times New Roman"/>
          <w:sz w:val="22"/>
          <w:szCs w:val="24"/>
        </w:rPr>
        <w:t xml:space="preserve">there is no description </w:t>
      </w:r>
      <w:r w:rsidR="00462AEE" w:rsidRPr="00144311">
        <w:rPr>
          <w:rFonts w:ascii="Times New Roman" w:eastAsiaTheme="minorEastAsia" w:hAnsi="Times New Roman" w:cs="Times New Roman"/>
          <w:sz w:val="22"/>
          <w:szCs w:val="24"/>
        </w:rPr>
        <w:t xml:space="preserve">to indicate “unless that transmission is </w:t>
      </w:r>
      <w:r w:rsidR="001508F7" w:rsidRPr="00144311">
        <w:rPr>
          <w:rFonts w:ascii="Times New Roman" w:eastAsiaTheme="minorEastAsia" w:hAnsi="Times New Roman" w:cs="Times New Roman"/>
          <w:sz w:val="22"/>
          <w:szCs w:val="24"/>
        </w:rPr>
        <w:t xml:space="preserve">as a responding device”. If that was the case, the regulations </w:t>
      </w:r>
      <w:r w:rsidR="00720DA8" w:rsidRPr="00144311">
        <w:rPr>
          <w:rFonts w:ascii="Times New Roman" w:eastAsiaTheme="minorEastAsia" w:hAnsi="Times New Roman" w:cs="Times New Roman"/>
          <w:sz w:val="22"/>
          <w:szCs w:val="24"/>
        </w:rPr>
        <w:t xml:space="preserve">should have clarified that since it clearly indicates that the device “can be </w:t>
      </w:r>
      <w:r w:rsidR="00720DA8" w:rsidRPr="00144311">
        <w:rPr>
          <w:rFonts w:ascii="Times New Roman" w:eastAsiaTheme="minorEastAsia" w:hAnsi="Times New Roman" w:cs="Times New Roman"/>
          <w:sz w:val="22"/>
          <w:szCs w:val="24"/>
          <w:u w:val="single"/>
        </w:rPr>
        <w:t xml:space="preserve">both </w:t>
      </w:r>
      <w:r w:rsidR="00720DA8" w:rsidRPr="00144311">
        <w:rPr>
          <w:rFonts w:ascii="Times New Roman" w:eastAsiaTheme="minorEastAsia" w:hAnsi="Times New Roman" w:cs="Times New Roman"/>
          <w:sz w:val="22"/>
          <w:szCs w:val="24"/>
        </w:rPr>
        <w:t>initiating and responding”.</w:t>
      </w:r>
      <w:r w:rsidR="00EB24F4" w:rsidRPr="00144311">
        <w:rPr>
          <w:rFonts w:ascii="Times New Roman" w:eastAsiaTheme="minorEastAsia" w:hAnsi="Times New Roman" w:cs="Times New Roman"/>
          <w:sz w:val="22"/>
          <w:szCs w:val="24"/>
        </w:rPr>
        <w:t xml:space="preserve"> </w:t>
      </w:r>
      <w:r w:rsidR="00720DA8" w:rsidRPr="00144311">
        <w:rPr>
          <w:rFonts w:ascii="Times New Roman" w:eastAsiaTheme="minorEastAsia" w:hAnsi="Times New Roman" w:cs="Times New Roman"/>
          <w:sz w:val="22"/>
          <w:szCs w:val="24"/>
        </w:rPr>
        <w:t>By that</w:t>
      </w:r>
      <w:r w:rsidR="003641BF" w:rsidRPr="00144311">
        <w:rPr>
          <w:rFonts w:ascii="Times New Roman" w:eastAsiaTheme="minorEastAsia" w:hAnsi="Times New Roman" w:cs="Times New Roman"/>
          <w:sz w:val="22"/>
          <w:szCs w:val="24"/>
        </w:rPr>
        <w:t xml:space="preserve">, when the device </w:t>
      </w:r>
      <w:r w:rsidR="0067507F" w:rsidRPr="00144311">
        <w:rPr>
          <w:rFonts w:ascii="Times New Roman" w:eastAsiaTheme="minorEastAsia" w:hAnsi="Times New Roman" w:cs="Times New Roman"/>
          <w:sz w:val="22"/>
          <w:szCs w:val="24"/>
        </w:rPr>
        <w:t xml:space="preserve">acts as both, both requirements are applicable and not that one, </w:t>
      </w:r>
      <w:r w:rsidR="00B912E8" w:rsidRPr="00144311">
        <w:rPr>
          <w:rFonts w:ascii="Times New Roman" w:eastAsiaTheme="minorEastAsia" w:hAnsi="Times New Roman" w:cs="Times New Roman"/>
          <w:sz w:val="22"/>
          <w:szCs w:val="24"/>
        </w:rPr>
        <w:t>overrides the other. If that was the case, it should have been described</w:t>
      </w:r>
      <w:r w:rsidR="006F08F9" w:rsidRPr="00144311">
        <w:rPr>
          <w:rFonts w:ascii="Times New Roman" w:eastAsiaTheme="minorEastAsia" w:hAnsi="Times New Roman" w:cs="Times New Roman"/>
          <w:sz w:val="22"/>
          <w:szCs w:val="24"/>
        </w:rPr>
        <w:t>.</w:t>
      </w:r>
    </w:p>
    <w:tbl>
      <w:tblPr>
        <w:tblStyle w:val="TableGrid"/>
        <w:tblW w:w="0" w:type="auto"/>
        <w:tblLook w:val="04A0" w:firstRow="1" w:lastRow="0" w:firstColumn="1" w:lastColumn="0" w:noHBand="0" w:noVBand="1"/>
      </w:tblPr>
      <w:tblGrid>
        <w:gridCol w:w="9629"/>
      </w:tblGrid>
      <w:tr w:rsidR="00ED2454" w14:paraId="46A36719" w14:textId="77777777" w:rsidTr="00ED2454">
        <w:tc>
          <w:tcPr>
            <w:tcW w:w="9629" w:type="dxa"/>
          </w:tcPr>
          <w:p w14:paraId="7FA0B3B9" w14:textId="77777777" w:rsidR="00ED2454" w:rsidRDefault="00ED2454" w:rsidP="00ED2454">
            <w:pPr>
              <w:pStyle w:val="H6"/>
            </w:pPr>
            <w:r>
              <w:t>4.2.7.3.1.2                 Device types (FBE)</w:t>
            </w:r>
          </w:p>
          <w:p w14:paraId="531BBF36" w14:textId="77777777" w:rsidR="00ED2454" w:rsidRDefault="00ED2454" w:rsidP="00ED2454">
            <w:pPr>
              <w:rPr>
                <w:sz w:val="20"/>
                <w:szCs w:val="20"/>
              </w:rPr>
            </w:pPr>
            <w:proofErr w:type="gramStart"/>
            <w:r>
              <w:rPr>
                <w:sz w:val="20"/>
                <w:szCs w:val="20"/>
              </w:rPr>
              <w:t>With regard to</w:t>
            </w:r>
            <w:proofErr w:type="gramEnd"/>
            <w:r>
              <w:rPr>
                <w:sz w:val="20"/>
                <w:szCs w:val="20"/>
              </w:rPr>
              <w:t xml:space="preserve"> adaptivity for FBE, a device that initiates a sequence of one or more transmissions is denoted as the initiating device. Otherwise, the device is denoted as a responding device. FBE may be an initiating device, a responding device, or both.</w:t>
            </w:r>
          </w:p>
          <w:p w14:paraId="6A834FF5" w14:textId="77777777" w:rsidR="00ED2454" w:rsidRDefault="00ED2454" w:rsidP="00ED2454">
            <w:pPr>
              <w:rPr>
                <w:sz w:val="20"/>
                <w:szCs w:val="20"/>
              </w:rPr>
            </w:pPr>
            <w:r>
              <w:rPr>
                <w:sz w:val="20"/>
                <w:szCs w:val="20"/>
              </w:rPr>
              <w:t>The initiating device shall implement a channel access mechanism as further described in clause 4.2.7.3.1.5.</w:t>
            </w:r>
          </w:p>
          <w:p w14:paraId="4A9F65EF" w14:textId="77777777" w:rsidR="00ED2454" w:rsidRDefault="00ED2454" w:rsidP="00ED2454">
            <w:pPr>
              <w:rPr>
                <w:sz w:val="20"/>
                <w:szCs w:val="20"/>
              </w:rPr>
            </w:pPr>
            <w:r>
              <w:rPr>
                <w:sz w:val="20"/>
                <w:szCs w:val="20"/>
              </w:rPr>
              <w:t>A responding device shall implement a channel access mechanism as further described in clause 4.2.7.3.1.6.</w:t>
            </w:r>
          </w:p>
          <w:p w14:paraId="11E98516" w14:textId="77777777" w:rsidR="00ED2454" w:rsidRDefault="00ED2454" w:rsidP="00ED2454">
            <w:pPr>
              <w:pStyle w:val="BodyText"/>
              <w:rPr>
                <w:rFonts w:ascii="Times New Roman" w:eastAsiaTheme="minorEastAsia" w:hAnsi="Times New Roman" w:cs="Times New Roman"/>
                <w:b/>
                <w:bCs/>
                <w:szCs w:val="24"/>
              </w:rPr>
            </w:pPr>
          </w:p>
        </w:tc>
      </w:tr>
    </w:tbl>
    <w:p w14:paraId="0433AE12" w14:textId="2288A06E" w:rsidR="00ED2454" w:rsidRDefault="00ED2454" w:rsidP="00ED2454">
      <w:pPr>
        <w:pStyle w:val="BodyText"/>
        <w:rPr>
          <w:rFonts w:ascii="Times New Roman" w:eastAsiaTheme="minorEastAsia" w:hAnsi="Times New Roman" w:cs="Times New Roman"/>
          <w:b/>
          <w:bCs/>
          <w:sz w:val="22"/>
          <w:szCs w:val="24"/>
        </w:rPr>
      </w:pPr>
    </w:p>
    <w:p w14:paraId="6E7F5C9F" w14:textId="77777777" w:rsidR="00A86864" w:rsidRDefault="00A86864" w:rsidP="00ED2454">
      <w:pPr>
        <w:pStyle w:val="BodyText"/>
        <w:rPr>
          <w:rFonts w:ascii="Times New Roman" w:eastAsiaTheme="minorEastAsia" w:hAnsi="Times New Roman" w:cs="Times New Roman"/>
          <w:b/>
          <w:bCs/>
          <w:sz w:val="22"/>
          <w:szCs w:val="24"/>
        </w:rPr>
      </w:pPr>
    </w:p>
    <w:p w14:paraId="4D05BE1C" w14:textId="77777777" w:rsidR="00A86864" w:rsidRDefault="00A86864" w:rsidP="00A86864">
      <w:pPr>
        <w:rPr>
          <w:lang w:eastAsia="ja-JP"/>
        </w:rPr>
      </w:pPr>
    </w:p>
    <w:tbl>
      <w:tblPr>
        <w:tblStyle w:val="TableGrid"/>
        <w:tblW w:w="9629" w:type="dxa"/>
        <w:tblLayout w:type="fixed"/>
        <w:tblLook w:val="04A0" w:firstRow="1" w:lastRow="0" w:firstColumn="1" w:lastColumn="0" w:noHBand="0" w:noVBand="1"/>
      </w:tblPr>
      <w:tblGrid>
        <w:gridCol w:w="1490"/>
        <w:gridCol w:w="8139"/>
      </w:tblGrid>
      <w:tr w:rsidR="00A86864" w14:paraId="0E8484EC" w14:textId="77777777" w:rsidTr="00873D28">
        <w:tc>
          <w:tcPr>
            <w:tcW w:w="9629" w:type="dxa"/>
            <w:gridSpan w:val="2"/>
          </w:tcPr>
          <w:p w14:paraId="705B03D9" w14:textId="77777777" w:rsidR="00A86864" w:rsidRDefault="00A86864" w:rsidP="00873D28">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6EAF8734" w14:textId="77777777" w:rsidR="00A86864" w:rsidRDefault="00A86864" w:rsidP="00873D28">
            <w:pPr>
              <w:pStyle w:val="ListParagraph"/>
              <w:ind w:left="0"/>
              <w:rPr>
                <w:rFonts w:ascii="Times New Roman" w:eastAsia="Times New Roman" w:hAnsi="Times New Roman" w:cs="Times New Roman"/>
                <w:b/>
                <w:bCs/>
                <w:szCs w:val="20"/>
                <w:lang w:val="en-US" w:eastAsia="ja-JP"/>
              </w:rPr>
            </w:pPr>
          </w:p>
          <w:p w14:paraId="5EE2BAF8" w14:textId="77777777" w:rsidR="00A86864" w:rsidRDefault="00A86864" w:rsidP="00873D28">
            <w:pPr>
              <w:pStyle w:val="ListParagraph"/>
              <w:numPr>
                <w:ilvl w:val="0"/>
                <w:numId w:val="35"/>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xml:space="preserve">: Companies are kindly requested to provide any update/correction on the discussion and their positions with respect to Option 1 and Option 2. </w:t>
            </w:r>
          </w:p>
          <w:p w14:paraId="3B2B9748" w14:textId="5FC9F723" w:rsidR="00A86864" w:rsidRDefault="00A86864" w:rsidP="00873D28">
            <w:pPr>
              <w:pStyle w:val="ListParagraph"/>
              <w:numPr>
                <w:ilvl w:val="0"/>
                <w:numId w:val="35"/>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w:t>
            </w:r>
            <w:r>
              <w:rPr>
                <w:rFonts w:ascii="Times New Roman" w:eastAsia="Times New Roman" w:hAnsi="Times New Roman" w:cs="Times New Roman"/>
                <w:szCs w:val="20"/>
                <w:lang w:val="en-US" w:eastAsia="ja-JP"/>
              </w:rPr>
              <w:t>Please share your view on interpretations of ETSI BRA</w:t>
            </w:r>
            <w:r w:rsidR="00844E06">
              <w:rPr>
                <w:rFonts w:ascii="Times New Roman" w:eastAsia="Times New Roman" w:hAnsi="Times New Roman" w:cs="Times New Roman"/>
                <w:szCs w:val="20"/>
                <w:lang w:val="en-US" w:eastAsia="ja-JP"/>
              </w:rPr>
              <w:t>N</w:t>
            </w:r>
            <w:r>
              <w:rPr>
                <w:rFonts w:ascii="Times New Roman" w:eastAsia="Times New Roman" w:hAnsi="Times New Roman" w:cs="Times New Roman"/>
                <w:szCs w:val="20"/>
                <w:lang w:val="en-US" w:eastAsia="ja-JP"/>
              </w:rPr>
              <w:t xml:space="preserve"> regulations</w:t>
            </w:r>
            <w:r w:rsidR="00FD04F3">
              <w:rPr>
                <w:rFonts w:ascii="Times New Roman" w:eastAsia="Times New Roman" w:hAnsi="Times New Roman" w:cs="Times New Roman"/>
                <w:szCs w:val="20"/>
                <w:lang w:val="en-US" w:eastAsia="ja-JP"/>
              </w:rPr>
              <w:t xml:space="preserve">, and how the group confidently can </w:t>
            </w:r>
            <w:r w:rsidR="00EF6FCA">
              <w:rPr>
                <w:rFonts w:ascii="Times New Roman" w:eastAsia="Times New Roman" w:hAnsi="Times New Roman" w:cs="Times New Roman"/>
                <w:szCs w:val="20"/>
                <w:lang w:val="en-US" w:eastAsia="ja-JP"/>
              </w:rPr>
              <w:t>reach to a common understanding.</w:t>
            </w:r>
          </w:p>
          <w:p w14:paraId="1257812C" w14:textId="77777777" w:rsidR="00A86864" w:rsidRDefault="00A86864" w:rsidP="00873D28">
            <w:pPr>
              <w:pStyle w:val="ListParagraph"/>
              <w:numPr>
                <w:ilvl w:val="0"/>
                <w:numId w:val="35"/>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Q3:</w:t>
            </w:r>
            <w:r>
              <w:rPr>
                <w:rFonts w:ascii="Times New Roman" w:eastAsia="Times New Roman" w:hAnsi="Times New Roman" w:cs="Times New Roman"/>
                <w:szCs w:val="20"/>
                <w:lang w:val="en-US" w:eastAsia="ja-JP"/>
              </w:rPr>
              <w:t xml:space="preserve"> Please share any other comment if any.</w:t>
            </w:r>
          </w:p>
          <w:p w14:paraId="42032A8F" w14:textId="77777777" w:rsidR="00A86864" w:rsidRDefault="00A86864" w:rsidP="00873D28">
            <w:pPr>
              <w:pStyle w:val="ListParagraph"/>
              <w:ind w:left="0"/>
              <w:rPr>
                <w:rFonts w:ascii="Times New Roman" w:eastAsia="Times New Roman" w:hAnsi="Times New Roman" w:cs="Times New Roman"/>
                <w:b/>
                <w:bCs/>
                <w:szCs w:val="20"/>
                <w:lang w:val="en-US" w:eastAsia="ja-JP"/>
              </w:rPr>
            </w:pPr>
          </w:p>
        </w:tc>
      </w:tr>
      <w:tr w:rsidR="00A86864" w14:paraId="5D875F5D" w14:textId="77777777" w:rsidTr="00873D28">
        <w:tc>
          <w:tcPr>
            <w:tcW w:w="1490" w:type="dxa"/>
            <w:shd w:val="clear" w:color="auto" w:fill="BFBFBF" w:themeFill="background1" w:themeFillShade="BF"/>
          </w:tcPr>
          <w:p w14:paraId="0CEC0477" w14:textId="77777777" w:rsidR="00A86864" w:rsidRDefault="00A86864" w:rsidP="00873D28">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5573FB95" w14:textId="77777777" w:rsidR="00A86864" w:rsidRDefault="00A86864" w:rsidP="00873D28">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A86864" w14:paraId="114B839C" w14:textId="77777777" w:rsidTr="00873D28">
        <w:tc>
          <w:tcPr>
            <w:tcW w:w="1490" w:type="dxa"/>
          </w:tcPr>
          <w:p w14:paraId="2D6263A1" w14:textId="48AE1688" w:rsidR="00A86864" w:rsidRDefault="00A86864" w:rsidP="00873D28">
            <w:pPr>
              <w:pStyle w:val="ListParagraph"/>
              <w:ind w:left="0"/>
              <w:rPr>
                <w:rFonts w:ascii="Times New Roman" w:eastAsia="Times New Roman" w:hAnsi="Times New Roman" w:cs="Times New Roman"/>
                <w:szCs w:val="20"/>
                <w:lang w:val="en-US" w:eastAsia="ja-JP"/>
              </w:rPr>
            </w:pPr>
          </w:p>
        </w:tc>
        <w:tc>
          <w:tcPr>
            <w:tcW w:w="8139" w:type="dxa"/>
          </w:tcPr>
          <w:p w14:paraId="2159E8FA" w14:textId="29414984" w:rsidR="00A86864" w:rsidRDefault="00A86864" w:rsidP="00873D28">
            <w:pPr>
              <w:pStyle w:val="ListParagraph"/>
              <w:ind w:left="0"/>
              <w:rPr>
                <w:rFonts w:ascii="Times New Roman" w:eastAsia="Times New Roman" w:hAnsi="Times New Roman" w:cs="Times New Roman"/>
                <w:szCs w:val="20"/>
                <w:lang w:val="en-US" w:eastAsia="ja-JP"/>
              </w:rPr>
            </w:pPr>
          </w:p>
        </w:tc>
      </w:tr>
      <w:tr w:rsidR="00EF6FCA" w14:paraId="155E3C3F" w14:textId="77777777" w:rsidTr="00873D28">
        <w:tc>
          <w:tcPr>
            <w:tcW w:w="1490" w:type="dxa"/>
          </w:tcPr>
          <w:p w14:paraId="01839992" w14:textId="77777777" w:rsidR="00EF6FCA" w:rsidRDefault="00EF6FCA" w:rsidP="00873D28">
            <w:pPr>
              <w:pStyle w:val="ListParagraph"/>
              <w:ind w:left="0"/>
              <w:rPr>
                <w:rFonts w:ascii="Times New Roman" w:eastAsia="Times New Roman" w:hAnsi="Times New Roman" w:cs="Times New Roman"/>
                <w:szCs w:val="20"/>
                <w:lang w:val="en-US" w:eastAsia="ja-JP"/>
              </w:rPr>
            </w:pPr>
          </w:p>
        </w:tc>
        <w:tc>
          <w:tcPr>
            <w:tcW w:w="8139" w:type="dxa"/>
          </w:tcPr>
          <w:p w14:paraId="30A7185C" w14:textId="77777777" w:rsidR="00EF6FCA" w:rsidRDefault="00EF6FCA" w:rsidP="00873D28">
            <w:pPr>
              <w:pStyle w:val="ListParagraph"/>
              <w:ind w:left="0"/>
              <w:rPr>
                <w:rFonts w:ascii="Times New Roman" w:eastAsia="Times New Roman" w:hAnsi="Times New Roman" w:cs="Times New Roman"/>
                <w:szCs w:val="20"/>
                <w:lang w:val="en-US" w:eastAsia="ja-JP"/>
              </w:rPr>
            </w:pPr>
          </w:p>
        </w:tc>
      </w:tr>
      <w:tr w:rsidR="00EF6FCA" w14:paraId="1679CADB" w14:textId="77777777" w:rsidTr="00873D28">
        <w:tc>
          <w:tcPr>
            <w:tcW w:w="1490" w:type="dxa"/>
          </w:tcPr>
          <w:p w14:paraId="1E592638" w14:textId="77777777" w:rsidR="00EF6FCA" w:rsidRDefault="00EF6FCA" w:rsidP="00873D28">
            <w:pPr>
              <w:pStyle w:val="ListParagraph"/>
              <w:ind w:left="0"/>
              <w:rPr>
                <w:rFonts w:ascii="Times New Roman" w:eastAsia="Times New Roman" w:hAnsi="Times New Roman" w:cs="Times New Roman"/>
                <w:szCs w:val="20"/>
                <w:lang w:val="en-US" w:eastAsia="ja-JP"/>
              </w:rPr>
            </w:pPr>
          </w:p>
        </w:tc>
        <w:tc>
          <w:tcPr>
            <w:tcW w:w="8139" w:type="dxa"/>
          </w:tcPr>
          <w:p w14:paraId="5D1C01B1" w14:textId="77777777" w:rsidR="00EF6FCA" w:rsidRDefault="00EF6FCA" w:rsidP="00873D28">
            <w:pPr>
              <w:pStyle w:val="ListParagraph"/>
              <w:ind w:left="0"/>
              <w:rPr>
                <w:rFonts w:ascii="Times New Roman" w:eastAsia="Times New Roman" w:hAnsi="Times New Roman" w:cs="Times New Roman"/>
                <w:szCs w:val="20"/>
                <w:lang w:val="en-US" w:eastAsia="ja-JP"/>
              </w:rPr>
            </w:pPr>
          </w:p>
        </w:tc>
      </w:tr>
      <w:tr w:rsidR="00EF6FCA" w14:paraId="06886A38" w14:textId="77777777" w:rsidTr="00873D28">
        <w:tc>
          <w:tcPr>
            <w:tcW w:w="1490" w:type="dxa"/>
          </w:tcPr>
          <w:p w14:paraId="528B6269" w14:textId="77777777" w:rsidR="00EF6FCA" w:rsidRDefault="00EF6FCA" w:rsidP="00873D28">
            <w:pPr>
              <w:pStyle w:val="ListParagraph"/>
              <w:ind w:left="0"/>
              <w:rPr>
                <w:rFonts w:ascii="Times New Roman" w:eastAsia="Times New Roman" w:hAnsi="Times New Roman" w:cs="Times New Roman"/>
                <w:szCs w:val="20"/>
                <w:lang w:val="en-US" w:eastAsia="ja-JP"/>
              </w:rPr>
            </w:pPr>
          </w:p>
        </w:tc>
        <w:tc>
          <w:tcPr>
            <w:tcW w:w="8139" w:type="dxa"/>
          </w:tcPr>
          <w:p w14:paraId="484B299E" w14:textId="77777777" w:rsidR="00EF6FCA" w:rsidRDefault="00EF6FCA" w:rsidP="00873D28">
            <w:pPr>
              <w:pStyle w:val="ListParagraph"/>
              <w:ind w:left="0"/>
              <w:rPr>
                <w:rFonts w:ascii="Times New Roman" w:eastAsia="Times New Roman" w:hAnsi="Times New Roman" w:cs="Times New Roman"/>
                <w:szCs w:val="20"/>
                <w:lang w:val="en-US" w:eastAsia="ja-JP"/>
              </w:rPr>
            </w:pPr>
          </w:p>
        </w:tc>
      </w:tr>
      <w:tr w:rsidR="00EF6FCA" w14:paraId="04D4C6E1" w14:textId="77777777" w:rsidTr="00873D28">
        <w:tc>
          <w:tcPr>
            <w:tcW w:w="1490" w:type="dxa"/>
          </w:tcPr>
          <w:p w14:paraId="44A18B51" w14:textId="77777777" w:rsidR="00EF6FCA" w:rsidRDefault="00EF6FCA" w:rsidP="00873D28">
            <w:pPr>
              <w:pStyle w:val="ListParagraph"/>
              <w:ind w:left="0"/>
              <w:rPr>
                <w:rFonts w:ascii="Times New Roman" w:eastAsia="Times New Roman" w:hAnsi="Times New Roman" w:cs="Times New Roman"/>
                <w:szCs w:val="20"/>
                <w:lang w:val="en-US" w:eastAsia="ja-JP"/>
              </w:rPr>
            </w:pPr>
          </w:p>
        </w:tc>
        <w:tc>
          <w:tcPr>
            <w:tcW w:w="8139" w:type="dxa"/>
          </w:tcPr>
          <w:p w14:paraId="046A809D" w14:textId="77777777" w:rsidR="00EF6FCA" w:rsidRDefault="00EF6FCA" w:rsidP="00873D28">
            <w:pPr>
              <w:pStyle w:val="ListParagraph"/>
              <w:ind w:left="0"/>
              <w:rPr>
                <w:rFonts w:ascii="Times New Roman" w:eastAsia="Times New Roman" w:hAnsi="Times New Roman" w:cs="Times New Roman"/>
                <w:szCs w:val="20"/>
                <w:lang w:val="en-US" w:eastAsia="ja-JP"/>
              </w:rPr>
            </w:pPr>
          </w:p>
        </w:tc>
      </w:tr>
      <w:tr w:rsidR="00EF6FCA" w14:paraId="1DC7A780" w14:textId="77777777" w:rsidTr="00873D28">
        <w:tc>
          <w:tcPr>
            <w:tcW w:w="1490" w:type="dxa"/>
          </w:tcPr>
          <w:p w14:paraId="1E33E9C4" w14:textId="77777777" w:rsidR="00EF6FCA" w:rsidRDefault="00EF6FCA" w:rsidP="00873D28">
            <w:pPr>
              <w:pStyle w:val="ListParagraph"/>
              <w:ind w:left="0"/>
              <w:rPr>
                <w:rFonts w:ascii="Times New Roman" w:eastAsia="Times New Roman" w:hAnsi="Times New Roman" w:cs="Times New Roman"/>
                <w:szCs w:val="20"/>
                <w:lang w:val="en-US" w:eastAsia="ja-JP"/>
              </w:rPr>
            </w:pPr>
          </w:p>
        </w:tc>
        <w:tc>
          <w:tcPr>
            <w:tcW w:w="8139" w:type="dxa"/>
          </w:tcPr>
          <w:p w14:paraId="489BD859" w14:textId="77777777" w:rsidR="00EF6FCA" w:rsidRDefault="00EF6FCA" w:rsidP="00873D28">
            <w:pPr>
              <w:pStyle w:val="ListParagraph"/>
              <w:ind w:left="0"/>
              <w:rPr>
                <w:rFonts w:ascii="Times New Roman" w:eastAsia="Times New Roman" w:hAnsi="Times New Roman" w:cs="Times New Roman"/>
                <w:szCs w:val="20"/>
                <w:lang w:val="en-US" w:eastAsia="ja-JP"/>
              </w:rPr>
            </w:pPr>
          </w:p>
        </w:tc>
      </w:tr>
      <w:tr w:rsidR="00EF6FCA" w14:paraId="7D029BBA" w14:textId="77777777" w:rsidTr="00873D28">
        <w:tc>
          <w:tcPr>
            <w:tcW w:w="1490" w:type="dxa"/>
          </w:tcPr>
          <w:p w14:paraId="750B12A2" w14:textId="77777777" w:rsidR="00EF6FCA" w:rsidRDefault="00EF6FCA" w:rsidP="00873D28">
            <w:pPr>
              <w:pStyle w:val="ListParagraph"/>
              <w:ind w:left="0"/>
              <w:rPr>
                <w:rFonts w:ascii="Times New Roman" w:eastAsia="Times New Roman" w:hAnsi="Times New Roman" w:cs="Times New Roman"/>
                <w:szCs w:val="20"/>
                <w:lang w:val="en-US" w:eastAsia="ja-JP"/>
              </w:rPr>
            </w:pPr>
          </w:p>
        </w:tc>
        <w:tc>
          <w:tcPr>
            <w:tcW w:w="8139" w:type="dxa"/>
          </w:tcPr>
          <w:p w14:paraId="44D6BC4C" w14:textId="77777777" w:rsidR="00EF6FCA" w:rsidRDefault="00EF6FCA" w:rsidP="00873D28">
            <w:pPr>
              <w:pStyle w:val="ListParagraph"/>
              <w:ind w:left="0"/>
              <w:rPr>
                <w:rFonts w:ascii="Times New Roman" w:eastAsia="Times New Roman" w:hAnsi="Times New Roman" w:cs="Times New Roman"/>
                <w:szCs w:val="20"/>
                <w:lang w:val="en-US" w:eastAsia="ja-JP"/>
              </w:rPr>
            </w:pPr>
          </w:p>
        </w:tc>
      </w:tr>
    </w:tbl>
    <w:p w14:paraId="3E3E12FC" w14:textId="77777777" w:rsidR="00ED2454" w:rsidRPr="00ED2454" w:rsidRDefault="00ED2454" w:rsidP="00ED2454">
      <w:pPr>
        <w:pStyle w:val="BodyText"/>
        <w:rPr>
          <w:rFonts w:ascii="Times New Roman" w:eastAsiaTheme="minorEastAsia" w:hAnsi="Times New Roman" w:cs="Times New Roman"/>
          <w:b/>
          <w:bCs/>
          <w:sz w:val="22"/>
          <w:szCs w:val="24"/>
        </w:rPr>
      </w:pPr>
    </w:p>
    <w:p w14:paraId="374D6023" w14:textId="77777777" w:rsidR="00E47194" w:rsidRDefault="00E47194">
      <w:pPr>
        <w:pStyle w:val="BodyText"/>
        <w:rPr>
          <w:rFonts w:ascii="Times New Roman" w:eastAsiaTheme="minorEastAsia" w:hAnsi="Times New Roman" w:cs="Times New Roman"/>
          <w:sz w:val="22"/>
          <w:szCs w:val="24"/>
        </w:rPr>
      </w:pPr>
    </w:p>
    <w:p w14:paraId="467C3C8C" w14:textId="77777777" w:rsidR="00BE4AAD" w:rsidRDefault="00052CE8">
      <w:pPr>
        <w:pStyle w:val="Heading2"/>
        <w:shd w:val="clear" w:color="auto" w:fill="5B9BD5" w:themeFill="accent5"/>
        <w:rPr>
          <w:shd w:val="clear" w:color="auto" w:fill="F7CAAC" w:themeFill="accent2" w:themeFillTint="66"/>
        </w:rPr>
      </w:pPr>
      <w:r>
        <w:t>2.2</w:t>
      </w:r>
      <w:r>
        <w:tab/>
        <w:t>COT ownership for cross-carrier scheduled UL</w:t>
      </w:r>
    </w:p>
    <w:p w14:paraId="272BB0E2" w14:textId="77777777" w:rsidR="00BE4AAD" w:rsidRDefault="00052CE8">
      <w:pPr>
        <w:pStyle w:val="BodyText"/>
        <w:rPr>
          <w:rFonts w:ascii="Times New Roman" w:hAnsi="Times New Roman" w:cs="Times New Roman"/>
          <w:sz w:val="22"/>
        </w:rPr>
      </w:pPr>
      <w:r>
        <w:rPr>
          <w:rFonts w:ascii="Times New Roman" w:hAnsi="Times New Roman" w:cs="Times New Roman"/>
          <w:sz w:val="22"/>
        </w:rPr>
        <w:t>COT ownership for cross carrier scheduling is still an open issue. It was discussed during previous Editor CR review for TS 37.213 and was suggested to be discussed further in this meeting.</w:t>
      </w:r>
    </w:p>
    <w:p w14:paraId="522DA8C4" w14:textId="77777777" w:rsidR="00BE4AAD" w:rsidRDefault="00052CE8">
      <w:pPr>
        <w:pStyle w:val="BodyText"/>
        <w:rPr>
          <w:rFonts w:ascii="Times New Roman" w:hAnsi="Times New Roman" w:cs="Times New Roman"/>
          <w:sz w:val="22"/>
        </w:rPr>
      </w:pPr>
      <w:r>
        <w:rPr>
          <w:rFonts w:ascii="Times New Roman" w:hAnsi="Times New Roman" w:cs="Times New Roman"/>
          <w:b/>
          <w:bCs/>
          <w:sz w:val="22"/>
        </w:rPr>
        <w:t>LG, HW/</w:t>
      </w:r>
      <w:proofErr w:type="spellStart"/>
      <w:r>
        <w:rPr>
          <w:rFonts w:ascii="Times New Roman" w:hAnsi="Times New Roman" w:cs="Times New Roman"/>
          <w:b/>
          <w:bCs/>
          <w:sz w:val="22"/>
        </w:rPr>
        <w:t>HiSi</w:t>
      </w:r>
      <w:proofErr w:type="spellEnd"/>
      <w:r>
        <w:rPr>
          <w:rFonts w:ascii="Times New Roman" w:hAnsi="Times New Roman" w:cs="Times New Roman"/>
          <w:b/>
          <w:bCs/>
          <w:sz w:val="22"/>
        </w:rPr>
        <w:t xml:space="preserve"> and Intel have addressed this issue in this meeting proposing the same behaviour with similar motivations</w:t>
      </w:r>
      <w:r>
        <w:rPr>
          <w:rFonts w:ascii="Times New Roman" w:hAnsi="Times New Roman" w:cs="Times New Roman"/>
          <w:sz w:val="22"/>
        </w:rPr>
        <w:t>.</w:t>
      </w:r>
    </w:p>
    <w:p w14:paraId="3CB038CD" w14:textId="77777777" w:rsidR="00BE4AAD" w:rsidRDefault="00052CE8">
      <w:pPr>
        <w:pStyle w:val="BodyText"/>
        <w:rPr>
          <w:rFonts w:ascii="Times New Roman" w:eastAsiaTheme="minorEastAsia" w:hAnsi="Times New Roman" w:cs="Times New Roman"/>
          <w:sz w:val="22"/>
          <w:szCs w:val="24"/>
        </w:rPr>
      </w:pPr>
      <w:r>
        <w:rPr>
          <w:rFonts w:ascii="Times New Roman" w:hAnsi="Times New Roman" w:cs="Times New Roman"/>
          <w:sz w:val="22"/>
        </w:rPr>
        <w:t xml:space="preserve">The following is </w:t>
      </w:r>
      <w:proofErr w:type="gramStart"/>
      <w:r>
        <w:rPr>
          <w:rFonts w:ascii="Times New Roman" w:hAnsi="Times New Roman" w:cs="Times New Roman"/>
          <w:sz w:val="22"/>
        </w:rPr>
        <w:t>e.g.</w:t>
      </w:r>
      <w:proofErr w:type="gramEnd"/>
      <w:r>
        <w:rPr>
          <w:rFonts w:ascii="Times New Roman" w:hAnsi="Times New Roman" w:cs="Times New Roman"/>
          <w:sz w:val="22"/>
        </w:rPr>
        <w:t xml:space="preserve"> Intel’s explanation:</w:t>
      </w:r>
    </w:p>
    <w:p w14:paraId="4F7FE2E5" w14:textId="77777777" w:rsidR="00BE4AAD" w:rsidRDefault="00052CE8">
      <w:pPr>
        <w:pStyle w:val="ListParagraph"/>
        <w:numPr>
          <w:ilvl w:val="0"/>
          <w:numId w:val="45"/>
        </w:numPr>
        <w:spacing w:after="200" w:line="276" w:lineRule="auto"/>
        <w:contextualSpacing/>
        <w:rPr>
          <w:rFonts w:ascii="Times New Roman" w:hAnsi="Times New Roman" w:cs="Times New Roman"/>
          <w:lang w:val="en-US"/>
        </w:rPr>
      </w:pPr>
      <w:r>
        <w:rPr>
          <w:rFonts w:ascii="Times New Roman" w:hAnsi="Times New Roman" w:cs="Times New Roman"/>
          <w:lang w:val="en-US"/>
        </w:rPr>
        <w:lastRenderedPageBreak/>
        <w:t xml:space="preserve">When a scheduled UL transmission and the corresponding scheduling DCI are confined within the same g-FFP of duration </w:t>
      </w:r>
      <m:oMath>
        <m:sSub>
          <m:sSubPr>
            <m:ctrlPr>
              <w:rPr>
                <w:rFonts w:ascii="Cambria Math" w:hAnsi="Cambria Math" w:cs="Times New Roman"/>
                <w:lang w:val="en-GB"/>
              </w:rPr>
            </m:ctrlPr>
          </m:sSubPr>
          <m:e>
            <m:r>
              <w:rPr>
                <w:rFonts w:ascii="Cambria Math" w:hAnsi="Cambria Math" w:cs="Times New Roman"/>
              </w:rPr>
              <m:t>T</m:t>
            </m:r>
          </m:e>
          <m:sub>
            <m:r>
              <w:rPr>
                <w:rFonts w:ascii="Cambria Math" w:hAnsi="Cambria Math" w:cs="Times New Roman"/>
              </w:rPr>
              <m:t>x</m:t>
            </m:r>
          </m:sub>
        </m:sSub>
      </m:oMath>
      <w:r>
        <w:rPr>
          <w:rFonts w:ascii="Times New Roman" w:hAnsi="Times New Roman" w:cs="Times New Roman"/>
          <w:lang w:val="en-US"/>
        </w:rPr>
        <w:t xml:space="preserve"> corresponding to the carrier(s) over which the UL transmission may occur (</w:t>
      </w:r>
      <w:r>
        <w:rPr>
          <w:rFonts w:ascii="Times New Roman" w:hAnsi="Times New Roman" w:cs="Times New Roman"/>
          <w:color w:val="000000" w:themeColor="text1"/>
          <w:lang w:val="en-US"/>
        </w:rPr>
        <w:t>notice that this clarification is necessary for cross-carrier transmissions since in principle both a UE and a gNB may have different FFP’s configurations among carriers, as shown in Figure 3</w:t>
      </w:r>
      <w:r>
        <w:rPr>
          <w:rFonts w:ascii="Times New Roman" w:hAnsi="Times New Roman" w:cs="Times New Roman"/>
          <w:lang w:val="en-US"/>
        </w:rPr>
        <w:t xml:space="preserve">), but </w:t>
      </w:r>
      <w:r>
        <w:rPr>
          <w:rFonts w:ascii="Times New Roman" w:hAnsi="Times New Roman" w:cs="Times New Roman"/>
          <w:color w:val="000000" w:themeColor="text1"/>
          <w:lang w:val="en-US"/>
        </w:rPr>
        <w:t xml:space="preserve">different RB sets across different carriers, with similar rationale as for the case when the UL transmission is scheduled over different RB sets within the same carrier, if the DCI indicates that the UE should operate as responding device, the UE can skip validating the COT assumptions and follow that indicated by the DCI. </w:t>
      </w:r>
    </w:p>
    <w:p w14:paraId="563E750E" w14:textId="77777777" w:rsidR="00BE4AAD" w:rsidRDefault="00052CE8">
      <w:pPr>
        <w:jc w:val="center"/>
        <w:rPr>
          <w:sz w:val="22"/>
        </w:rPr>
      </w:pPr>
      <w:r>
        <w:rPr>
          <w:noProof/>
          <w:sz w:val="22"/>
          <w:lang w:val="en-US" w:eastAsia="zh-CN"/>
        </w:rPr>
        <w:drawing>
          <wp:inline distT="0" distB="0" distL="0" distR="0" wp14:anchorId="0B49BEAA" wp14:editId="27242C44">
            <wp:extent cx="5638800" cy="18497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5645013" cy="1852389"/>
                    </a:xfrm>
                    <a:prstGeom prst="rect">
                      <a:avLst/>
                    </a:prstGeom>
                    <a:noFill/>
                    <a:ln>
                      <a:noFill/>
                    </a:ln>
                  </pic:spPr>
                </pic:pic>
              </a:graphicData>
            </a:graphic>
          </wp:inline>
        </w:drawing>
      </w:r>
    </w:p>
    <w:p w14:paraId="351D84EF" w14:textId="77777777" w:rsidR="00BE4AAD" w:rsidRDefault="00052CE8">
      <w:pPr>
        <w:spacing w:line="276" w:lineRule="auto"/>
        <w:jc w:val="center"/>
        <w:rPr>
          <w:szCs w:val="20"/>
        </w:rPr>
      </w:pPr>
      <w:r>
        <w:rPr>
          <w:szCs w:val="20"/>
        </w:rPr>
        <w:t xml:space="preserve">Illustration of a scenario depicting intra-FFP scheduling across multiple carriers, where both a UE and a gNB may have different FFP’s configurations across different carriers.     </w:t>
      </w:r>
    </w:p>
    <w:p w14:paraId="48819F6A" w14:textId="77777777" w:rsidR="00BE4AAD" w:rsidRDefault="00052CE8">
      <w:pPr>
        <w:pStyle w:val="ListParagraph"/>
        <w:numPr>
          <w:ilvl w:val="0"/>
          <w:numId w:val="45"/>
        </w:numPr>
        <w:spacing w:after="200" w:line="276" w:lineRule="auto"/>
        <w:contextualSpacing/>
        <w:rPr>
          <w:rFonts w:ascii="Times New Roman" w:hAnsi="Times New Roman" w:cs="Times New Roman"/>
          <w:lang w:val="en-US"/>
        </w:rPr>
      </w:pPr>
      <w:r>
        <w:rPr>
          <w:rFonts w:ascii="Times New Roman" w:hAnsi="Times New Roman" w:cs="Times New Roman"/>
          <w:color w:val="000000" w:themeColor="text1"/>
          <w:lang w:val="en-US"/>
        </w:rPr>
        <w:t xml:space="preserve">However, </w:t>
      </w:r>
      <w:r>
        <w:rPr>
          <w:rFonts w:ascii="Times New Roman" w:hAnsi="Times New Roman" w:cs="Times New Roman"/>
          <w:lang w:val="en-US"/>
        </w:rPr>
        <w:t xml:space="preserve">when a scheduled UL transmission and the corresponding scheduling DCI are not confined within the same g-FFP of duration </w:t>
      </w:r>
      <m:oMath>
        <m:sSub>
          <m:sSubPr>
            <m:ctrlPr>
              <w:rPr>
                <w:rFonts w:ascii="Cambria Math" w:hAnsi="Cambria Math" w:cs="Times New Roman"/>
                <w:lang w:val="en-GB"/>
              </w:rPr>
            </m:ctrlPr>
          </m:sSubPr>
          <m:e>
            <m:r>
              <w:rPr>
                <w:rFonts w:ascii="Cambria Math" w:hAnsi="Cambria Math" w:cs="Times New Roman"/>
              </w:rPr>
              <m:t>T</m:t>
            </m:r>
          </m:e>
          <m:sub>
            <m:r>
              <w:rPr>
                <w:rFonts w:ascii="Cambria Math" w:hAnsi="Cambria Math" w:cs="Times New Roman"/>
              </w:rPr>
              <m:t>x</m:t>
            </m:r>
          </m:sub>
        </m:sSub>
      </m:oMath>
      <w:r>
        <w:rPr>
          <w:rFonts w:ascii="Times New Roman" w:hAnsi="Times New Roman" w:cs="Times New Roman"/>
          <w:lang w:val="en-US"/>
        </w:rPr>
        <w:t xml:space="preserve"> corresponding to the carrier over which the UL transmission may occur, and is scheduled across </w:t>
      </w:r>
      <w:r>
        <w:rPr>
          <w:rFonts w:ascii="Times New Roman" w:hAnsi="Times New Roman" w:cs="Times New Roman"/>
          <w:color w:val="000000" w:themeColor="text1"/>
          <w:lang w:val="en-US"/>
        </w:rPr>
        <w:t xml:space="preserve">different RB sets across different carriers, </w:t>
      </w:r>
      <w:r>
        <w:rPr>
          <w:rFonts w:ascii="Times New Roman" w:hAnsi="Times New Roman" w:cs="Times New Roman"/>
          <w:lang w:val="en-US"/>
        </w:rPr>
        <w:t xml:space="preserve">a UE must always validate the </w:t>
      </w:r>
      <w:proofErr w:type="spellStart"/>
      <w:r>
        <w:rPr>
          <w:rFonts w:ascii="Times New Roman" w:hAnsi="Times New Roman" w:cs="Times New Roman"/>
          <w:lang w:val="en-US"/>
        </w:rPr>
        <w:t>gNB’s</w:t>
      </w:r>
      <w:proofErr w:type="spellEnd"/>
      <w:r>
        <w:rPr>
          <w:rFonts w:ascii="Times New Roman" w:hAnsi="Times New Roman" w:cs="Times New Roman"/>
          <w:lang w:val="en-US"/>
        </w:rPr>
        <w:t xml:space="preserve"> initiated COT within the UL carrier(s) given that in this case the gNB may not always be able to guarantee that at the time the UL transmission may occur the COT will be indeed initiated by the gNB.   </w:t>
      </w:r>
    </w:p>
    <w:p w14:paraId="03710D32" w14:textId="77777777" w:rsidR="00BE4AAD" w:rsidRDefault="00052CE8">
      <w:pPr>
        <w:pStyle w:val="BodyText"/>
        <w:rPr>
          <w:rFonts w:ascii="Times New Roman" w:hAnsi="Times New Roman" w:cs="Times New Roman"/>
          <w:bCs/>
          <w:iCs/>
          <w:sz w:val="22"/>
          <w:szCs w:val="24"/>
        </w:rPr>
      </w:pPr>
      <w:r>
        <w:rPr>
          <w:rFonts w:ascii="Times New Roman" w:hAnsi="Times New Roman" w:cs="Times New Roman"/>
          <w:bCs/>
          <w:iCs/>
          <w:sz w:val="22"/>
          <w:szCs w:val="24"/>
        </w:rPr>
        <w:t>The following proposals capture the proposed behaviour to resolve the cross-carrier issue.</w:t>
      </w:r>
    </w:p>
    <w:p w14:paraId="2313FC2D" w14:textId="77777777" w:rsidR="00BE4AAD" w:rsidRDefault="00052CE8">
      <w:pPr>
        <w:pStyle w:val="ListParagraph"/>
        <w:numPr>
          <w:ilvl w:val="0"/>
          <w:numId w:val="45"/>
        </w:numPr>
        <w:spacing w:before="120" w:after="120" w:line="240" w:lineRule="auto"/>
        <w:jc w:val="left"/>
        <w:rPr>
          <w:rFonts w:ascii="Times New Roman" w:eastAsia="MS Mincho" w:hAnsi="Times New Roman" w:cs="Times New Roman"/>
          <w:bCs/>
          <w:lang w:val="en-US" w:eastAsia="ko-KR"/>
        </w:rPr>
      </w:pPr>
      <w:r>
        <w:rPr>
          <w:rFonts w:ascii="Times New Roman" w:eastAsia="Batang" w:hAnsi="Times New Roman" w:cs="Times New Roman"/>
          <w:b/>
          <w:lang w:val="en-US" w:eastAsia="ko-KR"/>
        </w:rPr>
        <w:t xml:space="preserve">LG: </w:t>
      </w:r>
      <w:r>
        <w:rPr>
          <w:rFonts w:ascii="Times New Roman" w:eastAsia="Batang" w:hAnsi="Times New Roman" w:cs="Times New Roman"/>
          <w:bCs/>
          <w:lang w:val="en-US" w:eastAsia="ko-KR"/>
        </w:rPr>
        <w:t xml:space="preserve">Apply the following UE </w:t>
      </w:r>
      <w:proofErr w:type="spellStart"/>
      <w:r>
        <w:rPr>
          <w:rFonts w:ascii="Times New Roman" w:eastAsia="Batang" w:hAnsi="Times New Roman" w:cs="Times New Roman"/>
          <w:bCs/>
          <w:lang w:val="en-US" w:eastAsia="ko-KR"/>
        </w:rPr>
        <w:t>behaviour</w:t>
      </w:r>
      <w:proofErr w:type="spellEnd"/>
      <w:r>
        <w:rPr>
          <w:rFonts w:ascii="Times New Roman" w:eastAsia="Batang" w:hAnsi="Times New Roman" w:cs="Times New Roman"/>
          <w:bCs/>
          <w:lang w:val="en-US" w:eastAsia="ko-KR"/>
        </w:rPr>
        <w:t xml:space="preserve"> for the scheduled UL transmission based on cross-CC scheduling.</w:t>
      </w:r>
    </w:p>
    <w:p w14:paraId="50BE08FD" w14:textId="77777777" w:rsidR="00BE4AAD" w:rsidRDefault="00052CE8">
      <w:pPr>
        <w:pStyle w:val="ListParagraph"/>
        <w:numPr>
          <w:ilvl w:val="1"/>
          <w:numId w:val="45"/>
        </w:numPr>
        <w:spacing w:before="120" w:after="120" w:line="240" w:lineRule="auto"/>
        <w:jc w:val="left"/>
        <w:rPr>
          <w:rFonts w:ascii="Times New Roman" w:eastAsia="MS Mincho" w:hAnsi="Times New Roman" w:cs="Times New Roman"/>
          <w:bCs/>
          <w:lang w:val="en-US" w:eastAsia="ko-KR"/>
        </w:rPr>
      </w:pPr>
      <w:r>
        <w:rPr>
          <w:rFonts w:ascii="Times New Roman" w:hAnsi="Times New Roman" w:cs="Times New Roman"/>
          <w:bCs/>
          <w:lang w:val="en-US" w:eastAsia="ko-KR"/>
        </w:rPr>
        <w:t>For the scheduled UL indicated to transmit based on gNB-</w:t>
      </w:r>
      <w:proofErr w:type="spellStart"/>
      <w:r>
        <w:rPr>
          <w:rFonts w:ascii="Times New Roman" w:hAnsi="Times New Roman" w:cs="Times New Roman"/>
          <w:bCs/>
          <w:lang w:val="en-US" w:eastAsia="ko-KR"/>
        </w:rPr>
        <w:t>initated</w:t>
      </w:r>
      <w:proofErr w:type="spellEnd"/>
      <w:r>
        <w:rPr>
          <w:rFonts w:ascii="Times New Roman" w:hAnsi="Times New Roman" w:cs="Times New Roman"/>
          <w:bCs/>
          <w:lang w:val="en-US" w:eastAsia="ko-KR"/>
        </w:rPr>
        <w:t xml:space="preserve"> COT by cross-CC scheduling within same FFP-g period, validation of the gNB-initiated COT (based on the detection of DL transmission from the gNB) can be skipped, as for the case of cross-RB set scheduling within a same carrier.</w:t>
      </w:r>
    </w:p>
    <w:p w14:paraId="256BA60E" w14:textId="77777777" w:rsidR="00BE4AAD" w:rsidRDefault="00052CE8">
      <w:pPr>
        <w:pStyle w:val="ListParagraph"/>
        <w:numPr>
          <w:ilvl w:val="0"/>
          <w:numId w:val="45"/>
        </w:numPr>
        <w:spacing w:before="120" w:after="120" w:line="240" w:lineRule="auto"/>
        <w:jc w:val="left"/>
        <w:rPr>
          <w:rFonts w:ascii="Times New Roman" w:eastAsia="MS Mincho" w:hAnsi="Times New Roman" w:cs="Times New Roman"/>
          <w:b/>
          <w:lang w:val="en-US" w:eastAsia="ko-KR"/>
        </w:rPr>
      </w:pPr>
      <w:r>
        <w:rPr>
          <w:rFonts w:ascii="Times New Roman" w:hAnsi="Times New Roman" w:cs="Times New Roman"/>
          <w:b/>
          <w:iCs/>
          <w:szCs w:val="24"/>
          <w:lang w:val="en-US"/>
        </w:rPr>
        <w:t>HW/</w:t>
      </w:r>
      <w:proofErr w:type="spellStart"/>
      <w:r>
        <w:rPr>
          <w:rFonts w:ascii="Times New Roman" w:hAnsi="Times New Roman" w:cs="Times New Roman"/>
          <w:b/>
          <w:iCs/>
          <w:szCs w:val="24"/>
          <w:lang w:val="en-US"/>
        </w:rPr>
        <w:t>HiSi</w:t>
      </w:r>
      <w:proofErr w:type="spellEnd"/>
      <w:r>
        <w:rPr>
          <w:rFonts w:ascii="Times New Roman" w:hAnsi="Times New Roman" w:cs="Times New Roman"/>
          <w:b/>
          <w:iCs/>
          <w:szCs w:val="24"/>
          <w:lang w:val="en-US"/>
        </w:rPr>
        <w:t>:</w:t>
      </w:r>
      <w:r>
        <w:rPr>
          <w:rFonts w:ascii="Times New Roman" w:hAnsi="Times New Roman" w:cs="Times New Roman"/>
          <w:bCs/>
          <w:iCs/>
          <w:szCs w:val="24"/>
          <w:lang w:val="en-US"/>
        </w:rPr>
        <w:t xml:space="preserve"> Clarify the procedures for intra-period scheduled UL applies to cross-carrier scheduling case if the timing of the scheduled UL transmission and the corresponding scheduling DCI are confined within the same gNB period on the carrier on which the UL transmission is scheduled. Otherwise, the procedures for cross-period scheduled UL transmissions should apply for the cross-carrier scheduled UL transmission</w:t>
      </w:r>
      <w:r>
        <w:rPr>
          <w:rFonts w:ascii="Times New Roman" w:hAnsi="Times New Roman" w:cs="Times New Roman"/>
          <w:b/>
          <w:i/>
          <w:szCs w:val="24"/>
          <w:lang w:val="en-US"/>
        </w:rPr>
        <w:t>.</w:t>
      </w:r>
    </w:p>
    <w:p w14:paraId="2DCE4041" w14:textId="77777777" w:rsidR="00BE4AAD" w:rsidRDefault="00052CE8">
      <w:pPr>
        <w:pStyle w:val="ListParagraph"/>
        <w:numPr>
          <w:ilvl w:val="0"/>
          <w:numId w:val="45"/>
        </w:numPr>
        <w:spacing w:before="120" w:after="120" w:line="240" w:lineRule="auto"/>
        <w:jc w:val="left"/>
        <w:rPr>
          <w:rFonts w:ascii="Times New Roman" w:eastAsia="MS Mincho" w:hAnsi="Times New Roman" w:cs="Times New Roman"/>
          <w:b/>
          <w:lang w:val="en-US" w:eastAsia="ko-KR"/>
        </w:rPr>
      </w:pPr>
      <w:r>
        <w:rPr>
          <w:rFonts w:ascii="Times New Roman" w:hAnsi="Times New Roman"/>
          <w:b/>
          <w:bCs/>
          <w:lang w:val="en-US"/>
        </w:rPr>
        <w:t xml:space="preserve">Intel: </w:t>
      </w:r>
      <w:r>
        <w:rPr>
          <w:rFonts w:ascii="Times New Roman" w:hAnsi="Times New Roman"/>
          <w:lang w:val="en-US"/>
        </w:rPr>
        <w:t>In semi-static channel access mode, when the gNB schedules by a DCI an UL transmission and the scheduling DCI and the scheduled UL transmission are confined within the same g-FFP corresponding to the carrier(s) over which the UL transmission may occur, but different RB sets across different carriers, the UE can skip the validation of the gNB-initiated COT if the scheduling DCI indicates so. However, the validation of gNB-initiated COT cannot be skipped even if the scheduling DCI indicates so when the scheduling DCI and the scheduled UL transmission are not confined within the same g-FFP.</w:t>
      </w:r>
    </w:p>
    <w:p w14:paraId="5C83B6EF" w14:textId="77777777" w:rsidR="00BE4AAD" w:rsidRDefault="00052CE8">
      <w:pPr>
        <w:pStyle w:val="BodyText"/>
        <w:rPr>
          <w:rFonts w:ascii="Times New Roman" w:eastAsiaTheme="minorEastAsia" w:hAnsi="Times New Roman" w:cs="Times New Roman"/>
          <w:sz w:val="24"/>
          <w:szCs w:val="28"/>
        </w:rPr>
      </w:pPr>
      <w:r>
        <w:rPr>
          <w:rFonts w:ascii="Times New Roman" w:eastAsiaTheme="minorEastAsia" w:hAnsi="Times New Roman" w:cs="Times New Roman"/>
          <w:sz w:val="24"/>
          <w:szCs w:val="28"/>
        </w:rPr>
        <w:t xml:space="preserve">Intel also </w:t>
      </w:r>
      <w:proofErr w:type="spellStart"/>
      <w:r>
        <w:rPr>
          <w:rFonts w:ascii="Times New Roman" w:eastAsiaTheme="minorEastAsia" w:hAnsi="Times New Roman" w:cs="Times New Roman"/>
          <w:sz w:val="24"/>
          <w:szCs w:val="28"/>
        </w:rPr>
        <w:t>poposed</w:t>
      </w:r>
      <w:proofErr w:type="spellEnd"/>
      <w:r>
        <w:rPr>
          <w:rFonts w:ascii="Times New Roman" w:eastAsiaTheme="minorEastAsia" w:hAnsi="Times New Roman" w:cs="Times New Roman"/>
          <w:sz w:val="24"/>
          <w:szCs w:val="28"/>
        </w:rPr>
        <w:t xml:space="preserve"> a TP to reflect the proposed behaviour in the current specifications and correct few typos.</w:t>
      </w:r>
    </w:p>
    <w:p w14:paraId="440DC6F1" w14:textId="77777777" w:rsidR="00BE4AAD" w:rsidRDefault="00052CE8">
      <w:pPr>
        <w:pStyle w:val="BodyText"/>
        <w:rPr>
          <w:rFonts w:ascii="Times New Roman" w:eastAsiaTheme="minorEastAsia" w:hAnsi="Times New Roman" w:cs="Times New Roman"/>
          <w:b/>
          <w:bCs/>
          <w:sz w:val="24"/>
          <w:szCs w:val="28"/>
          <w:u w:val="single"/>
        </w:rPr>
      </w:pPr>
      <w:r>
        <w:rPr>
          <w:rFonts w:ascii="Times New Roman" w:eastAsiaTheme="minorEastAsia" w:hAnsi="Times New Roman" w:cs="Times New Roman"/>
          <w:b/>
          <w:bCs/>
          <w:sz w:val="24"/>
          <w:szCs w:val="28"/>
          <w:u w:val="single"/>
        </w:rPr>
        <w:t>Moderator’s comment and recommendations:</w:t>
      </w:r>
    </w:p>
    <w:p w14:paraId="5F95D667" w14:textId="77777777" w:rsidR="00BE4AAD" w:rsidRDefault="00052CE8">
      <w:pPr>
        <w:pStyle w:val="BodyText"/>
        <w:rPr>
          <w:rFonts w:ascii="Times New Roman" w:eastAsiaTheme="minorEastAsia" w:hAnsi="Times New Roman" w:cs="Times New Roman"/>
          <w:sz w:val="22"/>
          <w:szCs w:val="24"/>
        </w:rPr>
      </w:pPr>
      <w:r>
        <w:rPr>
          <w:rFonts w:ascii="Times New Roman" w:eastAsiaTheme="minorEastAsia" w:hAnsi="Times New Roman" w:cs="Times New Roman"/>
          <w:sz w:val="22"/>
          <w:szCs w:val="24"/>
        </w:rPr>
        <w:lastRenderedPageBreak/>
        <w:t xml:space="preserve">The proposals are in principle the same and achieve the same goal. Moderator suggests </w:t>
      </w:r>
      <w:proofErr w:type="gramStart"/>
      <w:r>
        <w:rPr>
          <w:rFonts w:ascii="Times New Roman" w:eastAsiaTheme="minorEastAsia" w:hAnsi="Times New Roman" w:cs="Times New Roman"/>
          <w:sz w:val="22"/>
          <w:szCs w:val="24"/>
        </w:rPr>
        <w:t>to pick</w:t>
      </w:r>
      <w:proofErr w:type="gramEnd"/>
      <w:r>
        <w:rPr>
          <w:rFonts w:ascii="Times New Roman" w:eastAsiaTheme="minorEastAsia" w:hAnsi="Times New Roman" w:cs="Times New Roman"/>
          <w:sz w:val="22"/>
          <w:szCs w:val="24"/>
        </w:rPr>
        <w:t xml:space="preserve"> one, for example the proposal by HW/</w:t>
      </w:r>
      <w:proofErr w:type="spellStart"/>
      <w:r>
        <w:rPr>
          <w:rFonts w:ascii="Times New Roman" w:eastAsiaTheme="minorEastAsia" w:hAnsi="Times New Roman" w:cs="Times New Roman"/>
          <w:sz w:val="22"/>
          <w:szCs w:val="24"/>
        </w:rPr>
        <w:t>HiSi</w:t>
      </w:r>
      <w:proofErr w:type="spellEnd"/>
      <w:r>
        <w:rPr>
          <w:rFonts w:ascii="Times New Roman" w:eastAsiaTheme="minorEastAsia" w:hAnsi="Times New Roman" w:cs="Times New Roman"/>
          <w:sz w:val="22"/>
          <w:szCs w:val="24"/>
        </w:rPr>
        <w:t xml:space="preserve"> and the TP by Intel as listed below.</w:t>
      </w:r>
    </w:p>
    <w:p w14:paraId="124F18DE" w14:textId="77777777" w:rsidR="00BE4AAD" w:rsidRDefault="00052CE8">
      <w:pPr>
        <w:pStyle w:val="BodyText"/>
        <w:rPr>
          <w:rFonts w:ascii="Times New Roman" w:eastAsiaTheme="minorEastAsia" w:hAnsi="Times New Roman" w:cs="Times New Roman"/>
          <w:sz w:val="22"/>
          <w:szCs w:val="24"/>
        </w:rPr>
      </w:pPr>
      <w:r>
        <w:rPr>
          <w:rFonts w:ascii="Times New Roman" w:eastAsiaTheme="minorEastAsia" w:hAnsi="Times New Roman" w:cs="Times New Roman"/>
          <w:sz w:val="22"/>
          <w:szCs w:val="24"/>
        </w:rPr>
        <w:t xml:space="preserve">Moderator recommends supporting proposal 2-1 and consider TP in </w:t>
      </w:r>
      <w:proofErr w:type="spellStart"/>
      <w:r>
        <w:rPr>
          <w:rFonts w:ascii="Times New Roman" w:eastAsiaTheme="minorEastAsia" w:hAnsi="Times New Roman" w:cs="Times New Roman"/>
          <w:sz w:val="22"/>
          <w:szCs w:val="24"/>
        </w:rPr>
        <w:t>Propolsal</w:t>
      </w:r>
      <w:proofErr w:type="spellEnd"/>
      <w:r>
        <w:rPr>
          <w:rFonts w:ascii="Times New Roman" w:eastAsiaTheme="minorEastAsia" w:hAnsi="Times New Roman" w:cs="Times New Roman"/>
          <w:sz w:val="22"/>
          <w:szCs w:val="24"/>
        </w:rPr>
        <w:t xml:space="preserve"> 2-2 in principle with potential refinement if needed.</w:t>
      </w:r>
    </w:p>
    <w:p w14:paraId="7F79C241" w14:textId="77777777" w:rsidR="00BE4AAD" w:rsidRDefault="00BE4AAD">
      <w:pPr>
        <w:pStyle w:val="BodyText"/>
        <w:rPr>
          <w:rFonts w:ascii="Times New Roman" w:eastAsiaTheme="minorEastAsia" w:hAnsi="Times New Roman" w:cs="Times New Roman"/>
          <w:sz w:val="24"/>
          <w:szCs w:val="28"/>
        </w:rPr>
      </w:pPr>
    </w:p>
    <w:p w14:paraId="7D1E2DFF" w14:textId="77777777" w:rsidR="00BE4AAD" w:rsidRDefault="00052CE8">
      <w:pPr>
        <w:pStyle w:val="BodyText"/>
        <w:rPr>
          <w:rFonts w:ascii="Times New Roman" w:hAnsi="Times New Roman" w:cs="Times New Roman"/>
          <w:b/>
          <w:iCs/>
          <w:sz w:val="24"/>
          <w:szCs w:val="28"/>
        </w:rPr>
      </w:pPr>
      <w:r>
        <w:rPr>
          <w:rFonts w:ascii="Times New Roman" w:hAnsi="Times New Roman" w:cs="Times New Roman"/>
          <w:b/>
          <w:iCs/>
          <w:sz w:val="24"/>
          <w:szCs w:val="28"/>
          <w:highlight w:val="yellow"/>
        </w:rPr>
        <w:t>Proposal 2-1:</w:t>
      </w:r>
    </w:p>
    <w:p w14:paraId="09D78F8B" w14:textId="77777777" w:rsidR="00BE4AAD" w:rsidRDefault="00052CE8">
      <w:pPr>
        <w:pStyle w:val="BodyText"/>
        <w:numPr>
          <w:ilvl w:val="0"/>
          <w:numId w:val="20"/>
        </w:numPr>
        <w:rPr>
          <w:rFonts w:ascii="Times New Roman" w:hAnsi="Times New Roman" w:cs="Times New Roman"/>
          <w:b/>
          <w:i/>
          <w:sz w:val="22"/>
          <w:szCs w:val="24"/>
        </w:rPr>
      </w:pPr>
      <w:r>
        <w:rPr>
          <w:rFonts w:ascii="Times New Roman" w:hAnsi="Times New Roman" w:cs="Times New Roman"/>
          <w:bCs/>
          <w:iCs/>
          <w:sz w:val="22"/>
          <w:szCs w:val="24"/>
        </w:rPr>
        <w:t>In semi-static channel occupancy, the procedures for intra-period scheduled UL applies to cross-carrier scheduling case if the timing of the scheduled UL transmission and the corresponding scheduling DCI are confined within the same gNB period on the carrier on which the UL transmission is scheduled. Otherwise, the procedures for cross-period scheduled UL transmissions should apply for the cross-carrier scheduled UL transmission</w:t>
      </w:r>
      <w:r>
        <w:rPr>
          <w:rFonts w:ascii="Times New Roman" w:hAnsi="Times New Roman" w:cs="Times New Roman"/>
          <w:b/>
          <w:i/>
          <w:sz w:val="22"/>
          <w:szCs w:val="24"/>
        </w:rPr>
        <w:t>.</w:t>
      </w:r>
    </w:p>
    <w:p w14:paraId="2DAA7D5F" w14:textId="77777777" w:rsidR="00BE4AAD" w:rsidRDefault="00BE4AAD">
      <w:pPr>
        <w:pStyle w:val="BodyText"/>
        <w:rPr>
          <w:rFonts w:ascii="Times New Roman" w:eastAsiaTheme="minorEastAsia" w:hAnsi="Times New Roman" w:cs="Times New Roman"/>
          <w:sz w:val="24"/>
          <w:szCs w:val="24"/>
        </w:rPr>
      </w:pPr>
    </w:p>
    <w:p w14:paraId="00986FFF" w14:textId="77777777" w:rsidR="00BE4AAD" w:rsidRDefault="00052CE8">
      <w:pPr>
        <w:pStyle w:val="BodyText"/>
        <w:rPr>
          <w:rFonts w:ascii="Times New Roman" w:eastAsiaTheme="minorEastAsia" w:hAnsi="Times New Roman" w:cs="Times New Roman"/>
          <w:sz w:val="24"/>
          <w:szCs w:val="24"/>
          <w:lang w:val="en-US"/>
        </w:rPr>
      </w:pPr>
      <w:r>
        <w:rPr>
          <w:rFonts w:ascii="Times New Roman" w:eastAsia="Batang" w:hAnsi="Times New Roman" w:cs="Times New Roman"/>
          <w:b/>
          <w:bCs/>
          <w:sz w:val="24"/>
          <w:szCs w:val="24"/>
          <w:highlight w:val="yellow"/>
          <w:lang w:val="sv-SE"/>
        </w:rPr>
        <w:t>Proposal 2-2:</w:t>
      </w:r>
    </w:p>
    <w:p w14:paraId="730D2BE0" w14:textId="77777777" w:rsidR="00BE4AAD" w:rsidRDefault="00052CE8">
      <w:pPr>
        <w:pStyle w:val="ListParagraph"/>
        <w:numPr>
          <w:ilvl w:val="0"/>
          <w:numId w:val="21"/>
        </w:numPr>
        <w:rPr>
          <w:rFonts w:cs="Calibri"/>
          <w:sz w:val="24"/>
          <w:szCs w:val="24"/>
          <w:lang w:val="en-US" w:eastAsia="ko-KR"/>
        </w:rPr>
      </w:pPr>
      <w:r>
        <w:rPr>
          <w:rFonts w:ascii="Times" w:eastAsia="Batang" w:hAnsi="Times" w:cs="Times New Roman"/>
          <w:b/>
          <w:bCs/>
          <w:szCs w:val="24"/>
          <w:lang w:val="en-US"/>
        </w:rPr>
        <w:t>Adopt TP 2-2 for Clause 4.3.1.2.4.1 and Clause 4.3.1.2.4.2 of TS 37.213:</w:t>
      </w:r>
    </w:p>
    <w:p w14:paraId="5B5930F4" w14:textId="77777777" w:rsidR="00BE4AAD" w:rsidRDefault="00BE4AAD">
      <w:pPr>
        <w:spacing w:line="276" w:lineRule="auto"/>
        <w:rPr>
          <w:rFonts w:ascii="Times" w:eastAsia="Batang" w:hAnsi="Times" w:cs="Times New Roman"/>
          <w:sz w:val="22"/>
        </w:rPr>
      </w:pPr>
    </w:p>
    <w:tbl>
      <w:tblPr>
        <w:tblStyle w:val="TableGrid"/>
        <w:tblW w:w="9629" w:type="dxa"/>
        <w:tblLayout w:type="fixed"/>
        <w:tblLook w:val="04A0" w:firstRow="1" w:lastRow="0" w:firstColumn="1" w:lastColumn="0" w:noHBand="0" w:noVBand="1"/>
      </w:tblPr>
      <w:tblGrid>
        <w:gridCol w:w="9629"/>
      </w:tblGrid>
      <w:tr w:rsidR="00BE4AAD" w14:paraId="3667FA1B" w14:textId="77777777">
        <w:tc>
          <w:tcPr>
            <w:tcW w:w="9629" w:type="dxa"/>
            <w:tcBorders>
              <w:top w:val="single" w:sz="4" w:space="0" w:color="auto"/>
              <w:left w:val="single" w:sz="4" w:space="0" w:color="auto"/>
              <w:bottom w:val="single" w:sz="4" w:space="0" w:color="auto"/>
              <w:right w:val="single" w:sz="4" w:space="0" w:color="auto"/>
            </w:tcBorders>
          </w:tcPr>
          <w:p w14:paraId="07B7DA55" w14:textId="77777777" w:rsidR="00BE4AAD" w:rsidRDefault="00052CE8">
            <w:pPr>
              <w:jc w:val="center"/>
              <w:rPr>
                <w:b/>
                <w:bCs/>
                <w:color w:val="0070C0"/>
                <w:sz w:val="20"/>
                <w:szCs w:val="24"/>
                <w:lang w:val="de-DE" w:eastAsia="zh-CN"/>
              </w:rPr>
            </w:pPr>
            <w:r>
              <w:rPr>
                <w:b/>
                <w:bCs/>
                <w:iCs/>
                <w:color w:val="0070C0"/>
                <w:lang w:val="de-DE"/>
              </w:rPr>
              <w:t>------------------------------   TP#2-2: TS 37.213 Sec. 4.3.1.2.4 -----------------------------------</w:t>
            </w:r>
          </w:p>
          <w:p w14:paraId="333FB29D" w14:textId="77777777" w:rsidR="00BE4AAD" w:rsidRDefault="00052CE8">
            <w:pPr>
              <w:jc w:val="center"/>
              <w:rPr>
                <w:rFonts w:ascii="Times New Roman" w:hAnsi="Times New Roman"/>
                <w:iCs/>
                <w:szCs w:val="20"/>
                <w:lang w:val="de-DE"/>
              </w:rPr>
            </w:pPr>
            <w:r>
              <w:rPr>
                <w:rFonts w:ascii="Times New Roman" w:hAnsi="Times New Roman"/>
                <w:color w:val="FF0000"/>
                <w:szCs w:val="20"/>
                <w:lang w:val="de-DE" w:eastAsia="zh-CN"/>
              </w:rPr>
              <w:t>*** Unchanged text is omitted ***</w:t>
            </w:r>
          </w:p>
          <w:p w14:paraId="2DB412AB" w14:textId="77777777" w:rsidR="00BE4AAD" w:rsidRDefault="00052CE8">
            <w:pPr>
              <w:pStyle w:val="Heading5"/>
              <w:tabs>
                <w:tab w:val="left" w:pos="720"/>
              </w:tabs>
              <w:ind w:left="1008" w:hanging="1008"/>
              <w:outlineLvl w:val="4"/>
              <w:rPr>
                <w:rFonts w:ascii="Times New Roman" w:eastAsia="Batang" w:hAnsi="Times New Roman"/>
                <w:bCs/>
                <w:iCs/>
                <w:lang w:val="de-DE"/>
              </w:rPr>
            </w:pPr>
            <w:r>
              <w:rPr>
                <w:rFonts w:ascii="Times New Roman" w:eastAsia="Batang" w:hAnsi="Times New Roman"/>
                <w:bCs/>
                <w:iCs/>
                <w:lang w:val="de-DE"/>
              </w:rPr>
              <w:t>4.3.1.2.4</w:t>
            </w:r>
            <w:r>
              <w:rPr>
                <w:rFonts w:ascii="Times New Roman" w:eastAsia="Batang" w:hAnsi="Times New Roman"/>
                <w:bCs/>
                <w:iCs/>
                <w:lang w:val="de-DE"/>
              </w:rPr>
              <w:tab/>
              <w:t>Association with initiated channel occupancy for scheduled UL transmissions</w:t>
            </w:r>
          </w:p>
          <w:p w14:paraId="703CF798" w14:textId="77777777" w:rsidR="00BE4AAD" w:rsidRDefault="00052CE8">
            <w:pPr>
              <w:rPr>
                <w:rFonts w:ascii="Times New Roman" w:eastAsia="Batang" w:hAnsi="Times New Roman" w:cs="Times New Roman"/>
                <w:sz w:val="20"/>
                <w:szCs w:val="24"/>
                <w:lang w:val="de-DE"/>
              </w:rPr>
            </w:pPr>
            <w:r>
              <w:rPr>
                <w:rFonts w:ascii="Times New Roman" w:hAnsi="Times New Roman" w:cs="Times New Roman"/>
                <w:lang w:val="de-DE"/>
              </w:rPr>
              <w:t xml:space="preserve">When a UL transmission(s) is scheduled by a DCI, the scheduling DCI indicates the channel access parameters for the UL transmission(s) as described in [10]. Based on the DCI, the UE determines if the scheduled UL transmission(s) is associated with a channel occupancy that is initiated by the gNB or the UE, and whether sensing and CP extension are applicable. </w:t>
            </w:r>
          </w:p>
          <w:p w14:paraId="6DF37B60" w14:textId="77777777" w:rsidR="00BE4AAD" w:rsidRDefault="00052CE8">
            <w:pPr>
              <w:pStyle w:val="Heading5"/>
              <w:tabs>
                <w:tab w:val="left" w:pos="720"/>
              </w:tabs>
              <w:ind w:left="1008" w:hanging="1008"/>
              <w:outlineLvl w:val="4"/>
              <w:rPr>
                <w:rFonts w:ascii="Times New Roman" w:eastAsia="Batang" w:hAnsi="Times New Roman"/>
                <w:bCs/>
                <w:lang w:val="de-DE"/>
              </w:rPr>
            </w:pPr>
            <w:r>
              <w:rPr>
                <w:rFonts w:ascii="Times New Roman" w:eastAsia="Batang" w:hAnsi="Times New Roman"/>
                <w:bCs/>
                <w:iCs/>
                <w:lang w:val="de-DE"/>
              </w:rPr>
              <w:t>4.3.1.2.4.1</w:t>
            </w:r>
            <w:r>
              <w:rPr>
                <w:rFonts w:ascii="Times New Roman" w:eastAsia="Batang" w:hAnsi="Times New Roman"/>
                <w:bCs/>
                <w:iCs/>
                <w:lang w:val="de-DE"/>
              </w:rPr>
              <w:tab/>
              <w:t>Intra-period scheduled UL transmissions</w:t>
            </w:r>
          </w:p>
          <w:p w14:paraId="30D10724" w14:textId="77777777" w:rsidR="00BE4AAD" w:rsidRDefault="00052CE8">
            <w:pPr>
              <w:rPr>
                <w:rFonts w:ascii="Times New Roman" w:eastAsia="Batang" w:hAnsi="Times New Roman" w:cs="Times New Roman"/>
                <w:b/>
                <w:bCs/>
                <w:sz w:val="20"/>
                <w:szCs w:val="24"/>
                <w:lang w:val="de-DE"/>
              </w:rPr>
            </w:pPr>
            <w:r>
              <w:rPr>
                <w:rFonts w:ascii="Times New Roman" w:hAnsi="Times New Roman" w:cs="Times New Roman"/>
                <w:lang w:val="de-DE"/>
              </w:rPr>
              <w:t xml:space="preserve">The procedures in this clause are applicable when a scheduled UL transmission and the corresponding scheduling DCI are confined within the same period of duration </w:t>
            </w:r>
            <m:oMath>
              <m:sSub>
                <m:sSubPr>
                  <m:ctrlPr>
                    <w:rPr>
                      <w:rFonts w:ascii="Cambria Math" w:hAnsi="Cambria Math" w:cs="Times New Roman"/>
                      <w:i/>
                      <w:szCs w:val="24"/>
                    </w:rPr>
                  </m:ctrlPr>
                </m:sSubPr>
                <m:e>
                  <m:r>
                    <w:rPr>
                      <w:rFonts w:ascii="Cambria Math" w:hAnsi="Cambria Math" w:cs="Times New Roman"/>
                      <w:lang w:val="de-DE"/>
                    </w:rPr>
                    <m:t>T</m:t>
                  </m:r>
                </m:e>
                <m:sub>
                  <m:r>
                    <w:rPr>
                      <w:rFonts w:ascii="Cambria Math" w:hAnsi="Cambria Math" w:cs="Times New Roman"/>
                      <w:lang w:val="de-DE"/>
                    </w:rPr>
                    <m:t>x</m:t>
                  </m:r>
                </m:sub>
              </m:sSub>
            </m:oMath>
            <w:r>
              <w:rPr>
                <w:rFonts w:ascii="Times New Roman" w:hAnsi="Times New Roman" w:cs="Times New Roman"/>
                <w:lang w:val="de-DE"/>
              </w:rPr>
              <w:t xml:space="preserve"> </w:t>
            </w:r>
            <w:ins w:id="63" w:author="Salvatore Talarico" w:date="2022-01-06T11:28:00Z">
              <w:r>
                <w:rPr>
                  <w:rFonts w:ascii="Times New Roman" w:hAnsi="Times New Roman" w:cs="Times New Roman"/>
                  <w:lang w:val="de-DE"/>
                </w:rPr>
                <w:t xml:space="preserve">corresponding to the </w:t>
              </w:r>
            </w:ins>
            <w:ins w:id="64" w:author="Salvatore Talarico" w:date="2022-01-06T12:05:00Z">
              <w:r>
                <w:rPr>
                  <w:rFonts w:ascii="Times New Roman" w:hAnsi="Times New Roman" w:cs="Times New Roman"/>
                  <w:lang w:val="de-DE"/>
                </w:rPr>
                <w:t>carrier</w:t>
              </w:r>
            </w:ins>
            <w:ins w:id="65" w:author="Salvatore Talarico" w:date="2022-01-06T12:17:00Z">
              <w:r>
                <w:rPr>
                  <w:rFonts w:ascii="Times New Roman" w:hAnsi="Times New Roman" w:cs="Times New Roman"/>
                  <w:lang w:val="de-DE"/>
                </w:rPr>
                <w:t>(s)</w:t>
              </w:r>
            </w:ins>
            <w:ins w:id="66" w:author="Salvatore Talarico" w:date="2022-01-06T12:05:00Z">
              <w:r>
                <w:rPr>
                  <w:rFonts w:ascii="Times New Roman" w:hAnsi="Times New Roman" w:cs="Times New Roman"/>
                  <w:lang w:val="de-DE"/>
                </w:rPr>
                <w:t xml:space="preserve"> </w:t>
              </w:r>
            </w:ins>
            <w:ins w:id="67" w:author="Salvatore Talarico" w:date="2022-01-06T11:28:00Z">
              <w:r>
                <w:rPr>
                  <w:rFonts w:ascii="Times New Roman" w:hAnsi="Times New Roman" w:cs="Times New Roman"/>
                  <w:lang w:val="de-DE"/>
                </w:rPr>
                <w:t xml:space="preserve">within which the </w:t>
              </w:r>
            </w:ins>
            <w:ins w:id="68" w:author="Salvatore Talarico" w:date="2022-01-06T12:05:00Z">
              <w:r>
                <w:rPr>
                  <w:rFonts w:ascii="Times New Roman" w:hAnsi="Times New Roman" w:cs="Times New Roman"/>
                  <w:lang w:val="de-DE"/>
                </w:rPr>
                <w:t xml:space="preserve">UL transmission </w:t>
              </w:r>
            </w:ins>
            <w:ins w:id="69" w:author="Salvatore Talarico" w:date="2022-01-06T11:28:00Z">
              <w:r>
                <w:rPr>
                  <w:rFonts w:ascii="Times New Roman" w:hAnsi="Times New Roman" w:cs="Times New Roman"/>
                  <w:lang w:val="de-DE"/>
                </w:rPr>
                <w:t xml:space="preserve">is </w:t>
              </w:r>
            </w:ins>
            <w:ins w:id="70" w:author="Salvatore Talarico" w:date="2022-01-06T12:05:00Z">
              <w:r>
                <w:rPr>
                  <w:rFonts w:ascii="Times New Roman" w:hAnsi="Times New Roman" w:cs="Times New Roman"/>
                  <w:lang w:val="de-DE"/>
                </w:rPr>
                <w:t>scheduled in</w:t>
              </w:r>
            </w:ins>
            <w:ins w:id="71" w:author="Salvatore Talarico" w:date="2022-01-06T11:28:00Z">
              <w:r>
                <w:rPr>
                  <w:rFonts w:ascii="Times New Roman" w:hAnsi="Times New Roman" w:cs="Times New Roman"/>
                  <w:lang w:val="de-DE"/>
                </w:rPr>
                <w:t xml:space="preserve"> </w:t>
              </w:r>
            </w:ins>
            <w:r>
              <w:rPr>
                <w:rFonts w:ascii="Times New Roman" w:hAnsi="Times New Roman" w:cs="Times New Roman"/>
                <w:lang w:val="de-DE"/>
              </w:rPr>
              <w:t xml:space="preserve">and </w:t>
            </w:r>
            <w:ins w:id="72" w:author="Salvatore Talarico" w:date="2021-12-13T17:05:00Z">
              <w:r>
                <w:rPr>
                  <w:rFonts w:ascii="Times New Roman" w:hAnsi="Times New Roman" w:cs="Times New Roman"/>
                  <w:lang w:val="de-DE"/>
                </w:rPr>
                <w:t xml:space="preserve">regardless of whether they are </w:t>
              </w:r>
            </w:ins>
            <w:ins w:id="73" w:author="Salvatore Talarico" w:date="2021-12-13T18:03:00Z">
              <w:r>
                <w:rPr>
                  <w:rFonts w:ascii="Times New Roman" w:hAnsi="Times New Roman" w:cs="Times New Roman"/>
                  <w:lang w:val="de-DE"/>
                </w:rPr>
                <w:t xml:space="preserve">confined </w:t>
              </w:r>
            </w:ins>
            <w:ins w:id="74" w:author="Salvatore Talarico" w:date="2021-12-13T17:05:00Z">
              <w:r>
                <w:rPr>
                  <w:rFonts w:ascii="Times New Roman" w:hAnsi="Times New Roman" w:cs="Times New Roman"/>
                  <w:lang w:val="de-DE"/>
                </w:rPr>
                <w:t xml:space="preserve">within </w:t>
              </w:r>
            </w:ins>
            <w:r>
              <w:rPr>
                <w:rFonts w:ascii="Times New Roman" w:hAnsi="Times New Roman" w:cs="Times New Roman"/>
                <w:lang w:val="de-DE"/>
              </w:rPr>
              <w:t>the same</w:t>
            </w:r>
            <w:ins w:id="75" w:author="Salvatore Talarico" w:date="2021-12-13T17:04:00Z">
              <w:r>
                <w:rPr>
                  <w:rFonts w:ascii="Times New Roman" w:hAnsi="Times New Roman" w:cs="Times New Roman"/>
                  <w:lang w:val="de-DE"/>
                </w:rPr>
                <w:t xml:space="preserve"> or different</w:t>
              </w:r>
            </w:ins>
            <w:r>
              <w:rPr>
                <w:rFonts w:ascii="Times New Roman" w:hAnsi="Times New Roman" w:cs="Times New Roman"/>
                <w:lang w:val="de-DE"/>
              </w:rPr>
              <w:t xml:space="preserve"> carrier</w:t>
            </w:r>
            <w:ins w:id="76" w:author="Salvatore Talarico" w:date="2022-01-06T12:19:00Z">
              <w:r>
                <w:rPr>
                  <w:rFonts w:ascii="Times New Roman" w:hAnsi="Times New Roman" w:cs="Times New Roman"/>
                  <w:lang w:val="de-DE"/>
                </w:rPr>
                <w:t>(s)</w:t>
              </w:r>
            </w:ins>
            <w:r>
              <w:rPr>
                <w:rFonts w:ascii="Times New Roman" w:hAnsi="Times New Roman" w:cs="Times New Roman"/>
                <w:b/>
                <w:bCs/>
                <w:lang w:val="de-DE"/>
              </w:rPr>
              <w:t>.</w:t>
            </w:r>
          </w:p>
          <w:p w14:paraId="32171C0C" w14:textId="77777777" w:rsidR="00BE4AAD" w:rsidRDefault="00BE4AAD">
            <w:pPr>
              <w:rPr>
                <w:rFonts w:ascii="Times New Roman" w:hAnsi="Times New Roman" w:cs="Times New Roman"/>
                <w:lang w:val="de-DE"/>
              </w:rPr>
            </w:pPr>
          </w:p>
          <w:p w14:paraId="3B9BC6B6" w14:textId="77777777" w:rsidR="00BE4AAD" w:rsidRDefault="00052CE8">
            <w:pPr>
              <w:jc w:val="center"/>
              <w:rPr>
                <w:rFonts w:ascii="Times New Roman" w:hAnsi="Times New Roman" w:cs="Times New Roman"/>
                <w:iCs/>
                <w:szCs w:val="20"/>
                <w:lang w:val="de-DE"/>
              </w:rPr>
            </w:pPr>
            <w:r>
              <w:rPr>
                <w:rFonts w:ascii="Times New Roman" w:hAnsi="Times New Roman" w:cs="Times New Roman"/>
                <w:color w:val="FF0000"/>
                <w:szCs w:val="20"/>
                <w:lang w:val="de-DE" w:eastAsia="zh-CN"/>
              </w:rPr>
              <w:t>*** Unchanged text is omitted ***</w:t>
            </w:r>
          </w:p>
          <w:p w14:paraId="62231988" w14:textId="77777777" w:rsidR="00BE4AAD" w:rsidRDefault="00052CE8">
            <w:pPr>
              <w:pStyle w:val="Heading5"/>
              <w:tabs>
                <w:tab w:val="left" w:pos="720"/>
              </w:tabs>
              <w:ind w:left="1008" w:hanging="1008"/>
              <w:outlineLvl w:val="4"/>
              <w:rPr>
                <w:rFonts w:ascii="Times New Roman" w:eastAsia="Batang" w:hAnsi="Times New Roman"/>
                <w:bCs/>
                <w:iCs/>
                <w:lang w:val="de-DE"/>
              </w:rPr>
            </w:pPr>
            <w:r>
              <w:rPr>
                <w:rFonts w:ascii="Times New Roman" w:eastAsia="Batang" w:hAnsi="Times New Roman"/>
                <w:bCs/>
                <w:iCs/>
                <w:lang w:val="de-DE"/>
              </w:rPr>
              <w:t>4.3.1.2.4.2</w:t>
            </w:r>
            <w:r>
              <w:rPr>
                <w:rFonts w:ascii="Times New Roman" w:eastAsia="Batang" w:hAnsi="Times New Roman"/>
                <w:bCs/>
                <w:iCs/>
                <w:lang w:val="de-DE"/>
              </w:rPr>
              <w:tab/>
              <w:t>Cross-period scheduled UL transmissions</w:t>
            </w:r>
          </w:p>
          <w:p w14:paraId="77975DA8" w14:textId="77777777" w:rsidR="00BE4AAD" w:rsidRDefault="00052CE8">
            <w:pPr>
              <w:rPr>
                <w:rFonts w:ascii="Times New Roman" w:eastAsia="Batang" w:hAnsi="Times New Roman" w:cs="Times New Roman"/>
                <w:sz w:val="20"/>
                <w:szCs w:val="24"/>
                <w:lang w:val="de-DE"/>
              </w:rPr>
            </w:pPr>
            <w:r>
              <w:rPr>
                <w:rFonts w:ascii="Times New Roman" w:hAnsi="Times New Roman" w:cs="Times New Roman"/>
                <w:lang w:val="de-DE"/>
              </w:rPr>
              <w:t xml:space="preserve">The procedures in this clause are applicable when a scheduled UL transmission and the corresponding scheduling DCI are confined within different periods of duration </w:t>
            </w:r>
            <m:oMath>
              <m:sSub>
                <m:sSubPr>
                  <m:ctrlPr>
                    <w:rPr>
                      <w:rFonts w:ascii="Cambria Math" w:hAnsi="Cambria Math" w:cs="Times New Roman"/>
                      <w:i/>
                      <w:szCs w:val="24"/>
                    </w:rPr>
                  </m:ctrlPr>
                </m:sSubPr>
                <m:e>
                  <m:r>
                    <w:rPr>
                      <w:rFonts w:ascii="Cambria Math" w:hAnsi="Cambria Math" w:cs="Times New Roman"/>
                      <w:lang w:val="de-DE"/>
                    </w:rPr>
                    <m:t>T</m:t>
                  </m:r>
                </m:e>
                <m:sub>
                  <m:r>
                    <w:rPr>
                      <w:rFonts w:ascii="Cambria Math" w:hAnsi="Cambria Math" w:cs="Times New Roman"/>
                      <w:lang w:val="de-DE"/>
                    </w:rPr>
                    <m:t>x</m:t>
                  </m:r>
                </m:sub>
              </m:sSub>
            </m:oMath>
            <w:ins w:id="77" w:author="Salvatore Talarico" w:date="2021-12-13T17:04:00Z">
              <w:r>
                <w:rPr>
                  <w:rFonts w:ascii="Times New Roman" w:hAnsi="Times New Roman" w:cs="Times New Roman"/>
                  <w:lang w:val="de-DE"/>
                </w:rPr>
                <w:t xml:space="preserve"> </w:t>
              </w:r>
            </w:ins>
            <w:ins w:id="78" w:author="Salvatore Talarico" w:date="2022-01-06T13:25:00Z">
              <w:r>
                <w:rPr>
                  <w:rFonts w:ascii="Times New Roman" w:hAnsi="Times New Roman" w:cs="Times New Roman"/>
                  <w:lang w:val="de-DE"/>
                </w:rPr>
                <w:t xml:space="preserve">corresponding to the carrier(s) within which the UL transmission is scheduled in </w:t>
              </w:r>
            </w:ins>
            <w:ins w:id="79" w:author="Salvatore Talarico" w:date="2021-12-13T17:04:00Z">
              <w:r>
                <w:rPr>
                  <w:rFonts w:ascii="Times New Roman" w:hAnsi="Times New Roman" w:cs="Times New Roman"/>
                  <w:lang w:val="de-DE"/>
                </w:rPr>
                <w:t xml:space="preserve">and regardless of whether </w:t>
              </w:r>
            </w:ins>
            <w:ins w:id="80" w:author="Salvatore Talarico" w:date="2021-12-13T17:06:00Z">
              <w:r>
                <w:rPr>
                  <w:rFonts w:ascii="Times New Roman" w:hAnsi="Times New Roman" w:cs="Times New Roman"/>
                  <w:lang w:val="de-DE"/>
                </w:rPr>
                <w:t xml:space="preserve">they are </w:t>
              </w:r>
            </w:ins>
            <w:ins w:id="81" w:author="Salvatore Talarico" w:date="2021-12-13T18:03:00Z">
              <w:r>
                <w:rPr>
                  <w:rFonts w:ascii="Times New Roman" w:hAnsi="Times New Roman" w:cs="Times New Roman"/>
                  <w:lang w:val="de-DE"/>
                </w:rPr>
                <w:t xml:space="preserve">confined </w:t>
              </w:r>
            </w:ins>
            <w:ins w:id="82" w:author="Salvatore Talarico" w:date="2021-12-13T17:06:00Z">
              <w:r>
                <w:rPr>
                  <w:rFonts w:ascii="Times New Roman" w:hAnsi="Times New Roman" w:cs="Times New Roman"/>
                  <w:lang w:val="de-DE"/>
                </w:rPr>
                <w:t>within the same or different carrier</w:t>
              </w:r>
            </w:ins>
            <w:ins w:id="83" w:author="Salvatore Talarico" w:date="2022-01-06T13:27:00Z">
              <w:r>
                <w:rPr>
                  <w:rFonts w:ascii="Times New Roman" w:hAnsi="Times New Roman" w:cs="Times New Roman"/>
                  <w:lang w:val="de-DE"/>
                </w:rPr>
                <w:t>.</w:t>
              </w:r>
            </w:ins>
          </w:p>
          <w:p w14:paraId="5FFE9BC8" w14:textId="77777777" w:rsidR="00BE4AAD" w:rsidRDefault="00BE4AAD">
            <w:pPr>
              <w:rPr>
                <w:rFonts w:ascii="Times New Roman" w:hAnsi="Times New Roman" w:cs="Times New Roman"/>
                <w:lang w:val="de-DE"/>
              </w:rPr>
            </w:pPr>
          </w:p>
          <w:p w14:paraId="45AB416A" w14:textId="77777777" w:rsidR="00BE4AAD" w:rsidRDefault="00052CE8">
            <w:pPr>
              <w:rPr>
                <w:rFonts w:ascii="Times New Roman" w:hAnsi="Times New Roman" w:cs="Times New Roman"/>
                <w:lang w:val="de-DE"/>
              </w:rPr>
            </w:pPr>
            <w:r>
              <w:rPr>
                <w:rFonts w:ascii="Times New Roman" w:hAnsi="Times New Roman" w:cs="Times New Roman"/>
                <w:lang w:val="de-DE"/>
              </w:rPr>
              <w:t>If the UE is indicated that the scheduled UL transmission is associated with a channel occupancy that is initiated by the gNB and the UE is indicated to perform the UL transmission without sensing, the following are applied:</w:t>
            </w:r>
          </w:p>
          <w:p w14:paraId="55F95FB7" w14:textId="77777777" w:rsidR="00BE4AAD" w:rsidRDefault="00052CE8">
            <w:pPr>
              <w:pStyle w:val="B1"/>
              <w:numPr>
                <w:ilvl w:val="0"/>
                <w:numId w:val="22"/>
              </w:numPr>
              <w:spacing w:after="180" w:line="240" w:lineRule="auto"/>
              <w:jc w:val="left"/>
              <w:rPr>
                <w:rFonts w:cs="Times New Roman"/>
                <w:lang w:val="de-DE"/>
              </w:rPr>
            </w:pPr>
            <w:r>
              <w:rPr>
                <w:rFonts w:cs="Times New Roman"/>
                <w:lang w:val="de-DE"/>
              </w:rPr>
              <w:t xml:space="preserve">If the scheduled UL transmission starts after the beginning of a period of duration </w:t>
            </w:r>
            <m:oMath>
              <m:sSub>
                <m:sSubPr>
                  <m:ctrlPr>
                    <w:rPr>
                      <w:rFonts w:ascii="Cambria Math" w:hAnsi="Cambria Math" w:cs="Times New Roman"/>
                      <w:i/>
                      <w:lang w:val="de-DE"/>
                    </w:rPr>
                  </m:ctrlPr>
                </m:sSubPr>
                <m:e>
                  <m:r>
                    <w:rPr>
                      <w:rFonts w:ascii="Cambria Math" w:hAnsi="Cambria Math" w:cs="Times New Roman"/>
                      <w:lang w:val="de-DE"/>
                    </w:rPr>
                    <m:t>T</m:t>
                  </m:r>
                </m:e>
                <m:sub>
                  <m:r>
                    <w:rPr>
                      <w:rFonts w:ascii="Cambria Math" w:hAnsi="Cambria Math" w:cs="Times New Roman"/>
                      <w:lang w:val="de-DE"/>
                    </w:rPr>
                    <m:t>x</m:t>
                  </m:r>
                </m:sub>
              </m:sSub>
            </m:oMath>
            <w:r>
              <w:rPr>
                <w:rFonts w:cs="Times New Roman"/>
                <w:b/>
                <w:bCs/>
                <w:lang w:val="de-DE"/>
              </w:rPr>
              <w:t xml:space="preserve"> </w:t>
            </w:r>
            <w:ins w:id="84" w:author="Salvatore Talarico" w:date="2022-01-06T13:28:00Z">
              <w:r>
                <w:rPr>
                  <w:rFonts w:cs="Times New Roman"/>
                  <w:lang w:val="de-DE"/>
                </w:rPr>
                <w:t xml:space="preserve">corresponding to the carrier(s) within which the UL transmission is scheduled in </w:t>
              </w:r>
            </w:ins>
            <w:r>
              <w:rPr>
                <w:rFonts w:cs="Times New Roman"/>
                <w:lang w:val="de-DE"/>
              </w:rPr>
              <w:t xml:space="preserve">and ends before </w:t>
            </w:r>
            <w:r>
              <w:rPr>
                <w:rFonts w:cs="Times New Roman"/>
                <w:lang w:val="de-DE"/>
              </w:rPr>
              <w:lastRenderedPageBreak/>
              <w:t xml:space="preserve">the start of the idle duration corresponding to that period and if the UE has determined that a channel occupancy corresponding to </w:t>
            </w:r>
            <w:del w:id="85" w:author="Salvatore Talarico" w:date="2022-01-06T13:29:00Z">
              <w:r>
                <w:rPr>
                  <w:rFonts w:cs="Times New Roman"/>
                  <w:lang w:val="de-DE"/>
                </w:rPr>
                <w:delText xml:space="preserve">the </w:delText>
              </w:r>
            </w:del>
            <w:ins w:id="86" w:author="Salvatore Talarico" w:date="2022-01-06T13:29:00Z">
              <w:r>
                <w:rPr>
                  <w:rFonts w:cs="Times New Roman"/>
                  <w:lang w:val="de-DE"/>
                </w:rPr>
                <w:t xml:space="preserve">that </w:t>
              </w:r>
            </w:ins>
            <w:r>
              <w:rPr>
                <w:rFonts w:cs="Times New Roman"/>
                <w:lang w:val="de-DE"/>
              </w:rPr>
              <w:t>period is initiated by the gNB as described in Clause 4.3.1.2.1, the UE applies CP extension if applicable and is expected to transmit the scheduled UL transmission without sensing as described in Clause 4.3.1.2.1.</w:t>
            </w:r>
          </w:p>
          <w:p w14:paraId="70461F51" w14:textId="77777777" w:rsidR="00BE4AAD" w:rsidRDefault="00052CE8">
            <w:pPr>
              <w:pStyle w:val="B1"/>
              <w:numPr>
                <w:ilvl w:val="0"/>
                <w:numId w:val="22"/>
              </w:numPr>
              <w:spacing w:after="180" w:line="240" w:lineRule="auto"/>
              <w:jc w:val="left"/>
              <w:rPr>
                <w:rFonts w:cs="Times New Roman"/>
                <w:lang w:val="de-DE"/>
              </w:rPr>
            </w:pPr>
            <w:r>
              <w:rPr>
                <w:rFonts w:cs="Times New Roman"/>
                <w:lang w:val="de-DE"/>
              </w:rPr>
              <w:t>Otherwise, the UE drops the scheduled UL transmission.</w:t>
            </w:r>
          </w:p>
          <w:p w14:paraId="4D2C48F5" w14:textId="77777777" w:rsidR="00BE4AAD" w:rsidRDefault="00052CE8">
            <w:pPr>
              <w:rPr>
                <w:rFonts w:ascii="Times New Roman" w:hAnsi="Times New Roman" w:cs="Times New Roman"/>
                <w:lang w:val="de-DE"/>
              </w:rPr>
            </w:pPr>
            <w:r>
              <w:rPr>
                <w:rFonts w:ascii="Times New Roman" w:hAnsi="Times New Roman" w:cs="Times New Roman"/>
                <w:lang w:val="de-DE"/>
              </w:rPr>
              <w:t>If the UE is indicated that the scheduled UL transmission is associated with a channel occupancy that is initiated by the gNB and the UE is indicated to perform the UL transmission after sensing, the following are applied:</w:t>
            </w:r>
          </w:p>
          <w:p w14:paraId="36F7B373" w14:textId="77777777" w:rsidR="00BE4AAD" w:rsidRDefault="00052CE8">
            <w:pPr>
              <w:pStyle w:val="B1"/>
              <w:numPr>
                <w:ilvl w:val="0"/>
                <w:numId w:val="23"/>
              </w:numPr>
              <w:spacing w:after="180" w:line="240" w:lineRule="auto"/>
              <w:ind w:left="709" w:hanging="425"/>
              <w:jc w:val="left"/>
              <w:rPr>
                <w:rFonts w:cs="Times New Roman"/>
                <w:sz w:val="18"/>
                <w:szCs w:val="18"/>
                <w:lang w:val="de-DE"/>
              </w:rPr>
            </w:pPr>
            <w:r>
              <w:rPr>
                <w:rFonts w:cs="Times New Roman"/>
                <w:lang w:val="de-DE"/>
              </w:rPr>
              <w:t xml:space="preserve">If the scheduled UL transmission starts after the beginning of a period of duration </w:t>
            </w:r>
            <m:oMath>
              <m:sSub>
                <m:sSubPr>
                  <m:ctrlPr>
                    <w:rPr>
                      <w:rFonts w:ascii="Cambria Math" w:hAnsi="Cambria Math" w:cs="Times New Roman"/>
                      <w:i/>
                      <w:lang w:val="de-DE"/>
                    </w:rPr>
                  </m:ctrlPr>
                </m:sSubPr>
                <m:e>
                  <m:r>
                    <w:rPr>
                      <w:rFonts w:ascii="Cambria Math" w:hAnsi="Cambria Math" w:cs="Times New Roman"/>
                      <w:lang w:val="de-DE"/>
                    </w:rPr>
                    <m:t>T</m:t>
                  </m:r>
                </m:e>
                <m:sub>
                  <m:r>
                    <w:rPr>
                      <w:rFonts w:ascii="Cambria Math" w:hAnsi="Cambria Math" w:cs="Times New Roman"/>
                      <w:lang w:val="de-DE"/>
                    </w:rPr>
                    <m:t>x</m:t>
                  </m:r>
                </m:sub>
              </m:sSub>
            </m:oMath>
            <w:r>
              <w:rPr>
                <w:rFonts w:cs="Times New Roman"/>
                <w:b/>
                <w:bCs/>
                <w:lang w:val="de-DE"/>
              </w:rPr>
              <w:t xml:space="preserve"> </w:t>
            </w:r>
            <w:ins w:id="87" w:author="Salvatore Talarico" w:date="2022-01-06T13:28:00Z">
              <w:r>
                <w:rPr>
                  <w:rFonts w:cs="Times New Roman"/>
                  <w:lang w:val="de-DE"/>
                </w:rPr>
                <w:t xml:space="preserve">corresponding to the carrier(s) within which the UL transmission is scheduled in </w:t>
              </w:r>
            </w:ins>
            <w:r>
              <w:rPr>
                <w:rFonts w:cs="Times New Roman"/>
                <w:lang w:val="de-DE"/>
              </w:rPr>
              <w:t xml:space="preserve">and ends before the start of the idle duration corresponding to that period and if the UE has determined that a channel occupancy corresponding to </w:t>
            </w:r>
            <w:del w:id="88" w:author="Salvatore Talarico" w:date="2022-01-06T13:30:00Z">
              <w:r>
                <w:rPr>
                  <w:rFonts w:cs="Times New Roman"/>
                  <w:lang w:val="de-DE"/>
                </w:rPr>
                <w:delText xml:space="preserve">the </w:delText>
              </w:r>
            </w:del>
            <w:ins w:id="89" w:author="Salvatore Talarico" w:date="2022-01-06T13:30:00Z">
              <w:r>
                <w:rPr>
                  <w:rFonts w:cs="Times New Roman"/>
                  <w:lang w:val="de-DE"/>
                </w:rPr>
                <w:t xml:space="preserve">that </w:t>
              </w:r>
            </w:ins>
            <w:r>
              <w:rPr>
                <w:rFonts w:cs="Times New Roman"/>
                <w:lang w:val="de-DE"/>
              </w:rPr>
              <w:t>period is initiated by the gNB as described in Clause 4.3.1.2.1,</w:t>
            </w:r>
          </w:p>
          <w:p w14:paraId="4A7DE3C9" w14:textId="77777777" w:rsidR="00BE4AAD" w:rsidRDefault="00052CE8">
            <w:pPr>
              <w:pStyle w:val="B1"/>
              <w:numPr>
                <w:ilvl w:val="1"/>
                <w:numId w:val="24"/>
              </w:numPr>
              <w:spacing w:after="180" w:line="240" w:lineRule="auto"/>
              <w:jc w:val="left"/>
              <w:rPr>
                <w:rFonts w:cs="Times New Roman"/>
                <w:sz w:val="20"/>
                <w:szCs w:val="20"/>
                <w:lang w:val="de-DE"/>
              </w:rPr>
            </w:pPr>
            <w:r>
              <w:rPr>
                <w:rFonts w:cs="Times New Roman"/>
                <w:lang w:val="de-DE"/>
              </w:rPr>
              <w:t xml:space="preserve">if the UL transmission follows a previous UL transmission after a gap of at most 16us, the UE is expected to transmit the UL transmission without sensing. Otherwise, the UE senses the channel for at least a sensing slot duration </w:t>
            </w:r>
            <m:oMath>
              <m:sSub>
                <m:sSubPr>
                  <m:ctrlPr>
                    <w:rPr>
                      <w:rFonts w:ascii="Cambria Math" w:hAnsi="Cambria Math" w:cs="Times New Roman"/>
                      <w:i/>
                      <w:lang w:val="de-DE"/>
                    </w:rPr>
                  </m:ctrlPr>
                </m:sSubPr>
                <m:e>
                  <m:r>
                    <w:rPr>
                      <w:rFonts w:ascii="Cambria Math" w:hAnsi="Cambria Math" w:cs="Times New Roman"/>
                      <w:lang w:val="de-DE"/>
                    </w:rPr>
                    <m:t>T</m:t>
                  </m:r>
                </m:e>
                <m:sub>
                  <m:r>
                    <w:rPr>
                      <w:rFonts w:ascii="Cambria Math" w:hAnsi="Cambria Math" w:cs="Times New Roman"/>
                      <w:lang w:val="de-DE"/>
                    </w:rPr>
                    <m:t>sl</m:t>
                  </m:r>
                </m:sub>
              </m:sSub>
              <m:r>
                <w:rPr>
                  <w:rFonts w:ascii="Cambria Math" w:hAnsi="Cambria Math" w:cs="Times New Roman"/>
                  <w:lang w:val="de-DE"/>
                </w:rPr>
                <m:t>=9us</m:t>
              </m:r>
            </m:oMath>
            <w:r>
              <w:rPr>
                <w:rFonts w:cs="Times New Roman"/>
                <w:lang w:val="de-DE"/>
              </w:rPr>
              <w:t xml:space="preserve">  within a </w:t>
            </w:r>
            <m:oMath>
              <m:r>
                <w:rPr>
                  <w:rFonts w:ascii="Cambria Math" w:hAnsi="Cambria Math" w:cs="Times New Roman"/>
                  <w:lang w:val="de-DE"/>
                </w:rPr>
                <m:t>25us</m:t>
              </m:r>
            </m:oMath>
            <w:r>
              <w:rPr>
                <w:rFonts w:cs="Times New Roman"/>
                <w:lang w:val="de-DE"/>
              </w:rPr>
              <w:t xml:space="preserve"> interval immediately before the scheduled UL transmission as described in Clause 4.3.1.2.1 where the UE is expected to transmit the scheduled UL transmission if the channel is sensed to be idle and drop the scheduled UL transmission otherwise.</w:t>
            </w:r>
          </w:p>
          <w:p w14:paraId="76E85DE4" w14:textId="77777777" w:rsidR="00BE4AAD" w:rsidRDefault="00052CE8">
            <w:pPr>
              <w:pStyle w:val="B1"/>
              <w:numPr>
                <w:ilvl w:val="0"/>
                <w:numId w:val="24"/>
              </w:numPr>
              <w:spacing w:after="180" w:line="240" w:lineRule="auto"/>
              <w:ind w:left="709" w:hanging="425"/>
              <w:jc w:val="left"/>
              <w:rPr>
                <w:rFonts w:cs="Times New Roman"/>
                <w:lang w:val="de-DE"/>
              </w:rPr>
            </w:pPr>
            <w:r>
              <w:rPr>
                <w:rFonts w:cs="Times New Roman"/>
                <w:lang w:val="de-DE"/>
              </w:rPr>
              <w:t>Otherwise, the UE drops the scheduled UL transmission.</w:t>
            </w:r>
          </w:p>
          <w:p w14:paraId="4B66F3E1" w14:textId="77777777" w:rsidR="00BE4AAD" w:rsidRDefault="00BE4AAD">
            <w:pPr>
              <w:pStyle w:val="B1"/>
              <w:rPr>
                <w:rFonts w:cs="Times New Roman"/>
                <w:lang w:val="de-DE"/>
              </w:rPr>
            </w:pPr>
          </w:p>
          <w:p w14:paraId="47A6E8E9" w14:textId="77777777" w:rsidR="00BE4AAD" w:rsidRDefault="00052CE8">
            <w:pPr>
              <w:rPr>
                <w:rFonts w:ascii="Times New Roman" w:hAnsi="Times New Roman" w:cs="Times New Roman"/>
                <w:lang w:val="de-DE"/>
              </w:rPr>
            </w:pPr>
            <w:r>
              <w:rPr>
                <w:rFonts w:ascii="Times New Roman" w:hAnsi="Times New Roman" w:cs="Times New Roman"/>
                <w:lang w:val="de-DE"/>
              </w:rPr>
              <w:t>If the UE is indicated that the scheduled UL transmission is associated with a channel occupancy that is initiated by the UE the following are applied:</w:t>
            </w:r>
          </w:p>
          <w:p w14:paraId="69421B3E" w14:textId="77777777" w:rsidR="00BE4AAD" w:rsidRDefault="00052CE8">
            <w:pPr>
              <w:pStyle w:val="ListParagraph"/>
              <w:numPr>
                <w:ilvl w:val="0"/>
                <w:numId w:val="29"/>
              </w:numPr>
              <w:spacing w:after="200" w:line="276" w:lineRule="auto"/>
              <w:contextualSpacing/>
              <w:jc w:val="left"/>
              <w:rPr>
                <w:rFonts w:ascii="Times New Roman" w:hAnsi="Times New Roman" w:cs="Times New Roman"/>
                <w:szCs w:val="20"/>
                <w:lang w:val="en-US"/>
              </w:rPr>
            </w:pPr>
            <w:r>
              <w:rPr>
                <w:rFonts w:ascii="Times New Roman" w:hAnsi="Times New Roman" w:cs="Times New Roman"/>
                <w:szCs w:val="20"/>
                <w:lang w:val="en-US"/>
              </w:rPr>
              <w:t xml:space="preserve">If the UL transmission would start at the beginning of a period of duration </w:t>
            </w:r>
            <m:oMath>
              <m:sSub>
                <m:sSubPr>
                  <m:ctrlPr>
                    <w:rPr>
                      <w:rFonts w:ascii="Cambria Math" w:hAnsi="Cambria Math" w:cs="Times New Roman"/>
                      <w:i/>
                      <w:lang w:val="en-GB"/>
                    </w:rPr>
                  </m:ctrlPr>
                </m:sSubPr>
                <m:e>
                  <m:r>
                    <w:rPr>
                      <w:rFonts w:ascii="Cambria Math" w:hAnsi="Cambria Math" w:cs="Times New Roman"/>
                      <w:szCs w:val="20"/>
                    </w:rPr>
                    <m:t>T</m:t>
                  </m:r>
                </m:e>
                <m:sub>
                  <m:r>
                    <w:rPr>
                      <w:rFonts w:ascii="Cambria Math" w:hAnsi="Cambria Math" w:cs="Times New Roman"/>
                      <w:szCs w:val="20"/>
                    </w:rPr>
                    <m:t>u</m:t>
                  </m:r>
                </m:sub>
              </m:sSub>
            </m:oMath>
            <w:r>
              <w:rPr>
                <w:rFonts w:ascii="Times New Roman" w:hAnsi="Times New Roman" w:cs="Times New Roman"/>
                <w:szCs w:val="20"/>
                <w:lang w:val="en-US"/>
              </w:rPr>
              <w:t xml:space="preserve">  and would end before the start of the idle duration corresponding to that period, the UE is expected to sense the channel for at least a sensing slot duration </w:t>
            </w:r>
            <m:oMath>
              <m:sSub>
                <m:sSubPr>
                  <m:ctrlPr>
                    <w:rPr>
                      <w:rFonts w:ascii="Cambria Math" w:hAnsi="Cambria Math" w:cs="Times New Roman"/>
                      <w:i/>
                      <w:lang w:val="en-GB"/>
                    </w:rPr>
                  </m:ctrlPr>
                </m:sSubPr>
                <m:e>
                  <m:r>
                    <w:rPr>
                      <w:rFonts w:ascii="Cambria Math" w:hAnsi="Cambria Math" w:cs="Times New Roman"/>
                      <w:szCs w:val="20"/>
                    </w:rPr>
                    <m:t>T</m:t>
                  </m:r>
                </m:e>
                <m:sub>
                  <m:r>
                    <w:rPr>
                      <w:rFonts w:ascii="Cambria Math" w:hAnsi="Cambria Math" w:cs="Times New Roman"/>
                      <w:szCs w:val="20"/>
                    </w:rPr>
                    <m:t>sl</m:t>
                  </m:r>
                </m:sub>
              </m:sSub>
              <m:r>
                <w:rPr>
                  <w:rFonts w:ascii="Cambria Math" w:hAnsi="Cambria Math" w:cs="Times New Roman"/>
                  <w:szCs w:val="20"/>
                  <w:lang w:val="en-US"/>
                </w:rPr>
                <m:t>=9</m:t>
              </m:r>
              <m:r>
                <w:rPr>
                  <w:rFonts w:ascii="Cambria Math" w:hAnsi="Cambria Math" w:cs="Times New Roman"/>
                  <w:szCs w:val="20"/>
                </w:rPr>
                <m:t>us</m:t>
              </m:r>
            </m:oMath>
            <w:r>
              <w:rPr>
                <w:rFonts w:ascii="Times New Roman" w:hAnsi="Times New Roman" w:cs="Times New Roman"/>
                <w:szCs w:val="20"/>
                <w:lang w:val="en-US"/>
              </w:rPr>
              <w:t xml:space="preserve">  immediately before the UL transmission as described in Clause 4.3.1.2.2 where the UE is expected to transmit the UL transmission if the channel is sensed to be idle, and drop the UL transmission otherwise.</w:t>
            </w:r>
          </w:p>
          <w:p w14:paraId="41CD3AA9" w14:textId="77777777" w:rsidR="00BE4AAD" w:rsidRDefault="00052CE8">
            <w:pPr>
              <w:pStyle w:val="ListParagraph"/>
              <w:numPr>
                <w:ilvl w:val="0"/>
                <w:numId w:val="29"/>
              </w:numPr>
              <w:spacing w:after="200" w:line="276" w:lineRule="auto"/>
              <w:contextualSpacing/>
              <w:jc w:val="left"/>
              <w:rPr>
                <w:rFonts w:ascii="Times New Roman" w:hAnsi="Times New Roman" w:cs="Times New Roman"/>
                <w:szCs w:val="20"/>
                <w:lang w:val="en-US"/>
              </w:rPr>
            </w:pPr>
            <w:r>
              <w:rPr>
                <w:rFonts w:ascii="Times New Roman" w:hAnsi="Times New Roman" w:cs="Times New Roman"/>
                <w:szCs w:val="20"/>
                <w:lang w:val="en-US"/>
              </w:rPr>
              <w:t xml:space="preserve">If the UL transmission would start after the beginning of a period of duration </w:t>
            </w:r>
            <m:oMath>
              <m:sSub>
                <m:sSubPr>
                  <m:ctrlPr>
                    <w:rPr>
                      <w:rFonts w:ascii="Cambria Math" w:hAnsi="Cambria Math" w:cs="Times New Roman"/>
                      <w:i/>
                      <w:lang w:val="en-GB"/>
                    </w:rPr>
                  </m:ctrlPr>
                </m:sSubPr>
                <m:e>
                  <m:r>
                    <w:rPr>
                      <w:rFonts w:ascii="Cambria Math" w:hAnsi="Cambria Math" w:cs="Times New Roman"/>
                      <w:szCs w:val="20"/>
                    </w:rPr>
                    <m:t>T</m:t>
                  </m:r>
                </m:e>
                <m:sub>
                  <m:r>
                    <w:rPr>
                      <w:rFonts w:ascii="Cambria Math" w:hAnsi="Cambria Math" w:cs="Times New Roman"/>
                      <w:szCs w:val="20"/>
                    </w:rPr>
                    <m:t>u</m:t>
                  </m:r>
                </m:sub>
              </m:sSub>
            </m:oMath>
            <w:r>
              <w:rPr>
                <w:rFonts w:ascii="Times New Roman" w:hAnsi="Times New Roman" w:cs="Times New Roman"/>
                <w:szCs w:val="20"/>
                <w:lang w:val="en-US"/>
              </w:rPr>
              <w:t xml:space="preserve">  and would end before the start of the idle duration corresponding to that period, </w:t>
            </w:r>
          </w:p>
          <w:p w14:paraId="1DE91AAA" w14:textId="77777777" w:rsidR="00BE4AAD" w:rsidRDefault="00052CE8">
            <w:pPr>
              <w:pStyle w:val="ListParagraph"/>
              <w:numPr>
                <w:ilvl w:val="1"/>
                <w:numId w:val="29"/>
              </w:numPr>
              <w:spacing w:after="200" w:line="276" w:lineRule="auto"/>
              <w:contextualSpacing/>
              <w:jc w:val="left"/>
              <w:rPr>
                <w:rFonts w:ascii="Times New Roman" w:hAnsi="Times New Roman" w:cs="Times New Roman"/>
                <w:szCs w:val="20"/>
                <w:lang w:val="en-US"/>
              </w:rPr>
            </w:pPr>
            <w:r>
              <w:rPr>
                <w:rFonts w:ascii="Times New Roman" w:hAnsi="Times New Roman" w:cs="Times New Roman"/>
                <w:szCs w:val="20"/>
                <w:lang w:val="en-US"/>
              </w:rPr>
              <w:t>if the UE has already initiated a channel occupancy in that period as described in Clause 4.3.1.2.2 the following is applied:</w:t>
            </w:r>
          </w:p>
          <w:p w14:paraId="12B0A11C" w14:textId="77777777" w:rsidR="00BE4AAD" w:rsidRDefault="00052CE8">
            <w:pPr>
              <w:pStyle w:val="ListParagraph"/>
              <w:numPr>
                <w:ilvl w:val="2"/>
                <w:numId w:val="30"/>
              </w:numPr>
              <w:spacing w:after="200" w:line="276" w:lineRule="auto"/>
              <w:contextualSpacing/>
              <w:jc w:val="left"/>
              <w:rPr>
                <w:rFonts w:ascii="Times New Roman" w:hAnsi="Times New Roman" w:cs="Times New Roman"/>
                <w:szCs w:val="20"/>
                <w:lang w:val="en-US"/>
              </w:rPr>
            </w:pPr>
            <w:r>
              <w:rPr>
                <w:rFonts w:ascii="Times New Roman" w:hAnsi="Times New Roman" w:cs="Times New Roman"/>
                <w:szCs w:val="20"/>
                <w:lang w:val="en-US"/>
              </w:rPr>
              <w:t xml:space="preserve">If the UL transmission follows a previous UL transmission after a gap of more than 16us, the UE is expected to sense the channel for at least a sensing slot duration </w:t>
            </w:r>
            <m:oMath>
              <m:sSub>
                <m:sSubPr>
                  <m:ctrlPr>
                    <w:rPr>
                      <w:rFonts w:ascii="Cambria Math" w:hAnsi="Cambria Math" w:cs="Times New Roman"/>
                      <w:i/>
                      <w:lang w:val="en-GB"/>
                    </w:rPr>
                  </m:ctrlPr>
                </m:sSubPr>
                <m:e>
                  <m:r>
                    <w:rPr>
                      <w:rFonts w:ascii="Cambria Math" w:hAnsi="Cambria Math" w:cs="Times New Roman"/>
                      <w:szCs w:val="20"/>
                    </w:rPr>
                    <m:t>T</m:t>
                  </m:r>
                </m:e>
                <m:sub>
                  <m:r>
                    <w:rPr>
                      <w:rFonts w:ascii="Cambria Math" w:hAnsi="Cambria Math" w:cs="Times New Roman"/>
                      <w:szCs w:val="20"/>
                    </w:rPr>
                    <m:t>sl</m:t>
                  </m:r>
                </m:sub>
              </m:sSub>
              <m:r>
                <w:rPr>
                  <w:rFonts w:ascii="Cambria Math" w:hAnsi="Cambria Math" w:cs="Times New Roman"/>
                  <w:szCs w:val="20"/>
                  <w:lang w:val="en-US"/>
                </w:rPr>
                <m:t>=9</m:t>
              </m:r>
              <m:r>
                <w:rPr>
                  <w:rFonts w:ascii="Cambria Math" w:hAnsi="Cambria Math" w:cs="Times New Roman"/>
                  <w:szCs w:val="20"/>
                </w:rPr>
                <m:t>us</m:t>
              </m:r>
            </m:oMath>
            <w:r>
              <w:rPr>
                <w:rFonts w:ascii="Times New Roman" w:hAnsi="Times New Roman" w:cs="Times New Roman"/>
                <w:szCs w:val="20"/>
                <w:lang w:val="en-US"/>
              </w:rPr>
              <w:t xml:space="preserve">  immediately before the UL transmission as described in Clause 4.3.1.2.2 where the UE is expected to transmit the UL transmission if the c</w:t>
            </w:r>
            <w:proofErr w:type="spellStart"/>
            <w:r>
              <w:rPr>
                <w:rFonts w:ascii="Times New Roman" w:hAnsi="Times New Roman" w:cs="Times New Roman"/>
                <w:szCs w:val="20"/>
                <w:lang w:val="en-US"/>
              </w:rPr>
              <w:t>hannel</w:t>
            </w:r>
            <w:proofErr w:type="spellEnd"/>
            <w:r>
              <w:rPr>
                <w:rFonts w:ascii="Times New Roman" w:hAnsi="Times New Roman" w:cs="Times New Roman"/>
                <w:szCs w:val="20"/>
                <w:lang w:val="en-US"/>
              </w:rPr>
              <w:t xml:space="preserve"> is sensed to be idle, and drop the UE is expected to transmit otherwise.</w:t>
            </w:r>
          </w:p>
          <w:p w14:paraId="6893F836" w14:textId="77777777" w:rsidR="00BE4AAD" w:rsidRDefault="00052CE8">
            <w:pPr>
              <w:pStyle w:val="ListParagraph"/>
              <w:numPr>
                <w:ilvl w:val="2"/>
                <w:numId w:val="30"/>
              </w:numPr>
              <w:spacing w:after="200" w:line="276" w:lineRule="auto"/>
              <w:contextualSpacing/>
              <w:jc w:val="left"/>
              <w:rPr>
                <w:rFonts w:ascii="Times New Roman" w:hAnsi="Times New Roman" w:cs="Times New Roman"/>
                <w:szCs w:val="20"/>
                <w:lang w:val="en-US"/>
              </w:rPr>
            </w:pPr>
            <w:r>
              <w:rPr>
                <w:rFonts w:ascii="Times New Roman" w:hAnsi="Times New Roman" w:cs="Times New Roman"/>
                <w:szCs w:val="20"/>
                <w:lang w:val="en-US"/>
              </w:rPr>
              <w:t>If the UL transmission follows a previous UL transmission after a gap of at most 16us, the UE is expected to transmit the UL transmission without sensing.</w:t>
            </w:r>
          </w:p>
          <w:p w14:paraId="0FA618F8" w14:textId="77777777" w:rsidR="00BE4AAD" w:rsidRDefault="00052CE8">
            <w:pPr>
              <w:pStyle w:val="ListParagraph"/>
              <w:numPr>
                <w:ilvl w:val="1"/>
                <w:numId w:val="29"/>
              </w:numPr>
              <w:spacing w:after="200" w:line="276" w:lineRule="auto"/>
              <w:contextualSpacing/>
              <w:jc w:val="left"/>
              <w:rPr>
                <w:rFonts w:ascii="Times New Roman" w:hAnsi="Times New Roman" w:cs="Times New Roman"/>
                <w:szCs w:val="20"/>
                <w:lang w:val="en-US"/>
              </w:rPr>
            </w:pPr>
            <w:r>
              <w:rPr>
                <w:rFonts w:ascii="Times New Roman" w:hAnsi="Times New Roman" w:cs="Times New Roman"/>
                <w:szCs w:val="20"/>
                <w:lang w:val="en-US"/>
              </w:rPr>
              <w:t>Otherwise, the UE drops the transmission.</w:t>
            </w:r>
          </w:p>
          <w:p w14:paraId="7218A467" w14:textId="77777777" w:rsidR="00BE4AAD" w:rsidRDefault="00052CE8">
            <w:pPr>
              <w:jc w:val="center"/>
              <w:rPr>
                <w:rFonts w:ascii="Times New Roman" w:hAnsi="Times New Roman"/>
                <w:iCs/>
                <w:szCs w:val="20"/>
                <w:lang w:val="de-DE"/>
              </w:rPr>
            </w:pPr>
            <w:r>
              <w:rPr>
                <w:rFonts w:ascii="Times New Roman" w:hAnsi="Times New Roman" w:cs="Times New Roman"/>
                <w:color w:val="FF0000"/>
                <w:szCs w:val="20"/>
                <w:lang w:val="de-DE" w:eastAsia="zh-CN"/>
              </w:rPr>
              <w:t>*** Unchanged text is omitted ***</w:t>
            </w:r>
          </w:p>
        </w:tc>
      </w:tr>
    </w:tbl>
    <w:p w14:paraId="4DF2ACDB" w14:textId="77777777" w:rsidR="00BE4AAD" w:rsidRDefault="00BE4AAD">
      <w:pPr>
        <w:spacing w:line="276" w:lineRule="auto"/>
        <w:rPr>
          <w:rFonts w:ascii="Times New Roman" w:hAnsi="Times New Roman"/>
          <w:b/>
          <w:bCs/>
          <w:sz w:val="22"/>
          <w:szCs w:val="24"/>
        </w:rPr>
      </w:pPr>
    </w:p>
    <w:p w14:paraId="71DE3F99" w14:textId="77777777" w:rsidR="00BE4AAD" w:rsidRDefault="00052CE8">
      <w:pPr>
        <w:pStyle w:val="Heading3"/>
      </w:pPr>
      <w:r>
        <w:t>2.2.1</w:t>
      </w:r>
      <w:r>
        <w:tab/>
        <w:t>Discussion – 1</w:t>
      </w:r>
      <w:r>
        <w:rPr>
          <w:vertAlign w:val="superscript"/>
        </w:rPr>
        <w:t>st</w:t>
      </w:r>
      <w:r>
        <w:t xml:space="preserve"> round</w:t>
      </w:r>
    </w:p>
    <w:tbl>
      <w:tblPr>
        <w:tblStyle w:val="TableGrid"/>
        <w:tblW w:w="9629" w:type="dxa"/>
        <w:tblLayout w:type="fixed"/>
        <w:tblLook w:val="04A0" w:firstRow="1" w:lastRow="0" w:firstColumn="1" w:lastColumn="0" w:noHBand="0" w:noVBand="1"/>
      </w:tblPr>
      <w:tblGrid>
        <w:gridCol w:w="1490"/>
        <w:gridCol w:w="8139"/>
      </w:tblGrid>
      <w:tr w:rsidR="00BE4AAD" w14:paraId="4C230B15" w14:textId="77777777">
        <w:tc>
          <w:tcPr>
            <w:tcW w:w="9629" w:type="dxa"/>
            <w:gridSpan w:val="2"/>
          </w:tcPr>
          <w:p w14:paraId="763ABBF4" w14:textId="77777777" w:rsidR="00BE4AAD" w:rsidRDefault="00052CE8">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464964B8" w14:textId="77777777" w:rsidR="00BE4AAD" w:rsidRDefault="00BE4AAD">
            <w:pPr>
              <w:pStyle w:val="ListParagraph"/>
              <w:ind w:left="0"/>
              <w:rPr>
                <w:rFonts w:ascii="Times New Roman" w:eastAsia="Times New Roman" w:hAnsi="Times New Roman" w:cs="Times New Roman"/>
                <w:b/>
                <w:bCs/>
                <w:szCs w:val="20"/>
                <w:lang w:val="en-US" w:eastAsia="ja-JP"/>
              </w:rPr>
            </w:pPr>
          </w:p>
          <w:p w14:paraId="08A9C209" w14:textId="77777777" w:rsidR="00BE4AAD" w:rsidRDefault="00052CE8">
            <w:pPr>
              <w:pStyle w:val="ListParagraph"/>
              <w:numPr>
                <w:ilvl w:val="0"/>
                <w:numId w:val="35"/>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xml:space="preserve">: Companies are kindly requested to provide any update/correction on the discussion and their positions with respect to proposal 2-1. </w:t>
            </w:r>
          </w:p>
          <w:p w14:paraId="738588EA" w14:textId="77777777" w:rsidR="00BE4AAD" w:rsidRDefault="00052CE8">
            <w:pPr>
              <w:pStyle w:val="ListParagraph"/>
              <w:numPr>
                <w:ilvl w:val="0"/>
                <w:numId w:val="35"/>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If Proposal 2-1 is supported, what is your view on TP in Proposal 2-2 in general? Is the TP agreeable in principle with </w:t>
            </w:r>
            <w:proofErr w:type="spellStart"/>
            <w:r>
              <w:rPr>
                <w:rFonts w:ascii="Times New Roman" w:eastAsiaTheme="minorEastAsia" w:hAnsi="Times New Roman" w:cs="Times New Roman"/>
                <w:lang w:val="en-US" w:eastAsia="zh-CN"/>
              </w:rPr>
              <w:t>with</w:t>
            </w:r>
            <w:proofErr w:type="spellEnd"/>
            <w:r>
              <w:rPr>
                <w:rFonts w:ascii="Times New Roman" w:eastAsiaTheme="minorEastAsia" w:hAnsi="Times New Roman" w:cs="Times New Roman"/>
                <w:lang w:val="en-US" w:eastAsia="zh-CN"/>
              </w:rPr>
              <w:t xml:space="preserve"> potential refinement if needed?</w:t>
            </w:r>
            <w:r>
              <w:rPr>
                <w:rFonts w:ascii="Times New Roman" w:eastAsia="Times New Roman" w:hAnsi="Times New Roman" w:cs="Times New Roman"/>
                <w:szCs w:val="20"/>
                <w:lang w:val="en-US" w:eastAsia="ja-JP"/>
              </w:rPr>
              <w:t xml:space="preserve"> Please </w:t>
            </w:r>
            <w:proofErr w:type="spellStart"/>
            <w:r>
              <w:rPr>
                <w:rFonts w:ascii="Times New Roman" w:eastAsia="Times New Roman" w:hAnsi="Times New Roman" w:cs="Times New Roman"/>
                <w:szCs w:val="20"/>
                <w:lang w:val="en-US" w:eastAsia="ja-JP"/>
              </w:rPr>
              <w:t>commentif</w:t>
            </w:r>
            <w:proofErr w:type="spellEnd"/>
            <w:r>
              <w:rPr>
                <w:rFonts w:ascii="Times New Roman" w:eastAsia="Times New Roman" w:hAnsi="Times New Roman" w:cs="Times New Roman"/>
                <w:szCs w:val="20"/>
                <w:lang w:val="en-US" w:eastAsia="ja-JP"/>
              </w:rPr>
              <w:t xml:space="preserve"> there is any specific concern.</w:t>
            </w:r>
          </w:p>
          <w:p w14:paraId="64E27B4E" w14:textId="77777777" w:rsidR="00BE4AAD" w:rsidRDefault="00052CE8">
            <w:pPr>
              <w:pStyle w:val="ListParagraph"/>
              <w:numPr>
                <w:ilvl w:val="0"/>
                <w:numId w:val="35"/>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Q3:</w:t>
            </w:r>
            <w:r>
              <w:rPr>
                <w:rFonts w:ascii="Times New Roman" w:eastAsia="Times New Roman" w:hAnsi="Times New Roman" w:cs="Times New Roman"/>
                <w:szCs w:val="20"/>
                <w:lang w:val="en-US" w:eastAsia="ja-JP"/>
              </w:rPr>
              <w:t xml:space="preserve"> Please share any other comment if any.</w:t>
            </w:r>
          </w:p>
          <w:p w14:paraId="5FA15ABE" w14:textId="77777777" w:rsidR="00BE4AAD" w:rsidRDefault="00BE4AAD">
            <w:pPr>
              <w:pStyle w:val="ListParagraph"/>
              <w:ind w:left="0"/>
              <w:rPr>
                <w:rFonts w:ascii="Times New Roman" w:eastAsia="Times New Roman" w:hAnsi="Times New Roman" w:cs="Times New Roman"/>
                <w:b/>
                <w:bCs/>
                <w:szCs w:val="20"/>
                <w:lang w:val="en-US" w:eastAsia="ja-JP"/>
              </w:rPr>
            </w:pPr>
          </w:p>
        </w:tc>
      </w:tr>
      <w:tr w:rsidR="00BE4AAD" w14:paraId="1E8DFCC0" w14:textId="77777777">
        <w:tc>
          <w:tcPr>
            <w:tcW w:w="1490" w:type="dxa"/>
            <w:shd w:val="clear" w:color="auto" w:fill="BFBFBF" w:themeFill="background1" w:themeFillShade="BF"/>
          </w:tcPr>
          <w:p w14:paraId="776CF938" w14:textId="77777777" w:rsidR="00BE4AAD" w:rsidRDefault="00052CE8">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lastRenderedPageBreak/>
              <w:t>Company</w:t>
            </w:r>
          </w:p>
        </w:tc>
        <w:tc>
          <w:tcPr>
            <w:tcW w:w="8139" w:type="dxa"/>
            <w:shd w:val="clear" w:color="auto" w:fill="BFBFBF" w:themeFill="background1" w:themeFillShade="BF"/>
          </w:tcPr>
          <w:p w14:paraId="2AA1DC52" w14:textId="77777777" w:rsidR="00BE4AAD" w:rsidRDefault="00052CE8">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BE4AAD" w14:paraId="19BD5EA6" w14:textId="77777777">
        <w:tc>
          <w:tcPr>
            <w:tcW w:w="1490" w:type="dxa"/>
          </w:tcPr>
          <w:p w14:paraId="482605C0" w14:textId="77777777" w:rsidR="00BE4AAD" w:rsidRDefault="00052CE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Lenovo, Motorola Mobility</w:t>
            </w:r>
          </w:p>
        </w:tc>
        <w:tc>
          <w:tcPr>
            <w:tcW w:w="8139" w:type="dxa"/>
          </w:tcPr>
          <w:p w14:paraId="75B772D5" w14:textId="77777777" w:rsidR="00BE4AAD" w:rsidRDefault="00052CE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TP in proposal 2-2 seems fine in principle.</w:t>
            </w:r>
          </w:p>
        </w:tc>
      </w:tr>
      <w:tr w:rsidR="00BE4AAD" w14:paraId="687BEBFD" w14:textId="77777777">
        <w:tc>
          <w:tcPr>
            <w:tcW w:w="1490" w:type="dxa"/>
          </w:tcPr>
          <w:p w14:paraId="10E4D728" w14:textId="77777777" w:rsidR="00BE4AAD" w:rsidRDefault="00052CE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Intel </w:t>
            </w:r>
          </w:p>
        </w:tc>
        <w:tc>
          <w:tcPr>
            <w:tcW w:w="8139" w:type="dxa"/>
          </w:tcPr>
          <w:p w14:paraId="361ECCA2" w14:textId="77777777" w:rsidR="00BE4AAD" w:rsidRDefault="00052CE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agree with the Moderator’s comments and recommendation, and we are supportive for proposal 2-1, and believe that the TP in proposal 2-2 properly captures the intent of proposal 2-1.</w:t>
            </w:r>
          </w:p>
          <w:p w14:paraId="569D380B" w14:textId="77777777" w:rsidR="00BE4AAD" w:rsidRDefault="00BE4AAD">
            <w:pPr>
              <w:pStyle w:val="ListParagraph"/>
              <w:ind w:left="0"/>
              <w:rPr>
                <w:rFonts w:ascii="Times New Roman" w:eastAsia="Times New Roman" w:hAnsi="Times New Roman" w:cs="Times New Roman"/>
                <w:szCs w:val="20"/>
                <w:lang w:val="en-US" w:eastAsia="ja-JP"/>
              </w:rPr>
            </w:pPr>
          </w:p>
        </w:tc>
      </w:tr>
      <w:tr w:rsidR="00BE4AAD" w14:paraId="05C9E97A" w14:textId="77777777">
        <w:tc>
          <w:tcPr>
            <w:tcW w:w="1490" w:type="dxa"/>
          </w:tcPr>
          <w:p w14:paraId="75193B9F" w14:textId="77777777" w:rsidR="00BE4AAD" w:rsidRDefault="00052CE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139" w:type="dxa"/>
          </w:tcPr>
          <w:p w14:paraId="6411467C" w14:textId="77777777" w:rsidR="00BE4AAD" w:rsidRDefault="00052CE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TP is agreeable.</w:t>
            </w:r>
          </w:p>
        </w:tc>
      </w:tr>
      <w:tr w:rsidR="00BE4AAD" w14:paraId="04DD861A" w14:textId="77777777">
        <w:tc>
          <w:tcPr>
            <w:tcW w:w="1490" w:type="dxa"/>
          </w:tcPr>
          <w:p w14:paraId="2E0EAC69" w14:textId="77777777" w:rsidR="00BE4AAD" w:rsidRDefault="00052CE8">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139" w:type="dxa"/>
          </w:tcPr>
          <w:p w14:paraId="03F90FBD" w14:textId="77777777" w:rsidR="00BE4AAD" w:rsidRDefault="00052CE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fine with the proposal 2-1 and the TP in the proposal 2-2.</w:t>
            </w:r>
          </w:p>
        </w:tc>
      </w:tr>
      <w:tr w:rsidR="00BE4AAD" w14:paraId="29400539" w14:textId="77777777">
        <w:tc>
          <w:tcPr>
            <w:tcW w:w="1490" w:type="dxa"/>
          </w:tcPr>
          <w:p w14:paraId="416E4F03" w14:textId="77777777" w:rsidR="00BE4AAD" w:rsidRDefault="00052CE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139" w:type="dxa"/>
          </w:tcPr>
          <w:p w14:paraId="3FDA0F70" w14:textId="77777777" w:rsidR="00BE4AAD" w:rsidRDefault="00052CE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support P2-1 </w:t>
            </w:r>
            <w:proofErr w:type="gramStart"/>
            <w:r>
              <w:rPr>
                <w:rFonts w:ascii="Times New Roman" w:eastAsia="Times New Roman" w:hAnsi="Times New Roman" w:cs="Times New Roman"/>
                <w:szCs w:val="20"/>
                <w:lang w:val="en-US" w:eastAsia="ja-JP"/>
              </w:rPr>
              <w:t>and also</w:t>
            </w:r>
            <w:proofErr w:type="gramEnd"/>
            <w:r>
              <w:rPr>
                <w:rFonts w:ascii="Times New Roman" w:eastAsia="Times New Roman" w:hAnsi="Times New Roman" w:cs="Times New Roman"/>
                <w:szCs w:val="20"/>
                <w:lang w:val="en-US" w:eastAsia="ja-JP"/>
              </w:rPr>
              <w:t xml:space="preserve"> TP in P2-2 in principle.</w:t>
            </w:r>
          </w:p>
          <w:p w14:paraId="2B8F245D" w14:textId="77777777" w:rsidR="00BE4AAD" w:rsidRDefault="00052CE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wonder why it is “carrier</w:t>
            </w:r>
            <w:r>
              <w:rPr>
                <w:rFonts w:ascii="Times New Roman" w:eastAsia="Times New Roman" w:hAnsi="Times New Roman" w:cs="Times New Roman"/>
                <w:szCs w:val="20"/>
                <w:highlight w:val="yellow"/>
                <w:lang w:val="en-US" w:eastAsia="ja-JP"/>
              </w:rPr>
              <w:t>(s)</w:t>
            </w:r>
            <w:r>
              <w:rPr>
                <w:rFonts w:ascii="Times New Roman" w:eastAsia="Times New Roman" w:hAnsi="Times New Roman" w:cs="Times New Roman"/>
                <w:szCs w:val="20"/>
                <w:lang w:val="en-US" w:eastAsia="ja-JP"/>
              </w:rPr>
              <w:t xml:space="preserve">” in “duration </w:t>
            </w:r>
            <w:proofErr w:type="spellStart"/>
            <w:r>
              <w:rPr>
                <w:rFonts w:ascii="Times New Roman" w:eastAsia="Times New Roman" w:hAnsi="Times New Roman" w:cs="Times New Roman"/>
                <w:szCs w:val="20"/>
                <w:lang w:val="en-US" w:eastAsia="ja-JP"/>
              </w:rPr>
              <w:t>T_x</w:t>
            </w:r>
            <w:proofErr w:type="spellEnd"/>
            <w:r>
              <w:rPr>
                <w:rFonts w:ascii="Times New Roman" w:eastAsia="Times New Roman" w:hAnsi="Times New Roman" w:cs="Times New Roman"/>
                <w:szCs w:val="20"/>
                <w:lang w:val="en-US" w:eastAsia="ja-JP"/>
              </w:rPr>
              <w:t xml:space="preserve"> corresponding to the carrier(s) within which the UL transmission is scheduled in”? One UL transmission should be just within one carrier, right?</w:t>
            </w:r>
          </w:p>
          <w:p w14:paraId="2D72D41C" w14:textId="77777777" w:rsidR="00BE4AAD" w:rsidRDefault="00052CE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One minor editorial suggestion for consideration: “regardless of whether they are </w:t>
            </w:r>
            <w:r>
              <w:rPr>
                <w:rFonts w:ascii="Times New Roman" w:eastAsia="Times New Roman" w:hAnsi="Times New Roman" w:cs="Times New Roman"/>
                <w:color w:val="FF0000"/>
                <w:szCs w:val="20"/>
                <w:lang w:val="en-US" w:eastAsia="ja-JP"/>
              </w:rPr>
              <w:t xml:space="preserve">transmitted on </w:t>
            </w:r>
            <w:r>
              <w:rPr>
                <w:rFonts w:ascii="Times New Roman" w:eastAsia="Times New Roman" w:hAnsi="Times New Roman" w:cs="Times New Roman"/>
                <w:strike/>
                <w:color w:val="FF0000"/>
                <w:szCs w:val="20"/>
                <w:lang w:val="en-US" w:eastAsia="ja-JP"/>
              </w:rPr>
              <w:t>confined within</w:t>
            </w:r>
            <w:r>
              <w:rPr>
                <w:rFonts w:ascii="Times New Roman" w:eastAsia="Times New Roman" w:hAnsi="Times New Roman" w:cs="Times New Roman"/>
                <w:color w:val="FF0000"/>
                <w:szCs w:val="20"/>
                <w:lang w:val="en-US" w:eastAsia="ja-JP"/>
              </w:rPr>
              <w:t xml:space="preserve"> </w:t>
            </w:r>
            <w:r>
              <w:rPr>
                <w:rFonts w:ascii="Times New Roman" w:eastAsia="Times New Roman" w:hAnsi="Times New Roman" w:cs="Times New Roman"/>
                <w:szCs w:val="20"/>
                <w:lang w:val="en-US" w:eastAsia="ja-JP"/>
              </w:rPr>
              <w:t>the same or different carrier”.</w:t>
            </w:r>
          </w:p>
        </w:tc>
      </w:tr>
      <w:tr w:rsidR="00BE4AAD" w14:paraId="2C7BC676" w14:textId="77777777">
        <w:tc>
          <w:tcPr>
            <w:tcW w:w="1490" w:type="dxa"/>
          </w:tcPr>
          <w:p w14:paraId="18152763" w14:textId="77777777" w:rsidR="00BE4AAD" w:rsidRDefault="00052CE8">
            <w:pPr>
              <w:pStyle w:val="ListParagraph"/>
              <w:ind w:left="0"/>
              <w:rPr>
                <w:rFonts w:ascii="Times New Roman" w:eastAsia="Times New Roman" w:hAnsi="Times New Roman" w:cs="Times New Roman"/>
                <w:szCs w:val="20"/>
                <w:lang w:val="en-GB" w:eastAsia="ja-JP"/>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39" w:type="dxa"/>
          </w:tcPr>
          <w:p w14:paraId="7E94C5F8" w14:textId="77777777" w:rsidR="00BE4AAD" w:rsidRDefault="00052CE8">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We are fine with proposal 2-1 and the TP in proposal 2-2.</w:t>
            </w:r>
          </w:p>
        </w:tc>
      </w:tr>
      <w:tr w:rsidR="00BE4AAD" w14:paraId="39F9F24C" w14:textId="77777777">
        <w:tc>
          <w:tcPr>
            <w:tcW w:w="1490" w:type="dxa"/>
          </w:tcPr>
          <w:p w14:paraId="23797104" w14:textId="77777777" w:rsidR="00BE4AAD" w:rsidRDefault="00052CE8">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harp</w:t>
            </w:r>
          </w:p>
        </w:tc>
        <w:tc>
          <w:tcPr>
            <w:tcW w:w="8139" w:type="dxa"/>
          </w:tcPr>
          <w:p w14:paraId="04F15942" w14:textId="77777777" w:rsidR="00BE4AAD" w:rsidRDefault="00052CE8">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szCs w:val="20"/>
                <w:lang w:val="en-US" w:eastAsia="ja-JP"/>
              </w:rPr>
              <w:t>We are fine with TP 2-2.</w:t>
            </w:r>
          </w:p>
        </w:tc>
      </w:tr>
      <w:tr w:rsidR="00BE4AAD" w14:paraId="0DA5E9AF" w14:textId="77777777">
        <w:tc>
          <w:tcPr>
            <w:tcW w:w="1490" w:type="dxa"/>
          </w:tcPr>
          <w:p w14:paraId="44D125BA" w14:textId="77777777" w:rsidR="00BE4AAD" w:rsidRDefault="00052CE8">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szCs w:val="20"/>
                <w:lang w:val="en-US" w:eastAsia="ko-KR"/>
              </w:rPr>
              <w:t>ETRI</w:t>
            </w:r>
          </w:p>
        </w:tc>
        <w:tc>
          <w:tcPr>
            <w:tcW w:w="8139" w:type="dxa"/>
          </w:tcPr>
          <w:p w14:paraId="26A11B6D" w14:textId="77777777" w:rsidR="00BE4AAD" w:rsidRDefault="00052CE8">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e support both Proposal 2-1 and Proposal 2-2.</w:t>
            </w:r>
          </w:p>
        </w:tc>
      </w:tr>
      <w:tr w:rsidR="00BE4AAD" w14:paraId="682F0EEC" w14:textId="77777777">
        <w:tc>
          <w:tcPr>
            <w:tcW w:w="1490" w:type="dxa"/>
          </w:tcPr>
          <w:p w14:paraId="3102A42F" w14:textId="77777777" w:rsidR="00BE4AAD" w:rsidRDefault="00052CE8">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hint="eastAsia"/>
                <w:szCs w:val="20"/>
                <w:lang w:val="en-US" w:eastAsia="zh-CN"/>
              </w:rPr>
              <w:t>ZTE</w:t>
            </w:r>
          </w:p>
        </w:tc>
        <w:tc>
          <w:tcPr>
            <w:tcW w:w="8139" w:type="dxa"/>
          </w:tcPr>
          <w:p w14:paraId="4D616F19" w14:textId="77777777" w:rsidR="00BE4AAD" w:rsidRDefault="00052CE8">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Q1: We are fine with Proposal 2-1.</w:t>
            </w:r>
          </w:p>
          <w:p w14:paraId="2DEFEB9F" w14:textId="77777777" w:rsidR="00BE4AAD" w:rsidRDefault="00052CE8">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hint="eastAsia"/>
                <w:szCs w:val="20"/>
                <w:lang w:val="en-US" w:eastAsia="zh-CN"/>
              </w:rPr>
              <w:t>Q2: OK.</w:t>
            </w:r>
          </w:p>
        </w:tc>
      </w:tr>
      <w:tr w:rsidR="00BE4AAD" w14:paraId="7895ACA7" w14:textId="77777777">
        <w:tc>
          <w:tcPr>
            <w:tcW w:w="1490" w:type="dxa"/>
          </w:tcPr>
          <w:p w14:paraId="705C5D9B" w14:textId="77777777" w:rsidR="00BE4AAD" w:rsidRDefault="00052CE8">
            <w:pPr>
              <w:pStyle w:val="ListParagraph"/>
              <w:ind w:left="0"/>
              <w:rPr>
                <w:rFonts w:ascii="Times New Roman" w:eastAsia="Times New Roman" w:hAnsi="Times New Roman" w:cs="Times New Roman"/>
                <w:szCs w:val="20"/>
                <w:lang w:val="en-GB" w:eastAsia="ja-JP"/>
              </w:rPr>
            </w:pPr>
            <w:r>
              <w:rPr>
                <w:rFonts w:ascii="Times New Roman" w:eastAsia="Times New Roman" w:hAnsi="Times New Roman" w:cs="Times New Roman"/>
                <w:szCs w:val="20"/>
                <w:lang w:val="en-GB" w:eastAsia="ja-JP"/>
              </w:rPr>
              <w:t>Huawei, HiSilicon</w:t>
            </w:r>
          </w:p>
        </w:tc>
        <w:tc>
          <w:tcPr>
            <w:tcW w:w="8139" w:type="dxa"/>
          </w:tcPr>
          <w:p w14:paraId="227FF667" w14:textId="77777777" w:rsidR="00BE4AAD" w:rsidRDefault="00052CE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P2-1.</w:t>
            </w:r>
          </w:p>
          <w:p w14:paraId="221C80E5" w14:textId="77777777" w:rsidR="00BE4AAD" w:rsidRDefault="00BE4AAD">
            <w:pPr>
              <w:pStyle w:val="ListParagraph"/>
              <w:ind w:left="0"/>
              <w:rPr>
                <w:rFonts w:ascii="Times New Roman" w:eastAsia="Times New Roman" w:hAnsi="Times New Roman" w:cs="Times New Roman"/>
                <w:szCs w:val="20"/>
                <w:lang w:val="en-US" w:eastAsia="ja-JP"/>
              </w:rPr>
            </w:pPr>
          </w:p>
          <w:p w14:paraId="3A89A2DD" w14:textId="77777777" w:rsidR="00BE4AAD" w:rsidRDefault="00052CE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The TP in P2-2 is agreeable in principle. We have the same observation as Apple though regarding the wording “carrier(s)”. </w:t>
            </w:r>
          </w:p>
          <w:p w14:paraId="4D39D1AD" w14:textId="77777777" w:rsidR="00BE4AAD" w:rsidRDefault="00052CE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also suggest deleting “in” as being redundant to “within” in all </w:t>
            </w:r>
            <w:proofErr w:type="spellStart"/>
            <w:r>
              <w:rPr>
                <w:rFonts w:ascii="Times New Roman" w:eastAsia="Times New Roman" w:hAnsi="Times New Roman" w:cs="Times New Roman"/>
                <w:szCs w:val="20"/>
                <w:lang w:val="en-US" w:eastAsia="ja-JP"/>
              </w:rPr>
              <w:t>occurances</w:t>
            </w:r>
            <w:proofErr w:type="spellEnd"/>
            <w:r>
              <w:rPr>
                <w:rFonts w:ascii="Times New Roman" w:eastAsia="Times New Roman" w:hAnsi="Times New Roman" w:cs="Times New Roman"/>
                <w:szCs w:val="20"/>
                <w:lang w:val="en-US" w:eastAsia="ja-JP"/>
              </w:rPr>
              <w:t xml:space="preserve"> of “corresponding to the carrier</w:t>
            </w:r>
            <w:r>
              <w:rPr>
                <w:rFonts w:ascii="Times New Roman" w:eastAsia="Times New Roman" w:hAnsi="Times New Roman" w:cs="Times New Roman"/>
                <w:strike/>
                <w:color w:val="0070C0"/>
                <w:szCs w:val="20"/>
                <w:lang w:val="en-US" w:eastAsia="ja-JP"/>
              </w:rPr>
              <w:t>(s)</w:t>
            </w:r>
            <w:r>
              <w:rPr>
                <w:rFonts w:ascii="Times New Roman" w:eastAsia="Times New Roman" w:hAnsi="Times New Roman" w:cs="Times New Roman"/>
                <w:color w:val="0070C0"/>
                <w:szCs w:val="20"/>
                <w:lang w:val="en-US" w:eastAsia="ja-JP"/>
              </w:rPr>
              <w:t xml:space="preserve"> </w:t>
            </w:r>
            <w:r>
              <w:rPr>
                <w:rFonts w:ascii="Times New Roman" w:eastAsia="Times New Roman" w:hAnsi="Times New Roman" w:cs="Times New Roman"/>
                <w:szCs w:val="20"/>
                <w:lang w:val="en-US" w:eastAsia="ja-JP"/>
              </w:rPr>
              <w:t xml:space="preserve">within which the UL transmission is scheduled </w:t>
            </w:r>
            <w:r>
              <w:rPr>
                <w:rFonts w:ascii="Times New Roman" w:eastAsia="Times New Roman" w:hAnsi="Times New Roman" w:cs="Times New Roman"/>
                <w:strike/>
                <w:color w:val="0070C0"/>
                <w:szCs w:val="20"/>
                <w:lang w:val="en-US" w:eastAsia="ja-JP"/>
              </w:rPr>
              <w:t>in</w:t>
            </w:r>
            <w:r>
              <w:rPr>
                <w:rFonts w:ascii="Times New Roman" w:eastAsia="Times New Roman" w:hAnsi="Times New Roman" w:cs="Times New Roman"/>
                <w:szCs w:val="20"/>
                <w:lang w:val="en-US" w:eastAsia="ja-JP"/>
              </w:rPr>
              <w:t>”</w:t>
            </w:r>
          </w:p>
          <w:p w14:paraId="3E2DA813" w14:textId="77777777" w:rsidR="00BE4AAD" w:rsidRDefault="00BE4AAD">
            <w:pPr>
              <w:pStyle w:val="ListParagraph"/>
              <w:ind w:left="0"/>
              <w:rPr>
                <w:rFonts w:ascii="Times New Roman" w:eastAsia="Times New Roman" w:hAnsi="Times New Roman" w:cs="Times New Roman"/>
                <w:szCs w:val="20"/>
                <w:lang w:val="en-US" w:eastAsia="ja-JP"/>
              </w:rPr>
            </w:pPr>
          </w:p>
        </w:tc>
      </w:tr>
      <w:tr w:rsidR="00BE4AAD" w14:paraId="55E2E039" w14:textId="77777777">
        <w:tc>
          <w:tcPr>
            <w:tcW w:w="1490" w:type="dxa"/>
          </w:tcPr>
          <w:p w14:paraId="210D7503" w14:textId="77777777" w:rsidR="00BE4AAD" w:rsidRDefault="00052CE8">
            <w:pPr>
              <w:pStyle w:val="ListParagraph"/>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preadtrum</w:t>
            </w:r>
            <w:proofErr w:type="spellEnd"/>
          </w:p>
        </w:tc>
        <w:tc>
          <w:tcPr>
            <w:tcW w:w="8139" w:type="dxa"/>
          </w:tcPr>
          <w:p w14:paraId="1C4EAEC3" w14:textId="77777777" w:rsidR="00BE4AAD" w:rsidRDefault="00052CE8">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Q</w:t>
            </w:r>
            <w:r>
              <w:rPr>
                <w:rFonts w:ascii="Times New Roman" w:eastAsiaTheme="minorEastAsia" w:hAnsi="Times New Roman" w:cs="Times New Roman"/>
                <w:szCs w:val="20"/>
                <w:lang w:val="en-US" w:eastAsia="zh-CN"/>
              </w:rPr>
              <w:t>1: support</w:t>
            </w:r>
          </w:p>
          <w:p w14:paraId="11932AEF" w14:textId="77777777" w:rsidR="00BE4AAD" w:rsidRDefault="00052CE8">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Q2: we are fine with the TP.</w:t>
            </w:r>
          </w:p>
        </w:tc>
      </w:tr>
      <w:tr w:rsidR="00BE4AAD" w14:paraId="3122A956" w14:textId="77777777">
        <w:tc>
          <w:tcPr>
            <w:tcW w:w="1490" w:type="dxa"/>
          </w:tcPr>
          <w:p w14:paraId="7BC0DCE5" w14:textId="77777777" w:rsidR="00BE4AAD" w:rsidRDefault="00052CE8">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ja-JP"/>
              </w:rPr>
              <w:t>Qualcomm</w:t>
            </w:r>
          </w:p>
        </w:tc>
        <w:tc>
          <w:tcPr>
            <w:tcW w:w="8139" w:type="dxa"/>
          </w:tcPr>
          <w:p w14:paraId="30E73680" w14:textId="77777777" w:rsidR="00BE4AAD" w:rsidRDefault="00052CE8">
            <w:pPr>
              <w:pStyle w:val="ListParagraph"/>
              <w:ind w:left="0"/>
              <w:rPr>
                <w:rFonts w:ascii="Times New Roman" w:eastAsiaTheme="minorEastAsia" w:hAnsi="Times New Roman" w:cs="Times New Roman"/>
                <w:szCs w:val="20"/>
                <w:lang w:val="en-US" w:eastAsia="ko-KR"/>
              </w:rPr>
            </w:pPr>
            <w:r>
              <w:rPr>
                <w:rFonts w:ascii="Times New Roman" w:eastAsia="Times New Roman" w:hAnsi="Times New Roman" w:cs="Times New Roman"/>
                <w:szCs w:val="20"/>
                <w:lang w:val="en-US" w:eastAsia="ja-JP"/>
              </w:rPr>
              <w:t>We support both Proposal 2-1 and the TP in the proposal 2-2.</w:t>
            </w:r>
          </w:p>
        </w:tc>
      </w:tr>
      <w:tr w:rsidR="00BE4AAD" w14:paraId="0F6FFB6A" w14:textId="77777777">
        <w:tc>
          <w:tcPr>
            <w:tcW w:w="1490" w:type="dxa"/>
          </w:tcPr>
          <w:p w14:paraId="19C7241B" w14:textId="77777777" w:rsidR="00BE4AAD" w:rsidRDefault="00052CE8">
            <w:pPr>
              <w:pStyle w:val="ListParagraph"/>
              <w:ind w:left="0"/>
              <w:rPr>
                <w:rFonts w:ascii="Times New Roman" w:eastAsia="Yu Mincho" w:hAnsi="Times New Roman" w:cs="Times New Roman"/>
                <w:szCs w:val="20"/>
                <w:lang w:val="en-US" w:eastAsia="ja-JP"/>
              </w:rPr>
            </w:pPr>
            <w:r>
              <w:rPr>
                <w:rFonts w:ascii="Times New Roman" w:eastAsia="Malgun Gothic" w:hAnsi="Times New Roman" w:cs="Times New Roman" w:hint="eastAsia"/>
                <w:szCs w:val="20"/>
                <w:lang w:val="en-GB" w:eastAsia="ko-KR"/>
              </w:rPr>
              <w:t>Samsung</w:t>
            </w:r>
          </w:p>
        </w:tc>
        <w:tc>
          <w:tcPr>
            <w:tcW w:w="8139" w:type="dxa"/>
          </w:tcPr>
          <w:p w14:paraId="07C0EDD0" w14:textId="77777777" w:rsidR="00BE4AAD" w:rsidRDefault="00052CE8">
            <w:pPr>
              <w:pStyle w:val="ListParagraph"/>
              <w:ind w:left="0"/>
              <w:rPr>
                <w:rFonts w:ascii="Times New Roman" w:eastAsia="Yu Mincho" w:hAnsi="Times New Roman" w:cs="Times New Roman"/>
                <w:szCs w:val="20"/>
                <w:lang w:val="en-US" w:eastAsia="ja-JP"/>
              </w:rPr>
            </w:pPr>
            <w:r>
              <w:rPr>
                <w:rFonts w:ascii="Times New Roman" w:eastAsia="Malgun Gothic" w:hAnsi="Times New Roman" w:cs="Times New Roman" w:hint="eastAsia"/>
                <w:szCs w:val="20"/>
                <w:lang w:val="en-US" w:eastAsia="ko-KR"/>
              </w:rPr>
              <w:t xml:space="preserve">Fine with the </w:t>
            </w:r>
            <w:r>
              <w:rPr>
                <w:rFonts w:ascii="Times New Roman" w:eastAsia="Malgun Gothic" w:hAnsi="Times New Roman" w:cs="Times New Roman"/>
                <w:szCs w:val="20"/>
                <w:lang w:val="en-US" w:eastAsia="ko-KR"/>
              </w:rPr>
              <w:t>proposal</w:t>
            </w:r>
            <w:r>
              <w:rPr>
                <w:rFonts w:ascii="Times New Roman" w:eastAsia="Malgun Gothic" w:hAnsi="Times New Roman" w:cs="Times New Roman" w:hint="eastAsia"/>
                <w:szCs w:val="20"/>
                <w:lang w:val="en-US" w:eastAsia="ko-KR"/>
              </w:rPr>
              <w:t xml:space="preserve"> and TP 2-1/2-2.</w:t>
            </w:r>
          </w:p>
        </w:tc>
      </w:tr>
      <w:tr w:rsidR="00BE4AAD" w14:paraId="19CCFCEC" w14:textId="77777777">
        <w:tc>
          <w:tcPr>
            <w:tcW w:w="1490" w:type="dxa"/>
          </w:tcPr>
          <w:p w14:paraId="560CC37C" w14:textId="77777777" w:rsidR="00BE4AAD" w:rsidRDefault="00BE4AAD">
            <w:pPr>
              <w:pStyle w:val="ListParagraph"/>
              <w:ind w:left="0"/>
              <w:rPr>
                <w:rFonts w:ascii="Times New Roman" w:eastAsia="Malgun Gothic" w:hAnsi="Times New Roman" w:cs="Times New Roman"/>
                <w:szCs w:val="20"/>
                <w:lang w:val="en-GB" w:eastAsia="ko-KR"/>
              </w:rPr>
            </w:pPr>
          </w:p>
        </w:tc>
        <w:tc>
          <w:tcPr>
            <w:tcW w:w="8139" w:type="dxa"/>
          </w:tcPr>
          <w:p w14:paraId="42B44BCE" w14:textId="77777777" w:rsidR="00BE4AAD" w:rsidRDefault="00BE4AAD">
            <w:pPr>
              <w:pStyle w:val="ListParagraph"/>
              <w:ind w:left="0"/>
              <w:rPr>
                <w:rFonts w:ascii="Times New Roman" w:eastAsia="Malgun Gothic" w:hAnsi="Times New Roman" w:cs="Times New Roman"/>
                <w:szCs w:val="20"/>
                <w:lang w:val="en-US" w:eastAsia="ko-KR"/>
              </w:rPr>
            </w:pPr>
          </w:p>
        </w:tc>
      </w:tr>
      <w:tr w:rsidR="00BE4AAD" w14:paraId="50785613" w14:textId="77777777">
        <w:tc>
          <w:tcPr>
            <w:tcW w:w="1490" w:type="dxa"/>
            <w:shd w:val="clear" w:color="auto" w:fill="00B0F0"/>
          </w:tcPr>
          <w:p w14:paraId="680FB077" w14:textId="77777777" w:rsidR="00BE4AAD" w:rsidRDefault="00052CE8">
            <w:pPr>
              <w:pStyle w:val="ListParagraph"/>
              <w:ind w:left="0"/>
              <w:rPr>
                <w:rFonts w:ascii="Times New Roman" w:eastAsia="Malgun Gothic" w:hAnsi="Times New Roman" w:cs="Times New Roman"/>
                <w:szCs w:val="20"/>
                <w:lang w:val="en-GB" w:eastAsia="ko-KR"/>
              </w:rPr>
            </w:pPr>
            <w:r>
              <w:rPr>
                <w:rFonts w:ascii="Times New Roman" w:eastAsia="Malgun Gothic" w:hAnsi="Times New Roman" w:cs="Times New Roman"/>
                <w:szCs w:val="20"/>
                <w:lang w:val="en-GB" w:eastAsia="ko-KR"/>
              </w:rPr>
              <w:t>Moderator</w:t>
            </w:r>
          </w:p>
          <w:p w14:paraId="3CF1B10E" w14:textId="77777777" w:rsidR="00BE4AAD" w:rsidRDefault="00BE4AAD">
            <w:pPr>
              <w:pStyle w:val="ListParagraph"/>
              <w:ind w:left="0"/>
              <w:rPr>
                <w:rFonts w:ascii="Times New Roman" w:eastAsia="Malgun Gothic" w:hAnsi="Times New Roman" w:cs="Times New Roman"/>
                <w:szCs w:val="20"/>
                <w:lang w:val="en-GB" w:eastAsia="ko-KR"/>
              </w:rPr>
            </w:pPr>
          </w:p>
        </w:tc>
        <w:tc>
          <w:tcPr>
            <w:tcW w:w="8139" w:type="dxa"/>
          </w:tcPr>
          <w:p w14:paraId="1F22282D" w14:textId="77777777" w:rsidR="00BE4AAD" w:rsidRDefault="00052CE8">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b/>
                <w:bCs/>
                <w:szCs w:val="20"/>
                <w:lang w:val="en-US" w:eastAsia="ko-KR"/>
              </w:rPr>
              <w:t>@All</w:t>
            </w:r>
            <w:r>
              <w:rPr>
                <w:rFonts w:ascii="Times New Roman" w:eastAsia="Malgun Gothic" w:hAnsi="Times New Roman" w:cs="Times New Roman"/>
                <w:szCs w:val="20"/>
                <w:lang w:val="en-US" w:eastAsia="ko-KR"/>
              </w:rPr>
              <w:t xml:space="preserve">: It seems that all are with the solution proposes in </w:t>
            </w:r>
            <w:proofErr w:type="spellStart"/>
            <w:r>
              <w:rPr>
                <w:rFonts w:ascii="Times New Roman" w:eastAsia="Malgun Gothic" w:hAnsi="Times New Roman" w:cs="Times New Roman"/>
                <w:szCs w:val="20"/>
                <w:lang w:val="en-US" w:eastAsia="ko-KR"/>
              </w:rPr>
              <w:t>Propsal</w:t>
            </w:r>
            <w:proofErr w:type="spellEnd"/>
            <w:r>
              <w:rPr>
                <w:rFonts w:ascii="Times New Roman" w:eastAsia="Malgun Gothic" w:hAnsi="Times New Roman" w:cs="Times New Roman"/>
                <w:szCs w:val="20"/>
                <w:lang w:val="en-US" w:eastAsia="ko-KR"/>
              </w:rPr>
              <w:t xml:space="preserve"> 2-1 and the TP in Proposal 2-2. Some refinement is suggested for TP in P2-2 that Moderator has implemented in the updated TP.</w:t>
            </w:r>
          </w:p>
          <w:p w14:paraId="7C6C01C3" w14:textId="77777777" w:rsidR="00BE4AAD" w:rsidRDefault="00BE4AAD">
            <w:pPr>
              <w:pStyle w:val="ListParagraph"/>
              <w:ind w:left="0"/>
              <w:rPr>
                <w:rFonts w:ascii="Times New Roman" w:eastAsia="Malgun Gothic" w:hAnsi="Times New Roman" w:cs="Times New Roman"/>
                <w:szCs w:val="20"/>
                <w:lang w:val="en-US" w:eastAsia="ko-KR"/>
              </w:rPr>
            </w:pPr>
          </w:p>
          <w:p w14:paraId="568C979D" w14:textId="77777777" w:rsidR="00BE4AAD" w:rsidRDefault="00052CE8">
            <w:pPr>
              <w:pStyle w:val="ListParagraph"/>
              <w:ind w:left="0"/>
              <w:rPr>
                <w:rFonts w:ascii="Times New Roman" w:eastAsia="Malgun Gothic" w:hAnsi="Times New Roman" w:cs="Times New Roman"/>
                <w:b/>
                <w:bCs/>
                <w:szCs w:val="20"/>
                <w:lang w:val="en-US" w:eastAsia="ko-KR"/>
              </w:rPr>
            </w:pPr>
            <w:r>
              <w:rPr>
                <w:rFonts w:ascii="Times New Roman" w:eastAsia="Malgun Gothic" w:hAnsi="Times New Roman" w:cs="Times New Roman"/>
                <w:b/>
                <w:bCs/>
                <w:szCs w:val="20"/>
                <w:lang w:val="en-US" w:eastAsia="ko-KR"/>
              </w:rPr>
              <w:t>@All: Moderator requests for Email approval of Proposal 2-1 and Proposal 2-2(updated).</w:t>
            </w:r>
          </w:p>
          <w:p w14:paraId="6AA152F3" w14:textId="77777777" w:rsidR="00BE4AAD" w:rsidRDefault="00BE4AAD">
            <w:pPr>
              <w:pStyle w:val="ListParagraph"/>
              <w:ind w:left="0"/>
              <w:rPr>
                <w:rFonts w:ascii="Times New Roman" w:eastAsia="Malgun Gothic" w:hAnsi="Times New Roman" w:cs="Times New Roman"/>
                <w:szCs w:val="20"/>
                <w:lang w:val="en-US" w:eastAsia="ko-KR"/>
              </w:rPr>
            </w:pPr>
          </w:p>
          <w:p w14:paraId="49F82A37" w14:textId="77777777" w:rsidR="00BE4AAD" w:rsidRDefault="00BE4AAD">
            <w:pPr>
              <w:pStyle w:val="ListParagraph"/>
              <w:ind w:left="0"/>
              <w:rPr>
                <w:rFonts w:ascii="Times New Roman" w:eastAsia="Malgun Gothic" w:hAnsi="Times New Roman" w:cs="Times New Roman"/>
                <w:szCs w:val="20"/>
                <w:lang w:val="en-US" w:eastAsia="ko-KR"/>
              </w:rPr>
            </w:pPr>
          </w:p>
        </w:tc>
      </w:tr>
      <w:tr w:rsidR="00BE4AAD" w14:paraId="29E16291" w14:textId="77777777">
        <w:tc>
          <w:tcPr>
            <w:tcW w:w="1490" w:type="dxa"/>
            <w:shd w:val="clear" w:color="auto" w:fill="auto"/>
          </w:tcPr>
          <w:p w14:paraId="338AE56E" w14:textId="77777777" w:rsidR="00BE4AAD" w:rsidRDefault="00052CE8">
            <w:pPr>
              <w:pStyle w:val="ListParagraph"/>
              <w:ind w:left="0"/>
              <w:rPr>
                <w:rFonts w:ascii="Times New Roman" w:eastAsia="Malgun Gothic" w:hAnsi="Times New Roman" w:cs="Times New Roman"/>
                <w:szCs w:val="20"/>
                <w:lang w:val="en-GB" w:eastAsia="ko-KR"/>
              </w:rPr>
            </w:pPr>
            <w:r>
              <w:rPr>
                <w:rFonts w:asciiTheme="minorEastAsia" w:eastAsiaTheme="minorEastAsia" w:hAnsiTheme="minorEastAsia" w:cs="Times New Roman" w:hint="eastAsia"/>
                <w:szCs w:val="20"/>
                <w:lang w:val="en-US" w:eastAsia="zh-CN"/>
              </w:rPr>
              <w:t>New</w:t>
            </w:r>
            <w:r>
              <w:rPr>
                <w:rFonts w:asciiTheme="minorEastAsia" w:eastAsiaTheme="minorEastAsia" w:hAnsiTheme="minorEastAsia" w:cs="Times New Roman"/>
                <w:szCs w:val="20"/>
                <w:lang w:val="en-US" w:eastAsia="zh-CN"/>
              </w:rPr>
              <w:t xml:space="preserve"> </w:t>
            </w:r>
            <w:r>
              <w:rPr>
                <w:rFonts w:asciiTheme="minorEastAsia" w:eastAsiaTheme="minorEastAsia" w:hAnsiTheme="minorEastAsia" w:cs="Times New Roman" w:hint="eastAsia"/>
                <w:szCs w:val="20"/>
                <w:lang w:val="en-US" w:eastAsia="zh-CN"/>
              </w:rPr>
              <w:t>H3C</w:t>
            </w:r>
          </w:p>
        </w:tc>
        <w:tc>
          <w:tcPr>
            <w:tcW w:w="8139" w:type="dxa"/>
          </w:tcPr>
          <w:p w14:paraId="72906E39" w14:textId="77777777" w:rsidR="00BE4AAD" w:rsidRDefault="00052CE8">
            <w:pPr>
              <w:pStyle w:val="ListParagraph"/>
              <w:ind w:left="0"/>
              <w:rPr>
                <w:rFonts w:ascii="Times New Roman" w:eastAsia="Malgun Gothic" w:hAnsi="Times New Roman" w:cs="Times New Roman"/>
                <w:b/>
                <w:bCs/>
                <w:szCs w:val="20"/>
                <w:lang w:val="en-US" w:eastAsia="ko-KR"/>
              </w:rPr>
            </w:pPr>
            <w:r>
              <w:rPr>
                <w:rFonts w:ascii="Times New Roman" w:eastAsia="Times New Roman" w:hAnsi="Times New Roman" w:cs="Times New Roman"/>
                <w:szCs w:val="20"/>
                <w:lang w:val="en-US" w:eastAsia="ja-JP"/>
              </w:rPr>
              <w:t>We support h the proposal 2-1 and the TP in the proposal 2-2.</w:t>
            </w:r>
          </w:p>
        </w:tc>
      </w:tr>
      <w:tr w:rsidR="00BE4AAD" w14:paraId="08A61E37" w14:textId="77777777">
        <w:tc>
          <w:tcPr>
            <w:tcW w:w="1490" w:type="dxa"/>
          </w:tcPr>
          <w:p w14:paraId="468F10D8" w14:textId="77777777" w:rsidR="00BE4AAD" w:rsidRDefault="00052CE8">
            <w:pPr>
              <w:pStyle w:val="ListParagraph"/>
              <w:ind w:left="0"/>
              <w:rPr>
                <w:rFonts w:ascii="Times New Roman" w:eastAsia="Yu Mincho" w:hAnsi="Times New Roman" w:cs="Times New Roman"/>
                <w:szCs w:val="20"/>
                <w:lang w:val="en-US" w:eastAsia="ja-JP"/>
              </w:rPr>
            </w:pPr>
            <w:r>
              <w:rPr>
                <w:rFonts w:ascii="Times New Roman" w:eastAsia="Malgun Gothic" w:hAnsi="Times New Roman" w:cs="Times New Roman"/>
                <w:szCs w:val="20"/>
                <w:lang w:val="en-GB" w:eastAsia="ko-KR"/>
              </w:rPr>
              <w:t>LG</w:t>
            </w:r>
          </w:p>
        </w:tc>
        <w:tc>
          <w:tcPr>
            <w:tcW w:w="8139" w:type="dxa"/>
          </w:tcPr>
          <w:p w14:paraId="798602D6" w14:textId="77777777" w:rsidR="00BE4AAD" w:rsidRDefault="00052CE8">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 xml:space="preserve">Thank </w:t>
            </w:r>
            <w:proofErr w:type="gramStart"/>
            <w:r>
              <w:rPr>
                <w:rFonts w:ascii="Times New Roman" w:eastAsia="Malgun Gothic" w:hAnsi="Times New Roman" w:cs="Times New Roman" w:hint="eastAsia"/>
                <w:szCs w:val="20"/>
                <w:lang w:val="en-US" w:eastAsia="ko-KR"/>
              </w:rPr>
              <w:t>you FL</w:t>
            </w:r>
            <w:proofErr w:type="gramEnd"/>
            <w:r>
              <w:rPr>
                <w:rFonts w:ascii="Times New Roman" w:eastAsia="Malgun Gothic" w:hAnsi="Times New Roman" w:cs="Times New Roman" w:hint="eastAsia"/>
                <w:szCs w:val="20"/>
                <w:lang w:val="en-US" w:eastAsia="ko-KR"/>
              </w:rPr>
              <w:t xml:space="preserve"> </w:t>
            </w:r>
            <w:r>
              <w:rPr>
                <w:rFonts w:ascii="Times New Roman" w:eastAsia="Malgun Gothic" w:hAnsi="Times New Roman" w:cs="Times New Roman"/>
                <w:szCs w:val="20"/>
                <w:lang w:val="en-US" w:eastAsia="ko-KR"/>
              </w:rPr>
              <w:t>for moderating this discussion (sorry for late input).</w:t>
            </w:r>
          </w:p>
          <w:p w14:paraId="2527B9D0" w14:textId="77777777" w:rsidR="00BE4AAD" w:rsidRDefault="00BE4AAD">
            <w:pPr>
              <w:pStyle w:val="ListParagraph"/>
              <w:ind w:left="0"/>
              <w:rPr>
                <w:rFonts w:ascii="Times New Roman" w:eastAsia="Malgun Gothic" w:hAnsi="Times New Roman" w:cs="Times New Roman"/>
                <w:szCs w:val="20"/>
                <w:lang w:val="en-US" w:eastAsia="ko-KR"/>
              </w:rPr>
            </w:pPr>
          </w:p>
          <w:p w14:paraId="001033F6" w14:textId="77777777" w:rsidR="00BE4AAD" w:rsidRDefault="00052CE8">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lastRenderedPageBreak/>
              <w:t>We support FL’s suggestion.</w:t>
            </w:r>
          </w:p>
        </w:tc>
      </w:tr>
      <w:tr w:rsidR="00BE4AAD" w14:paraId="2576F478" w14:textId="77777777">
        <w:tc>
          <w:tcPr>
            <w:tcW w:w="1490" w:type="dxa"/>
          </w:tcPr>
          <w:p w14:paraId="67E1E026" w14:textId="77777777" w:rsidR="00BE4AAD" w:rsidRDefault="00052CE8">
            <w:pPr>
              <w:pStyle w:val="ListParagraph"/>
              <w:ind w:left="0"/>
              <w:rPr>
                <w:rFonts w:ascii="Times New Roman" w:eastAsia="Malgun Gothic" w:hAnsi="Times New Roman" w:cs="Times New Roman"/>
                <w:szCs w:val="20"/>
                <w:lang w:val="en-GB" w:eastAsia="ko-KR"/>
              </w:rPr>
            </w:pPr>
            <w:r>
              <w:rPr>
                <w:rFonts w:ascii="Times New Roman" w:eastAsia="Malgun Gothic" w:hAnsi="Times New Roman" w:cs="Times New Roman"/>
                <w:szCs w:val="20"/>
                <w:lang w:val="en-GB" w:eastAsia="ko-KR"/>
              </w:rPr>
              <w:lastRenderedPageBreak/>
              <w:t>Nokia, NSB</w:t>
            </w:r>
          </w:p>
        </w:tc>
        <w:tc>
          <w:tcPr>
            <w:tcW w:w="8139" w:type="dxa"/>
          </w:tcPr>
          <w:p w14:paraId="5F60F3D4" w14:textId="77777777" w:rsidR="00BE4AAD" w:rsidRDefault="00052CE8">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We support the FL proposal.</w:t>
            </w:r>
          </w:p>
        </w:tc>
      </w:tr>
      <w:tr w:rsidR="00BE4AAD" w14:paraId="2FB4E86B" w14:textId="77777777">
        <w:tc>
          <w:tcPr>
            <w:tcW w:w="1490" w:type="dxa"/>
          </w:tcPr>
          <w:p w14:paraId="5F8D5B03" w14:textId="77777777" w:rsidR="00BE4AAD" w:rsidRDefault="00052CE8">
            <w:pPr>
              <w:pStyle w:val="ListParagraph"/>
              <w:ind w:left="0"/>
              <w:rPr>
                <w:rFonts w:ascii="Times New Roman" w:eastAsia="Malgun Gothic" w:hAnsi="Times New Roman" w:cs="Times New Roman"/>
                <w:szCs w:val="20"/>
                <w:lang w:val="en-GB" w:eastAsia="ko-KR"/>
              </w:rPr>
            </w:pPr>
            <w:r>
              <w:rPr>
                <w:rFonts w:ascii="Times New Roman" w:eastAsia="Malgun Gothic" w:hAnsi="Times New Roman" w:cs="Times New Roman"/>
                <w:szCs w:val="20"/>
                <w:lang w:val="en-GB" w:eastAsia="ko-KR"/>
              </w:rPr>
              <w:t>OPPO</w:t>
            </w:r>
          </w:p>
        </w:tc>
        <w:tc>
          <w:tcPr>
            <w:tcW w:w="8139" w:type="dxa"/>
          </w:tcPr>
          <w:p w14:paraId="4CE95D80" w14:textId="77777777" w:rsidR="00BE4AAD" w:rsidRDefault="00052CE8">
            <w:pPr>
              <w:pStyle w:val="ListParagraph"/>
              <w:ind w:left="0"/>
              <w:rPr>
                <w:rFonts w:ascii="Times New Roman" w:eastAsia="Malgun Gothic" w:hAnsi="Times New Roman" w:cs="Times New Roman"/>
                <w:szCs w:val="20"/>
                <w:lang w:val="en-US" w:eastAsia="ko-KR"/>
              </w:rPr>
            </w:pPr>
            <w:r>
              <w:rPr>
                <w:rFonts w:ascii="Times New Roman" w:eastAsia="SimSun" w:hAnsi="Times New Roman" w:cs="Times New Roman"/>
                <w:szCs w:val="20"/>
                <w:lang w:val="en-US" w:eastAsia="zh-CN"/>
              </w:rPr>
              <w:t>Fine with TP 2-2.</w:t>
            </w:r>
          </w:p>
        </w:tc>
      </w:tr>
      <w:tr w:rsidR="00BE4AAD" w14:paraId="1EC6C8C1" w14:textId="77777777">
        <w:tc>
          <w:tcPr>
            <w:tcW w:w="1490" w:type="dxa"/>
          </w:tcPr>
          <w:p w14:paraId="4A452072" w14:textId="77777777" w:rsidR="00BE4AAD" w:rsidRDefault="00052CE8">
            <w:pPr>
              <w:pStyle w:val="ListParagraph"/>
              <w:ind w:left="0"/>
              <w:rPr>
                <w:rFonts w:ascii="Times New Roman" w:eastAsia="Malgun Gothic" w:hAnsi="Times New Roman" w:cs="Times New Roman"/>
                <w:szCs w:val="20"/>
                <w:lang w:val="en-GB" w:eastAsia="ko-KR"/>
              </w:rPr>
            </w:pPr>
            <w:r>
              <w:rPr>
                <w:rFonts w:ascii="Times New Roman" w:eastAsia="Malgun Gothic" w:hAnsi="Times New Roman" w:cs="Times New Roman"/>
                <w:szCs w:val="20"/>
                <w:lang w:val="en-GB" w:eastAsia="ko-KR"/>
              </w:rPr>
              <w:t xml:space="preserve">Intel </w:t>
            </w:r>
          </w:p>
        </w:tc>
        <w:tc>
          <w:tcPr>
            <w:tcW w:w="8139" w:type="dxa"/>
          </w:tcPr>
          <w:p w14:paraId="58FA8B81" w14:textId="77777777" w:rsidR="00BE4AAD" w:rsidRDefault="00052CE8">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We support FL’s suggestion. </w:t>
            </w:r>
          </w:p>
        </w:tc>
      </w:tr>
      <w:tr w:rsidR="00BE4AAD" w14:paraId="79BB3EDB" w14:textId="77777777">
        <w:tc>
          <w:tcPr>
            <w:tcW w:w="1490" w:type="dxa"/>
          </w:tcPr>
          <w:p w14:paraId="4B105560" w14:textId="77777777" w:rsidR="00BE4AAD" w:rsidRDefault="00052CE8">
            <w:pPr>
              <w:pStyle w:val="ListParagraph"/>
              <w:ind w:left="0"/>
              <w:rPr>
                <w:rFonts w:ascii="Times New Roman" w:eastAsia="Malgun Gothic" w:hAnsi="Times New Roman" w:cs="Times New Roman"/>
                <w:szCs w:val="20"/>
                <w:lang w:val="en-GB" w:eastAsia="ko-KR"/>
              </w:rPr>
            </w:pPr>
            <w:r>
              <w:rPr>
                <w:rFonts w:ascii="Times New Roman" w:eastAsia="Malgun Gothic" w:hAnsi="Times New Roman" w:cs="Times New Roman"/>
                <w:szCs w:val="20"/>
                <w:lang w:val="en-GB" w:eastAsia="ko-KR"/>
              </w:rPr>
              <w:t>Huawei, HiSilicon</w:t>
            </w:r>
          </w:p>
        </w:tc>
        <w:tc>
          <w:tcPr>
            <w:tcW w:w="8139" w:type="dxa"/>
          </w:tcPr>
          <w:p w14:paraId="4CA825BB" w14:textId="77777777" w:rsidR="00BE4AAD" w:rsidRDefault="00052CE8">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We support Moderator’s suggestion.</w:t>
            </w:r>
          </w:p>
          <w:p w14:paraId="69BC5950" w14:textId="77777777" w:rsidR="00BE4AAD" w:rsidRDefault="00052CE8">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Please note though that some instances of “carrier(s)” in TP2-2 still need to be corrected to “carrier”</w:t>
            </w:r>
          </w:p>
        </w:tc>
      </w:tr>
      <w:tr w:rsidR="00BE4AAD" w14:paraId="36F4B249" w14:textId="77777777">
        <w:tc>
          <w:tcPr>
            <w:tcW w:w="1490" w:type="dxa"/>
          </w:tcPr>
          <w:p w14:paraId="1F674DDF" w14:textId="77777777" w:rsidR="00BE4AAD" w:rsidRDefault="00052CE8">
            <w:pPr>
              <w:pStyle w:val="ListParagraph"/>
              <w:ind w:left="0"/>
              <w:rPr>
                <w:rFonts w:ascii="Times New Roman" w:eastAsia="Malgun Gothic" w:hAnsi="Times New Roman" w:cs="Times New Roman"/>
                <w:szCs w:val="20"/>
                <w:lang w:val="en-GB" w:eastAsia="ko-KR"/>
              </w:rPr>
            </w:pPr>
            <w:r>
              <w:rPr>
                <w:rFonts w:ascii="Times New Roman" w:eastAsia="Malgun Gothic" w:hAnsi="Times New Roman" w:cs="Times New Roman"/>
                <w:szCs w:val="20"/>
                <w:lang w:val="en-GB" w:eastAsia="ko-KR"/>
              </w:rPr>
              <w:t>vivo</w:t>
            </w:r>
          </w:p>
        </w:tc>
        <w:tc>
          <w:tcPr>
            <w:tcW w:w="8139" w:type="dxa"/>
          </w:tcPr>
          <w:p w14:paraId="592336A8" w14:textId="77777777" w:rsidR="00BE4AAD" w:rsidRDefault="00052CE8">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We support the FL proposal. Same comment as HW that the word “carrier(s)” should also be changed as “carrier” for several places in section 4.3.1.2.4.2 in the TP 2-2.    </w:t>
            </w:r>
          </w:p>
        </w:tc>
      </w:tr>
      <w:tr w:rsidR="004C74BD" w14:paraId="20E3441A" w14:textId="77777777">
        <w:tc>
          <w:tcPr>
            <w:tcW w:w="1490" w:type="dxa"/>
          </w:tcPr>
          <w:p w14:paraId="06972599" w14:textId="22AF34A6" w:rsidR="004C74BD" w:rsidRDefault="005A36E7">
            <w:pPr>
              <w:pStyle w:val="ListParagraph"/>
              <w:ind w:left="0"/>
              <w:rPr>
                <w:rFonts w:ascii="Times New Roman" w:eastAsia="Malgun Gothic" w:hAnsi="Times New Roman" w:cs="Times New Roman"/>
                <w:szCs w:val="20"/>
                <w:lang w:val="en-GB" w:eastAsia="ko-KR"/>
              </w:rPr>
            </w:pPr>
            <w:r>
              <w:rPr>
                <w:rFonts w:ascii="Times New Roman" w:eastAsia="Malgun Gothic" w:hAnsi="Times New Roman" w:cs="Times New Roman"/>
                <w:szCs w:val="20"/>
                <w:lang w:val="en-GB" w:eastAsia="ko-KR"/>
              </w:rPr>
              <w:t>Qualcomm</w:t>
            </w:r>
          </w:p>
        </w:tc>
        <w:tc>
          <w:tcPr>
            <w:tcW w:w="8139" w:type="dxa"/>
          </w:tcPr>
          <w:p w14:paraId="6F8A1F64" w14:textId="299CD75F" w:rsidR="004C74BD" w:rsidRDefault="005A36E7">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We support Moderator’s suggestion.</w:t>
            </w:r>
          </w:p>
        </w:tc>
      </w:tr>
      <w:tr w:rsidR="00FB13FB" w14:paraId="587C8D71" w14:textId="77777777" w:rsidTr="00FB13FB">
        <w:tc>
          <w:tcPr>
            <w:tcW w:w="1490" w:type="dxa"/>
            <w:shd w:val="clear" w:color="auto" w:fill="00B0F0"/>
          </w:tcPr>
          <w:p w14:paraId="27353007" w14:textId="7EDA9FE9" w:rsidR="00FB13FB" w:rsidRDefault="00FB13FB">
            <w:pPr>
              <w:pStyle w:val="ListParagraph"/>
              <w:ind w:left="0"/>
              <w:rPr>
                <w:rFonts w:ascii="Times New Roman" w:eastAsia="Malgun Gothic" w:hAnsi="Times New Roman" w:cs="Times New Roman"/>
                <w:szCs w:val="20"/>
                <w:lang w:val="en-GB" w:eastAsia="ko-KR"/>
              </w:rPr>
            </w:pPr>
            <w:r>
              <w:rPr>
                <w:rFonts w:ascii="Times New Roman" w:eastAsia="Malgun Gothic" w:hAnsi="Times New Roman" w:cs="Times New Roman"/>
                <w:szCs w:val="20"/>
                <w:lang w:val="en-GB" w:eastAsia="ko-KR"/>
              </w:rPr>
              <w:t>Moderator</w:t>
            </w:r>
          </w:p>
        </w:tc>
        <w:tc>
          <w:tcPr>
            <w:tcW w:w="8139" w:type="dxa"/>
          </w:tcPr>
          <w:p w14:paraId="6001B44F" w14:textId="77777777" w:rsidR="00FB13FB" w:rsidRDefault="00FB13FB">
            <w:pPr>
              <w:pStyle w:val="ListParagraph"/>
              <w:ind w:left="0"/>
              <w:rPr>
                <w:rFonts w:ascii="Times New Roman" w:eastAsia="Malgun Gothic" w:hAnsi="Times New Roman" w:cs="Times New Roman"/>
                <w:szCs w:val="20"/>
                <w:lang w:val="en-US" w:eastAsia="ko-KR"/>
              </w:rPr>
            </w:pPr>
          </w:p>
          <w:p w14:paraId="395BD8CF" w14:textId="5BEE2BCF" w:rsidR="006D3403" w:rsidRDefault="00492FAD">
            <w:pPr>
              <w:pStyle w:val="ListParagraph"/>
              <w:ind w:left="0"/>
              <w:rPr>
                <w:rFonts w:ascii="Times New Roman" w:eastAsia="Malgun Gothic" w:hAnsi="Times New Roman" w:cs="Times New Roman"/>
                <w:szCs w:val="20"/>
                <w:lang w:val="en-US" w:eastAsia="ko-KR"/>
              </w:rPr>
            </w:pPr>
            <w:r w:rsidRPr="006D3403">
              <w:rPr>
                <w:rFonts w:ascii="Times New Roman" w:eastAsia="Malgun Gothic" w:hAnsi="Times New Roman" w:cs="Times New Roman"/>
                <w:b/>
                <w:bCs/>
                <w:szCs w:val="20"/>
                <w:lang w:val="en-US" w:eastAsia="ko-KR"/>
              </w:rPr>
              <w:t>@All:</w:t>
            </w:r>
            <w:r>
              <w:rPr>
                <w:rFonts w:ascii="Times New Roman" w:eastAsia="Malgun Gothic" w:hAnsi="Times New Roman" w:cs="Times New Roman"/>
                <w:szCs w:val="20"/>
                <w:lang w:val="en-US" w:eastAsia="ko-KR"/>
              </w:rPr>
              <w:t xml:space="preserve"> Based on the inputs, it seems the proposals </w:t>
            </w:r>
            <w:r w:rsidR="00613269">
              <w:rPr>
                <w:rFonts w:ascii="Times New Roman" w:eastAsia="Malgun Gothic" w:hAnsi="Times New Roman" w:cs="Times New Roman"/>
                <w:szCs w:val="20"/>
                <w:lang w:val="en-US" w:eastAsia="ko-KR"/>
              </w:rPr>
              <w:t xml:space="preserve">2-1 and 2-2(updated) </w:t>
            </w:r>
            <w:r>
              <w:rPr>
                <w:rFonts w:ascii="Times New Roman" w:eastAsia="Malgun Gothic" w:hAnsi="Times New Roman" w:cs="Times New Roman"/>
                <w:szCs w:val="20"/>
                <w:lang w:val="en-US" w:eastAsia="ko-KR"/>
              </w:rPr>
              <w:t xml:space="preserve">are stable for </w:t>
            </w:r>
            <w:r w:rsidR="00D979DD">
              <w:rPr>
                <w:rFonts w:ascii="Times New Roman" w:eastAsia="Malgun Gothic" w:hAnsi="Times New Roman" w:cs="Times New Roman"/>
                <w:szCs w:val="20"/>
                <w:lang w:val="en-US" w:eastAsia="ko-KR"/>
              </w:rPr>
              <w:t xml:space="preserve">Email </w:t>
            </w:r>
            <w:r>
              <w:rPr>
                <w:rFonts w:ascii="Times New Roman" w:eastAsia="Malgun Gothic" w:hAnsi="Times New Roman" w:cs="Times New Roman"/>
                <w:szCs w:val="20"/>
                <w:lang w:val="en-US" w:eastAsia="ko-KR"/>
              </w:rPr>
              <w:t xml:space="preserve">approval. </w:t>
            </w:r>
          </w:p>
          <w:p w14:paraId="5738F388" w14:textId="3EE3846B" w:rsidR="006D3403" w:rsidRDefault="00492FAD">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Moderator has implemented missing cases to change “carrier(s)” to “carrier”</w:t>
            </w:r>
            <w:r w:rsidR="00623C71">
              <w:rPr>
                <w:rFonts w:ascii="Times New Roman" w:eastAsia="Malgun Gothic" w:hAnsi="Times New Roman" w:cs="Times New Roman"/>
                <w:szCs w:val="20"/>
                <w:lang w:val="en-US" w:eastAsia="ko-KR"/>
              </w:rPr>
              <w:t xml:space="preserve"> </w:t>
            </w:r>
            <w:r>
              <w:rPr>
                <w:rFonts w:ascii="Times New Roman" w:eastAsia="Malgun Gothic" w:hAnsi="Times New Roman" w:cs="Times New Roman"/>
                <w:szCs w:val="20"/>
                <w:lang w:val="en-US" w:eastAsia="ko-KR"/>
              </w:rPr>
              <w:t xml:space="preserve">with a disclaimer </w:t>
            </w:r>
            <w:r w:rsidR="00623C71">
              <w:rPr>
                <w:rFonts w:ascii="Times New Roman" w:eastAsia="Malgun Gothic" w:hAnsi="Times New Roman" w:cs="Times New Roman"/>
                <w:szCs w:val="20"/>
                <w:lang w:val="en-US" w:eastAsia="ko-KR"/>
              </w:rPr>
              <w:t xml:space="preserve">for this editorial correction for </w:t>
            </w:r>
            <w:r w:rsidR="008F4E48">
              <w:rPr>
                <w:rFonts w:ascii="Times New Roman" w:eastAsia="Malgun Gothic" w:hAnsi="Times New Roman" w:cs="Times New Roman"/>
                <w:szCs w:val="20"/>
                <w:lang w:val="en-US" w:eastAsia="ko-KR"/>
              </w:rPr>
              <w:t xml:space="preserve">potential remaining cases in alignment CR. </w:t>
            </w:r>
          </w:p>
          <w:p w14:paraId="43B51263" w14:textId="2E9BA98A" w:rsidR="00FB13FB" w:rsidRDefault="008F4E48">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Corresponding status </w:t>
            </w:r>
            <w:r w:rsidR="006D3403">
              <w:rPr>
                <w:rFonts w:ascii="Times New Roman" w:eastAsia="Malgun Gothic" w:hAnsi="Times New Roman" w:cs="Times New Roman"/>
                <w:szCs w:val="20"/>
                <w:lang w:val="en-US" w:eastAsia="ko-KR"/>
              </w:rPr>
              <w:t xml:space="preserve">is </w:t>
            </w:r>
            <w:r>
              <w:rPr>
                <w:rFonts w:ascii="Times New Roman" w:eastAsia="Malgun Gothic" w:hAnsi="Times New Roman" w:cs="Times New Roman"/>
                <w:szCs w:val="20"/>
                <w:lang w:val="en-US" w:eastAsia="ko-KR"/>
              </w:rPr>
              <w:t>reported in section 1.1.1</w:t>
            </w:r>
            <w:r w:rsidR="006D3403">
              <w:rPr>
                <w:rFonts w:ascii="Times New Roman" w:eastAsia="Malgun Gothic" w:hAnsi="Times New Roman" w:cs="Times New Roman"/>
                <w:szCs w:val="20"/>
                <w:lang w:val="en-US" w:eastAsia="ko-KR"/>
              </w:rPr>
              <w:t xml:space="preserve"> is reported as the following:</w:t>
            </w:r>
          </w:p>
          <w:p w14:paraId="24C3EC60" w14:textId="77777777" w:rsidR="00D979DD" w:rsidRDefault="00D979DD">
            <w:pPr>
              <w:pStyle w:val="ListParagraph"/>
              <w:ind w:left="0"/>
              <w:rPr>
                <w:rFonts w:ascii="Times New Roman" w:eastAsia="Malgun Gothic" w:hAnsi="Times New Roman" w:cs="Times New Roman"/>
                <w:szCs w:val="20"/>
                <w:lang w:val="en-US" w:eastAsia="ko-KR"/>
              </w:rPr>
            </w:pPr>
          </w:p>
          <w:p w14:paraId="11F8E861" w14:textId="20642D95" w:rsidR="00D979DD" w:rsidRPr="000A00BA" w:rsidRDefault="000A00BA" w:rsidP="000A00BA">
            <w:pPr>
              <w:pStyle w:val="ListParagraph"/>
              <w:numPr>
                <w:ilvl w:val="0"/>
                <w:numId w:val="106"/>
              </w:numPr>
              <w:rPr>
                <w:rFonts w:ascii="Times New Roman" w:hAnsi="Times New Roman" w:cs="Times New Roman" w:hint="eastAsia"/>
                <w:b/>
                <w:bCs/>
                <w:lang w:eastAsia="ja-JP"/>
              </w:rPr>
            </w:pPr>
            <w:r w:rsidRPr="00D979DD">
              <w:rPr>
                <w:rFonts w:ascii="Times New Roman" w:hAnsi="Times New Roman" w:cs="Times New Roman"/>
                <w:b/>
                <w:bCs/>
                <w:lang w:val="sv-SE" w:eastAsia="ja-JP"/>
              </w:rPr>
              <w:t xml:space="preserve">Proposal 2-1 and Proposal 2-2(updated) </w:t>
            </w:r>
            <w:r>
              <w:rPr>
                <w:rFonts w:ascii="Times New Roman" w:hAnsi="Times New Roman" w:cs="Times New Roman"/>
                <w:b/>
                <w:bCs/>
                <w:lang w:val="sv-SE" w:eastAsia="ja-JP"/>
              </w:rPr>
              <w:t>including</w:t>
            </w:r>
            <w:r w:rsidRPr="00D979DD">
              <w:rPr>
                <w:rFonts w:ascii="Times New Roman" w:hAnsi="Times New Roman" w:cs="Times New Roman"/>
                <w:b/>
                <w:bCs/>
                <w:lang w:val="sv-SE" w:eastAsia="ja-JP"/>
              </w:rPr>
              <w:t xml:space="preserve"> TP2-2</w:t>
            </w:r>
            <w:r>
              <w:rPr>
                <w:rFonts w:ascii="Times New Roman" w:hAnsi="Times New Roman" w:cs="Times New Roman"/>
                <w:b/>
                <w:bCs/>
                <w:lang w:val="sv-SE" w:eastAsia="ja-JP"/>
              </w:rPr>
              <w:t xml:space="preserve"> for Proposal 2-1</w:t>
            </w:r>
            <w:r w:rsidRPr="00D979DD">
              <w:rPr>
                <w:rFonts w:ascii="Times New Roman" w:hAnsi="Times New Roman" w:cs="Times New Roman"/>
                <w:b/>
                <w:bCs/>
                <w:lang w:val="sv-SE" w:eastAsia="ja-JP"/>
              </w:rPr>
              <w:t>:</w:t>
            </w:r>
          </w:p>
          <w:p w14:paraId="14F77F3F" w14:textId="241C12E9" w:rsidR="00D979DD" w:rsidRPr="005A23DE" w:rsidRDefault="00D979DD" w:rsidP="00D979DD">
            <w:pPr>
              <w:pStyle w:val="ListParagraph"/>
              <w:numPr>
                <w:ilvl w:val="1"/>
                <w:numId w:val="106"/>
              </w:numPr>
              <w:rPr>
                <w:rFonts w:ascii="Times New Roman" w:hAnsi="Times New Roman" w:cs="Times New Roman"/>
                <w:lang w:eastAsia="ja-JP"/>
              </w:rPr>
            </w:pPr>
            <w:r>
              <w:rPr>
                <w:rFonts w:ascii="Times New Roman" w:hAnsi="Times New Roman" w:cs="Times New Roman"/>
                <w:lang w:val="sv-SE" w:eastAsia="ja-JP"/>
              </w:rPr>
              <w:t>Supported by: Len/Mot, Intel, Sony, FW, Apple, vivo, Sharp, ETRI, ZTE, HW7HiSi, SPRD, QC, Samsung, H3C, LG, Nokia/NSB, OPPO</w:t>
            </w:r>
          </w:p>
          <w:p w14:paraId="75D95B97" w14:textId="77777777" w:rsidR="00D979DD" w:rsidRPr="005B0354" w:rsidRDefault="00D979DD" w:rsidP="00D979DD">
            <w:pPr>
              <w:pStyle w:val="ListParagraph"/>
              <w:numPr>
                <w:ilvl w:val="1"/>
                <w:numId w:val="106"/>
              </w:numPr>
              <w:rPr>
                <w:rFonts w:ascii="Times New Roman" w:hAnsi="Times New Roman" w:cs="Times New Roman"/>
                <w:lang w:eastAsia="ja-JP"/>
              </w:rPr>
            </w:pPr>
            <w:r>
              <w:rPr>
                <w:rFonts w:ascii="Times New Roman" w:hAnsi="Times New Roman" w:cs="Times New Roman"/>
                <w:lang w:val="sv-SE" w:eastAsia="ja-JP"/>
              </w:rPr>
              <w:t>Editorial updates to change ”carrier(s)” to ”carrier” in several places that was missed. Potential remaining cases can be handled during implementation of aligmment CR.</w:t>
            </w:r>
          </w:p>
          <w:p w14:paraId="7BF214B5" w14:textId="77777777" w:rsidR="006D3403" w:rsidRDefault="006D3403">
            <w:pPr>
              <w:pStyle w:val="ListParagraph"/>
              <w:ind w:left="0"/>
              <w:rPr>
                <w:rFonts w:ascii="Times New Roman" w:eastAsia="Malgun Gothic" w:hAnsi="Times New Roman" w:cs="Times New Roman"/>
                <w:szCs w:val="20"/>
                <w:lang w:val="en-US" w:eastAsia="ko-KR"/>
              </w:rPr>
            </w:pPr>
          </w:p>
          <w:p w14:paraId="3E803BA2" w14:textId="497C617F" w:rsidR="006D3403" w:rsidRDefault="006D3403">
            <w:pPr>
              <w:pStyle w:val="ListParagraph"/>
              <w:ind w:left="0"/>
              <w:rPr>
                <w:rFonts w:ascii="Times New Roman" w:eastAsia="Malgun Gothic" w:hAnsi="Times New Roman" w:cs="Times New Roman"/>
                <w:szCs w:val="20"/>
                <w:lang w:val="en-US" w:eastAsia="ko-KR"/>
              </w:rPr>
            </w:pPr>
          </w:p>
        </w:tc>
      </w:tr>
    </w:tbl>
    <w:p w14:paraId="64685988" w14:textId="77777777" w:rsidR="00BE4AAD" w:rsidRDefault="00BE4AAD">
      <w:pPr>
        <w:pStyle w:val="BodyText"/>
        <w:rPr>
          <w:rFonts w:ascii="Times New Roman" w:eastAsiaTheme="minorEastAsia" w:hAnsi="Times New Roman" w:cs="Times New Roman"/>
          <w:sz w:val="22"/>
          <w:szCs w:val="24"/>
          <w:lang w:val="en-US"/>
        </w:rPr>
      </w:pPr>
    </w:p>
    <w:p w14:paraId="123FAD65" w14:textId="77777777" w:rsidR="00BE4AAD" w:rsidRDefault="00BE4AAD">
      <w:pPr>
        <w:pStyle w:val="BodyText"/>
        <w:ind w:left="360"/>
        <w:rPr>
          <w:rFonts w:ascii="Times New Roman" w:eastAsiaTheme="minorEastAsia" w:hAnsi="Times New Roman" w:cs="Times New Roman"/>
          <w:sz w:val="24"/>
          <w:szCs w:val="28"/>
        </w:rPr>
      </w:pPr>
    </w:p>
    <w:p w14:paraId="2FEBC041" w14:textId="77777777" w:rsidR="00BE4AAD" w:rsidRDefault="00052CE8">
      <w:pPr>
        <w:pStyle w:val="Heading2"/>
        <w:shd w:val="clear" w:color="auto" w:fill="FFC000" w:themeFill="accent4"/>
        <w:rPr>
          <w:rFonts w:ascii="Times New Roman" w:hAnsi="Times New Roman" w:cs="Arial"/>
          <w:szCs w:val="32"/>
          <w:lang w:eastAsia="zh-CN"/>
        </w:rPr>
      </w:pPr>
      <w:r>
        <w:t>2.3</w:t>
      </w:r>
      <w:r>
        <w:tab/>
        <w:t xml:space="preserve">Alignment with regulations for sensing requirements   </w:t>
      </w:r>
    </w:p>
    <w:p w14:paraId="023B38D0" w14:textId="77777777" w:rsidR="00BE4AAD" w:rsidRDefault="00052CE8">
      <w:pPr>
        <w:rPr>
          <w:rFonts w:ascii="Times New Roman" w:hAnsi="Times New Roman" w:cs="Times New Roman"/>
          <w:sz w:val="22"/>
        </w:rPr>
      </w:pPr>
      <w:r>
        <w:rPr>
          <w:rFonts w:ascii="Times New Roman" w:hAnsi="Times New Roman" w:cs="Times New Roman"/>
          <w:sz w:val="22"/>
        </w:rPr>
        <w:t>Intel and HW/</w:t>
      </w:r>
      <w:proofErr w:type="spellStart"/>
      <w:r>
        <w:rPr>
          <w:rFonts w:ascii="Times New Roman" w:hAnsi="Times New Roman" w:cs="Times New Roman"/>
          <w:sz w:val="22"/>
        </w:rPr>
        <w:t>HiSi</w:t>
      </w:r>
      <w:proofErr w:type="spellEnd"/>
      <w:r>
        <w:rPr>
          <w:rFonts w:ascii="Times New Roman" w:hAnsi="Times New Roman" w:cs="Times New Roman"/>
          <w:sz w:val="22"/>
        </w:rPr>
        <w:t xml:space="preserve"> raised the following issue and explain that in the previous meeting RAN1#107-e, </w:t>
      </w:r>
      <w:proofErr w:type="gramStart"/>
      <w:r>
        <w:rPr>
          <w:rFonts w:ascii="Times New Roman" w:hAnsi="Times New Roman" w:cs="Times New Roman"/>
          <w:sz w:val="22"/>
        </w:rPr>
        <w:t>in order to</w:t>
      </w:r>
      <w:proofErr w:type="gramEnd"/>
      <w:r>
        <w:rPr>
          <w:rFonts w:ascii="Times New Roman" w:hAnsi="Times New Roman" w:cs="Times New Roman"/>
          <w:sz w:val="22"/>
        </w:rPr>
        <w:t xml:space="preserve"> satisfy the latest MIIT regulations for operation in the 5/6 GHz bands in China [1], the 16us sensing slot was introduced to the channel access procedures and related dynamic signaling for gNB-only initiated semi-static channel occupancy by endorsing CR0021 in R1-2112751 for TS37.213 and CR0077 in R1-2112750 for TS38.212, respectively.  </w:t>
      </w:r>
    </w:p>
    <w:p w14:paraId="34FF23B5" w14:textId="77777777" w:rsidR="00BE4AAD" w:rsidRDefault="00052CE8">
      <w:pPr>
        <w:pStyle w:val="ListParagraph"/>
        <w:numPr>
          <w:ilvl w:val="0"/>
          <w:numId w:val="46"/>
        </w:numPr>
        <w:rPr>
          <w:rFonts w:ascii="Times New Roman" w:eastAsiaTheme="minorEastAsia" w:hAnsi="Times New Roman" w:cs="Times New Roman"/>
          <w:lang w:val="en-US"/>
        </w:rPr>
      </w:pPr>
      <w:r>
        <w:rPr>
          <w:rFonts w:ascii="Times New Roman" w:hAnsi="Times New Roman" w:cs="Times New Roman"/>
          <w:lang w:val="en-US"/>
        </w:rPr>
        <w:t>Both IHW/</w:t>
      </w:r>
      <w:proofErr w:type="spellStart"/>
      <w:r>
        <w:rPr>
          <w:rFonts w:ascii="Times New Roman" w:hAnsi="Times New Roman" w:cs="Times New Roman"/>
          <w:lang w:val="en-US"/>
        </w:rPr>
        <w:t>HiSi</w:t>
      </w:r>
      <w:proofErr w:type="spellEnd"/>
      <w:r>
        <w:rPr>
          <w:rFonts w:ascii="Times New Roman" w:hAnsi="Times New Roman" w:cs="Times New Roman"/>
          <w:lang w:val="en-US"/>
        </w:rPr>
        <w:t xml:space="preserve"> and Intel proposed TPs for TS 37.213 where </w:t>
      </w:r>
      <m:oMath>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sl</m:t>
            </m:r>
          </m:sub>
        </m:sSub>
      </m:oMath>
      <w:r>
        <w:rPr>
          <w:rFonts w:ascii="Times New Roman" w:eastAsia="Times New Roman" w:hAnsi="Times New Roman" w:cs="Times New Roman"/>
          <w:lang w:val="en-GB"/>
        </w:rPr>
        <w:t xml:space="preserve"> </w:t>
      </w:r>
      <w:r>
        <w:rPr>
          <w:rFonts w:ascii="Times New Roman" w:hAnsi="Times New Roman" w:cs="Times New Roman"/>
          <w:lang w:val="en-US"/>
        </w:rPr>
        <w:t xml:space="preserve">is recited in the procedures in </w:t>
      </w:r>
      <w:r>
        <w:rPr>
          <w:rFonts w:ascii="Times New Roman" w:hAnsi="Times New Roman" w:cs="Times New Roman"/>
          <w:lang w:val="en-US" w:eastAsia="zh-CN"/>
        </w:rPr>
        <w:t xml:space="preserve">Section 4.3.1.1 of TS 37.213 v17.0.0 </w:t>
      </w:r>
      <w:r>
        <w:rPr>
          <w:rFonts w:ascii="Times New Roman" w:hAnsi="Times New Roman" w:cs="Times New Roman"/>
          <w:lang w:val="en-US"/>
        </w:rPr>
        <w:t>without setting its value to 9us.</w:t>
      </w:r>
      <w:r>
        <w:rPr>
          <w:rFonts w:ascii="Times New Roman" w:hAnsi="Times New Roman" w:cs="Times New Roman"/>
          <w:lang w:val="en-US" w:eastAsia="zh-CN"/>
        </w:rPr>
        <w:t xml:space="preserve"> </w:t>
      </w:r>
    </w:p>
    <w:p w14:paraId="4A50E185" w14:textId="77777777" w:rsidR="00BE4AAD" w:rsidRDefault="00052CE8">
      <w:pPr>
        <w:pStyle w:val="ListParagraph"/>
        <w:numPr>
          <w:ilvl w:val="0"/>
          <w:numId w:val="47"/>
        </w:numPr>
        <w:rPr>
          <w:rFonts w:ascii="Times New Roman" w:eastAsiaTheme="minorEastAsia" w:hAnsi="Times New Roman" w:cs="Times New Roman"/>
          <w:lang w:val="en-US" w:eastAsia="zh-CN"/>
        </w:rPr>
      </w:pPr>
      <w:r>
        <w:rPr>
          <w:rFonts w:ascii="Times New Roman" w:hAnsi="Times New Roman" w:cs="Times New Roman"/>
          <w:lang w:val="en-US"/>
        </w:rPr>
        <w:t>HW/</w:t>
      </w:r>
      <w:proofErr w:type="spellStart"/>
      <w:r>
        <w:rPr>
          <w:rFonts w:ascii="Times New Roman" w:hAnsi="Times New Roman" w:cs="Times New Roman"/>
          <w:lang w:val="en-US"/>
        </w:rPr>
        <w:t>HiSi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addiitonally</w:t>
      </w:r>
      <w:proofErr w:type="spellEnd"/>
      <w:r>
        <w:rPr>
          <w:rFonts w:ascii="Times New Roman" w:hAnsi="Times New Roman" w:cs="Times New Roman"/>
          <w:lang w:val="en-US"/>
        </w:rPr>
        <w:t xml:space="preserve"> proposed TPs for TS 38.212 where Table </w:t>
      </w:r>
      <w:r>
        <w:rPr>
          <w:rFonts w:ascii="Times New Roman" w:hAnsi="Times New Roman" w:cs="Times New Roman"/>
          <w:lang w:val="en-GB"/>
        </w:rPr>
        <w:t>7.3.1.1.1-4</w:t>
      </w:r>
      <w:r>
        <w:rPr>
          <w:rFonts w:ascii="Times New Roman" w:hAnsi="Times New Roman" w:cs="Times New Roman"/>
          <w:lang w:val="en-US"/>
        </w:rPr>
        <w:t>A has been updated in Rel-17 to introduce the 4</w:t>
      </w:r>
      <w:r>
        <w:rPr>
          <w:rFonts w:ascii="Times New Roman" w:hAnsi="Times New Roman" w:cs="Times New Roman"/>
          <w:vertAlign w:val="superscript"/>
          <w:lang w:val="en-US"/>
        </w:rPr>
        <w:t>th</w:t>
      </w:r>
      <w:r>
        <w:rPr>
          <w:rFonts w:ascii="Times New Roman" w:hAnsi="Times New Roman" w:cs="Times New Roman"/>
          <w:lang w:val="en-US"/>
        </w:rPr>
        <w:t xml:space="preserve"> row indicating sensing when the UE is configured with </w:t>
      </w:r>
      <w:proofErr w:type="spellStart"/>
      <w:r>
        <w:rPr>
          <w:rFonts w:ascii="Times New Roman" w:hAnsi="Times New Roman" w:cs="Times New Roman"/>
          <w:i/>
          <w:lang w:val="en-US" w:eastAsia="zh-CN"/>
        </w:rPr>
        <w:t>ue-SemiStaticChannelAccessConfig</w:t>
      </w:r>
      <w:proofErr w:type="spellEnd"/>
      <w:r>
        <w:rPr>
          <w:rFonts w:ascii="Times New Roman" w:hAnsi="Times New Roman" w:cs="Times New Roman"/>
          <w:i/>
          <w:lang w:val="en-US" w:eastAsia="zh-CN"/>
        </w:rPr>
        <w:t>,</w:t>
      </w:r>
      <w:r>
        <w:rPr>
          <w:rFonts w:ascii="Times New Roman" w:hAnsi="Times New Roman" w:cs="Times New Roman"/>
          <w:lang w:val="en-US"/>
        </w:rPr>
        <w:t xml:space="preserve"> and therefore the Rel-16 CR change to row index 3 has not been carried over to the updated table. Furthermore, the corresponding clause needs to be referenced in the 4</w:t>
      </w:r>
      <w:r>
        <w:rPr>
          <w:rFonts w:ascii="Times New Roman" w:hAnsi="Times New Roman" w:cs="Times New Roman"/>
          <w:vertAlign w:val="superscript"/>
          <w:lang w:val="en-US"/>
        </w:rPr>
        <w:t>th</w:t>
      </w:r>
      <w:r>
        <w:rPr>
          <w:rFonts w:ascii="Times New Roman" w:hAnsi="Times New Roman" w:cs="Times New Roman"/>
          <w:lang w:val="en-US"/>
        </w:rPr>
        <w:t xml:space="preserve"> row of the same table.</w:t>
      </w:r>
    </w:p>
    <w:p w14:paraId="1BE8908C" w14:textId="77777777" w:rsidR="00BE4AAD" w:rsidRDefault="00BE4AAD">
      <w:pPr>
        <w:rPr>
          <w:rFonts w:ascii="Times New Roman" w:eastAsiaTheme="minorEastAsia" w:hAnsi="Times New Roman" w:cs="Times New Roman"/>
          <w:lang w:eastAsia="zh-CN"/>
        </w:rPr>
      </w:pPr>
    </w:p>
    <w:p w14:paraId="43FE0D8C" w14:textId="77777777" w:rsidR="00BE4AAD" w:rsidRDefault="00052CE8">
      <w:pPr>
        <w:rPr>
          <w:rFonts w:ascii="Times New Roman" w:eastAsiaTheme="minorEastAsia" w:hAnsi="Times New Roman" w:cs="Times New Roman"/>
          <w:b/>
          <w:bCs/>
          <w:sz w:val="22"/>
          <w:szCs w:val="24"/>
          <w:u w:val="single"/>
          <w:lang w:eastAsia="zh-CN"/>
        </w:rPr>
      </w:pPr>
      <w:r>
        <w:rPr>
          <w:rFonts w:ascii="Times New Roman" w:eastAsiaTheme="minorEastAsia" w:hAnsi="Times New Roman" w:cs="Times New Roman"/>
          <w:b/>
          <w:bCs/>
          <w:sz w:val="22"/>
          <w:szCs w:val="24"/>
          <w:u w:val="single"/>
          <w:lang w:eastAsia="zh-CN"/>
        </w:rPr>
        <w:t>Moderator’s comment and recommendation</w:t>
      </w:r>
    </w:p>
    <w:p w14:paraId="045A80AA" w14:textId="77777777" w:rsidR="00BE4AAD" w:rsidRDefault="00052CE8">
      <w:pPr>
        <w:pStyle w:val="BodyText"/>
        <w:rPr>
          <w:rFonts w:ascii="Times New Roman" w:eastAsiaTheme="minorEastAsia" w:hAnsi="Times New Roman" w:cs="Times New Roman"/>
          <w:sz w:val="22"/>
        </w:rPr>
      </w:pPr>
      <w:r>
        <w:rPr>
          <w:rFonts w:ascii="Times New Roman" w:eastAsiaTheme="minorEastAsia" w:hAnsi="Times New Roman" w:cs="Times New Roman"/>
          <w:sz w:val="22"/>
        </w:rPr>
        <w:t>The issue raised is valid and the proposed TP improves the consistency of the specifications. Moderator recommendation is to adopt the TPs on this issue that are proposed by Intel and HW/</w:t>
      </w:r>
      <w:proofErr w:type="spellStart"/>
      <w:r>
        <w:rPr>
          <w:rFonts w:ascii="Times New Roman" w:eastAsiaTheme="minorEastAsia" w:hAnsi="Times New Roman" w:cs="Times New Roman"/>
          <w:sz w:val="22"/>
        </w:rPr>
        <w:t>HiSi</w:t>
      </w:r>
      <w:proofErr w:type="spellEnd"/>
      <w:r>
        <w:rPr>
          <w:rFonts w:ascii="Times New Roman" w:eastAsiaTheme="minorEastAsia" w:hAnsi="Times New Roman" w:cs="Times New Roman"/>
          <w:sz w:val="22"/>
        </w:rPr>
        <w:t xml:space="preserve">, </w:t>
      </w:r>
      <w:proofErr w:type="spellStart"/>
      <w:r>
        <w:rPr>
          <w:rFonts w:ascii="Times New Roman" w:eastAsiaTheme="minorEastAsia" w:hAnsi="Times New Roman" w:cs="Times New Roman"/>
          <w:sz w:val="22"/>
        </w:rPr>
        <w:t>caputed</w:t>
      </w:r>
      <w:proofErr w:type="spellEnd"/>
      <w:r>
        <w:rPr>
          <w:rFonts w:ascii="Times New Roman" w:eastAsiaTheme="minorEastAsia" w:hAnsi="Times New Roman" w:cs="Times New Roman"/>
          <w:sz w:val="22"/>
        </w:rPr>
        <w:t xml:space="preserve"> in Proposals 3-1 and Proposal 3-2.</w:t>
      </w:r>
    </w:p>
    <w:p w14:paraId="1F06B434" w14:textId="77777777" w:rsidR="00BE4AAD" w:rsidRDefault="00BE4AAD">
      <w:pPr>
        <w:pStyle w:val="BodyText"/>
        <w:rPr>
          <w:rFonts w:ascii="Times New Roman" w:eastAsiaTheme="minorEastAsia" w:hAnsi="Times New Roman" w:cs="Times New Roman"/>
          <w:sz w:val="22"/>
        </w:rPr>
      </w:pPr>
    </w:p>
    <w:p w14:paraId="5F3BFC71" w14:textId="77777777" w:rsidR="00BE4AAD" w:rsidRDefault="00BE4AAD">
      <w:pPr>
        <w:pStyle w:val="BodyText"/>
        <w:rPr>
          <w:rFonts w:ascii="Times New Roman" w:eastAsiaTheme="minorEastAsia" w:hAnsi="Times New Roman" w:cs="Times New Roman"/>
          <w:sz w:val="24"/>
          <w:szCs w:val="24"/>
        </w:rPr>
      </w:pPr>
    </w:p>
    <w:p w14:paraId="1B5054D1" w14:textId="77777777" w:rsidR="00BE4AAD" w:rsidRDefault="00052CE8">
      <w:pPr>
        <w:pStyle w:val="BodyText"/>
        <w:rPr>
          <w:rFonts w:ascii="Times New Roman" w:eastAsiaTheme="minorEastAsia" w:hAnsi="Times New Roman" w:cs="Times New Roman"/>
          <w:sz w:val="24"/>
          <w:szCs w:val="24"/>
          <w:lang w:val="en-US"/>
        </w:rPr>
      </w:pPr>
      <w:r>
        <w:rPr>
          <w:rFonts w:ascii="Times New Roman" w:eastAsia="Batang" w:hAnsi="Times New Roman" w:cs="Times New Roman"/>
          <w:b/>
          <w:bCs/>
          <w:sz w:val="24"/>
          <w:szCs w:val="24"/>
          <w:highlight w:val="yellow"/>
          <w:lang w:val="sv-SE"/>
        </w:rPr>
        <w:t>Proposal 3-1:</w:t>
      </w:r>
    </w:p>
    <w:p w14:paraId="73D2A0A0" w14:textId="77777777" w:rsidR="00BE4AAD" w:rsidRDefault="00052CE8">
      <w:pPr>
        <w:pStyle w:val="ListParagraph"/>
        <w:numPr>
          <w:ilvl w:val="0"/>
          <w:numId w:val="21"/>
        </w:numPr>
        <w:rPr>
          <w:rFonts w:cs="Calibri"/>
          <w:sz w:val="24"/>
          <w:szCs w:val="24"/>
          <w:lang w:val="en-US" w:eastAsia="ko-KR"/>
        </w:rPr>
      </w:pPr>
      <w:r>
        <w:rPr>
          <w:rFonts w:ascii="Times" w:eastAsia="Batang" w:hAnsi="Times" w:cs="Times New Roman"/>
          <w:b/>
          <w:bCs/>
          <w:szCs w:val="24"/>
          <w:lang w:val="en-US"/>
        </w:rPr>
        <w:t>Adopt TP 3-1 for Clause 4.3.1.2.4.1 and Clause 4.3.1.2.4.2 of TS 37.213:</w:t>
      </w:r>
    </w:p>
    <w:p w14:paraId="72691DFF" w14:textId="77777777" w:rsidR="00BE4AAD" w:rsidRDefault="00BE4AAD">
      <w:pPr>
        <w:spacing w:line="276" w:lineRule="auto"/>
        <w:rPr>
          <w:rFonts w:ascii="Times" w:eastAsia="Batang" w:hAnsi="Times" w:cs="Times New Roman"/>
          <w:sz w:val="22"/>
        </w:rPr>
      </w:pPr>
    </w:p>
    <w:tbl>
      <w:tblPr>
        <w:tblStyle w:val="TableGrid"/>
        <w:tblW w:w="9629" w:type="dxa"/>
        <w:tblLayout w:type="fixed"/>
        <w:tblLook w:val="04A0" w:firstRow="1" w:lastRow="0" w:firstColumn="1" w:lastColumn="0" w:noHBand="0" w:noVBand="1"/>
      </w:tblPr>
      <w:tblGrid>
        <w:gridCol w:w="9629"/>
      </w:tblGrid>
      <w:tr w:rsidR="00BE4AAD" w14:paraId="185E1CA2" w14:textId="77777777">
        <w:tc>
          <w:tcPr>
            <w:tcW w:w="9629" w:type="dxa"/>
            <w:tcBorders>
              <w:top w:val="single" w:sz="4" w:space="0" w:color="auto"/>
              <w:left w:val="single" w:sz="4" w:space="0" w:color="auto"/>
              <w:bottom w:val="single" w:sz="4" w:space="0" w:color="auto"/>
              <w:right w:val="single" w:sz="4" w:space="0" w:color="auto"/>
            </w:tcBorders>
          </w:tcPr>
          <w:p w14:paraId="45B0B3DA" w14:textId="77777777" w:rsidR="00BE4AAD" w:rsidRDefault="00052CE8">
            <w:pPr>
              <w:jc w:val="center"/>
              <w:rPr>
                <w:b/>
                <w:bCs/>
                <w:color w:val="0070C0"/>
                <w:sz w:val="20"/>
                <w:szCs w:val="24"/>
                <w:lang w:val="de-DE" w:eastAsia="zh-CN"/>
              </w:rPr>
            </w:pPr>
            <w:r>
              <w:rPr>
                <w:b/>
                <w:bCs/>
                <w:iCs/>
                <w:color w:val="0070C0"/>
                <w:lang w:val="de-DE"/>
              </w:rPr>
              <w:t>-----------   TP#3-1: TS 37.213 Sec. 4.3.1.2.1, Sec. 4.3.1.2.2 and Sec. 4.3.1.2.4 ---------------------</w:t>
            </w:r>
          </w:p>
          <w:p w14:paraId="26F0818C" w14:textId="77777777" w:rsidR="00BE4AAD" w:rsidRDefault="00052CE8">
            <w:pPr>
              <w:jc w:val="center"/>
              <w:rPr>
                <w:rFonts w:ascii="Times New Roman" w:hAnsi="Times New Roman"/>
                <w:iCs/>
                <w:szCs w:val="20"/>
                <w:lang w:val="de-DE"/>
              </w:rPr>
            </w:pPr>
            <w:r>
              <w:rPr>
                <w:rFonts w:ascii="Times New Roman" w:hAnsi="Times New Roman"/>
                <w:color w:val="FF0000"/>
                <w:szCs w:val="20"/>
                <w:lang w:val="de-DE" w:eastAsia="zh-CN"/>
              </w:rPr>
              <w:t>*** Unchanged text is omitted ***</w:t>
            </w:r>
          </w:p>
          <w:p w14:paraId="73A6990B" w14:textId="77777777" w:rsidR="00BE4AAD" w:rsidRDefault="00052CE8">
            <w:pPr>
              <w:pStyle w:val="Heading5"/>
              <w:tabs>
                <w:tab w:val="left" w:pos="720"/>
              </w:tabs>
              <w:ind w:left="1008" w:hanging="1008"/>
              <w:outlineLvl w:val="4"/>
              <w:rPr>
                <w:rFonts w:ascii="Times New Roman" w:eastAsia="Batang" w:hAnsi="Times New Roman"/>
                <w:bCs/>
                <w:iCs/>
                <w:lang w:val="de-DE"/>
              </w:rPr>
            </w:pPr>
            <w:r>
              <w:rPr>
                <w:rFonts w:ascii="Times New Roman" w:eastAsia="Batang" w:hAnsi="Times New Roman"/>
                <w:bCs/>
                <w:iCs/>
                <w:lang w:val="de-DE"/>
              </w:rPr>
              <w:t>4.3.1.2.1</w:t>
            </w:r>
            <w:r>
              <w:rPr>
                <w:rFonts w:ascii="Times New Roman" w:eastAsia="Batang" w:hAnsi="Times New Roman"/>
                <w:bCs/>
                <w:iCs/>
                <w:lang w:val="de-DE"/>
              </w:rPr>
              <w:tab/>
              <w:t xml:space="preserve">Channel occupancy initiated by gNB and sensing procedures </w:t>
            </w:r>
          </w:p>
          <w:p w14:paraId="594A3C3F" w14:textId="77777777" w:rsidR="00BE4AAD" w:rsidRDefault="00052CE8">
            <w:pPr>
              <w:rPr>
                <w:rFonts w:ascii="Times New Roman" w:eastAsia="Batang" w:hAnsi="Times New Roman" w:cs="Times New Roman"/>
                <w:sz w:val="20"/>
                <w:szCs w:val="20"/>
                <w:lang w:val="de-DE"/>
              </w:rPr>
            </w:pPr>
            <w:r>
              <w:rPr>
                <w:rFonts w:ascii="Times New Roman" w:hAnsi="Times New Roman" w:cs="Times New Roman"/>
                <w:sz w:val="20"/>
                <w:szCs w:val="20"/>
                <w:lang w:val="de-DE"/>
              </w:rPr>
              <w:t>The</w:t>
            </w:r>
            <w:r>
              <w:rPr>
                <w:rFonts w:ascii="Times New Roman" w:hAnsi="Times New Roman" w:cs="Times New Roman"/>
                <w:sz w:val="20"/>
                <w:szCs w:val="20"/>
                <w:lang w:val="en-US"/>
              </w:rPr>
              <w:t xml:space="preserve"> gNB initiates a channel occupancy in a period of duration  </w:t>
            </w:r>
            <m:oMath>
              <m:sSub>
                <m:sSubPr>
                  <m:ctrlPr>
                    <w:rPr>
                      <w:rFonts w:ascii="Cambria Math" w:hAnsi="Cambria Math" w:cs="Times New Roman"/>
                      <w:i/>
                      <w:sz w:val="20"/>
                      <w:szCs w:val="20"/>
                    </w:rPr>
                  </m:ctrlPr>
                </m:sSubPr>
                <m:e>
                  <m:r>
                    <w:rPr>
                      <w:rFonts w:ascii="Cambria Math" w:hAnsi="Cambria Math" w:cs="Times New Roman"/>
                      <w:sz w:val="20"/>
                      <w:szCs w:val="20"/>
                      <w:lang w:val="de-DE"/>
                    </w:rPr>
                    <m:t>T</m:t>
                  </m:r>
                </m:e>
                <m:sub>
                  <m:r>
                    <w:rPr>
                      <w:rFonts w:ascii="Cambria Math" w:hAnsi="Cambria Math" w:cs="Times New Roman"/>
                      <w:sz w:val="20"/>
                      <w:szCs w:val="20"/>
                      <w:lang w:val="de-DE"/>
                    </w:rPr>
                    <m:t>x</m:t>
                  </m:r>
                </m:sub>
              </m:sSub>
            </m:oMath>
            <w:r>
              <w:rPr>
                <w:rFonts w:ascii="Times New Roman" w:hAnsi="Times New Roman" w:cs="Times New Roman"/>
                <w:sz w:val="20"/>
                <w:szCs w:val="20"/>
                <w:lang w:val="en-US"/>
              </w:rPr>
              <w:t xml:space="preserve"> if the gNB </w:t>
            </w:r>
            <w:r>
              <w:rPr>
                <w:rFonts w:ascii="Times New Roman" w:hAnsi="Times New Roman" w:cs="Times New Roman"/>
                <w:color w:val="000000"/>
                <w:sz w:val="20"/>
                <w:szCs w:val="20"/>
                <w:lang w:val="de-DE"/>
              </w:rPr>
              <w:t xml:space="preserve">transmits a DL transmission burst starting </w:t>
            </w:r>
            <w:r>
              <w:rPr>
                <w:rFonts w:ascii="Times New Roman" w:hAnsi="Times New Roman" w:cs="Times New Roman"/>
                <w:sz w:val="20"/>
                <w:szCs w:val="20"/>
                <w:lang w:val="de-DE"/>
              </w:rPr>
              <w:t>at the beginning of the</w:t>
            </w:r>
            <w:r>
              <w:rPr>
                <w:rFonts w:ascii="Times New Roman" w:hAnsi="Times New Roman" w:cs="Times New Roman"/>
                <w:color w:val="000000"/>
                <w:sz w:val="20"/>
                <w:szCs w:val="20"/>
                <w:lang w:val="de-DE"/>
              </w:rPr>
              <w:t xml:space="preserve"> period immediately </w:t>
            </w:r>
            <w:r>
              <w:rPr>
                <w:rFonts w:ascii="Times New Roman" w:hAnsi="Times New Roman" w:cs="Times New Roman"/>
                <w:sz w:val="20"/>
                <w:szCs w:val="20"/>
                <w:lang w:val="en-US"/>
              </w:rPr>
              <w:t xml:space="preserve">after sensing the channel to be idle for at least a </w:t>
            </w:r>
            <w:r>
              <w:rPr>
                <w:rFonts w:ascii="Times New Roman" w:hAnsi="Times New Roman" w:cs="Times New Roman"/>
                <w:sz w:val="20"/>
                <w:szCs w:val="20"/>
                <w:lang w:val="de-DE"/>
              </w:rPr>
              <w:t xml:space="preserve">sensing slot duration </w:t>
            </w:r>
            <m:oMath>
              <m:sSub>
                <m:sSubPr>
                  <m:ctrlPr>
                    <w:rPr>
                      <w:rFonts w:ascii="Cambria Math" w:hAnsi="Cambria Math" w:cs="Times New Roman"/>
                      <w:i/>
                      <w:sz w:val="20"/>
                      <w:szCs w:val="20"/>
                    </w:rPr>
                  </m:ctrlPr>
                </m:sSubPr>
                <m:e>
                  <m:r>
                    <w:rPr>
                      <w:rFonts w:ascii="Cambria Math" w:hAnsi="Cambria Math" w:cs="Times New Roman"/>
                      <w:sz w:val="20"/>
                      <w:szCs w:val="20"/>
                      <w:lang w:val="de-DE"/>
                    </w:rPr>
                    <m:t>T</m:t>
                  </m:r>
                </m:e>
                <m:sub>
                  <m:r>
                    <w:rPr>
                      <w:rFonts w:ascii="Cambria Math" w:hAnsi="Cambria Math" w:cs="Times New Roman"/>
                      <w:sz w:val="20"/>
                      <w:szCs w:val="20"/>
                      <w:lang w:val="de-DE"/>
                    </w:rPr>
                    <m:t>sl</m:t>
                  </m:r>
                </m:sub>
              </m:sSub>
              <m:r>
                <w:del w:id="90" w:author="Salvatore Talarico" w:date="2021-12-10T14:33:00Z">
                  <w:rPr>
                    <w:rFonts w:ascii="Cambria Math" w:hAnsi="Cambria Math" w:cs="Times New Roman"/>
                    <w:color w:val="000000" w:themeColor="text1"/>
                    <w:sz w:val="20"/>
                    <w:szCs w:val="20"/>
                    <w:lang w:val="de-DE"/>
                  </w:rPr>
                  <m:t>=9us</m:t>
                </w:del>
              </m:r>
            </m:oMath>
            <w:r>
              <w:rPr>
                <w:rFonts w:ascii="Times New Roman" w:hAnsi="Times New Roman" w:cs="Times New Roman"/>
                <w:color w:val="000000" w:themeColor="text1"/>
                <w:sz w:val="20"/>
                <w:szCs w:val="20"/>
                <w:lang w:val="de-DE"/>
              </w:rPr>
              <w:t xml:space="preserve"> </w:t>
            </w:r>
            <w:r>
              <w:rPr>
                <w:rFonts w:ascii="Times New Roman" w:hAnsi="Times New Roman" w:cs="Times New Roman"/>
                <w:sz w:val="20"/>
                <w:szCs w:val="20"/>
                <w:lang w:val="de-DE"/>
              </w:rPr>
              <w:t xml:space="preserve">and ends the transmission of the DL transmission burst before the start of the idle duration of that period. When a UL or DL transmission burst(s) is associated with the channel occupancy that is initiated in that period by the gNB, the following are applicable: </w:t>
            </w:r>
          </w:p>
          <w:p w14:paraId="7DBCDC02" w14:textId="77777777" w:rsidR="00BE4AAD" w:rsidRDefault="00052CE8">
            <w:pPr>
              <w:pStyle w:val="B1"/>
              <w:numPr>
                <w:ilvl w:val="0"/>
                <w:numId w:val="25"/>
              </w:numPr>
              <w:spacing w:after="180" w:line="240" w:lineRule="auto"/>
              <w:jc w:val="left"/>
              <w:rPr>
                <w:rFonts w:cs="Times New Roman"/>
                <w:sz w:val="20"/>
                <w:szCs w:val="20"/>
                <w:lang w:val="de-DE"/>
              </w:rPr>
            </w:pPr>
            <w:r>
              <w:rPr>
                <w:rFonts w:cs="Times New Roman"/>
                <w:sz w:val="20"/>
                <w:szCs w:val="20"/>
                <w:lang w:val="de-DE"/>
              </w:rPr>
              <w:t>The UL or DL transmission burst(s) is confined within that period and ends before the start of the idle duration of that period.</w:t>
            </w:r>
          </w:p>
          <w:p w14:paraId="51514657" w14:textId="77777777" w:rsidR="00BE4AAD" w:rsidRDefault="00052CE8">
            <w:pPr>
              <w:pStyle w:val="B1"/>
              <w:numPr>
                <w:ilvl w:val="0"/>
                <w:numId w:val="25"/>
              </w:numPr>
              <w:spacing w:after="180" w:line="240" w:lineRule="auto"/>
              <w:jc w:val="left"/>
              <w:rPr>
                <w:rFonts w:cs="Times New Roman"/>
                <w:sz w:val="20"/>
                <w:szCs w:val="20"/>
                <w:lang w:val="de-DE"/>
              </w:rPr>
            </w:pPr>
            <w:r>
              <w:rPr>
                <w:rFonts w:cs="Times New Roman"/>
                <w:sz w:val="20"/>
                <w:szCs w:val="20"/>
                <w:lang w:val="de-DE"/>
              </w:rPr>
              <w:t xml:space="preserve">If the gap between the DL transmission burst(s) and any previous DL transmission burst in that period is more than </w:t>
            </w:r>
            <m:oMath>
              <m:r>
                <w:rPr>
                  <w:rFonts w:ascii="Cambria Math" w:hAnsi="Cambria Math" w:cs="Times New Roman"/>
                  <w:sz w:val="20"/>
                  <w:szCs w:val="20"/>
                  <w:lang w:val="de-DE"/>
                </w:rPr>
                <m:t>16us</m:t>
              </m:r>
            </m:oMath>
            <w:r>
              <w:rPr>
                <w:rFonts w:cs="Times New Roman"/>
                <w:sz w:val="20"/>
                <w:szCs w:val="20"/>
                <w:lang w:val="de-DE"/>
              </w:rPr>
              <w:t xml:space="preserve">, the DL transmission burst(s) may be transmitted if the channel is sensed to be idle for at least a sensing slot duration </w:t>
            </w:r>
            <m:oMath>
              <m:sSub>
                <m:sSubPr>
                  <m:ctrlPr>
                    <w:rPr>
                      <w:rFonts w:ascii="Cambria Math" w:hAnsi="Cambria Math" w:cs="Times New Roman"/>
                      <w:i/>
                      <w:sz w:val="20"/>
                      <w:szCs w:val="20"/>
                      <w:lang w:val="de-DE"/>
                    </w:rPr>
                  </m:ctrlPr>
                </m:sSubPr>
                <m:e>
                  <m:r>
                    <w:rPr>
                      <w:rFonts w:ascii="Cambria Math" w:hAnsi="Cambria Math" w:cs="Times New Roman"/>
                      <w:sz w:val="20"/>
                      <w:szCs w:val="20"/>
                      <w:lang w:val="de-DE"/>
                    </w:rPr>
                    <m:t>T</m:t>
                  </m:r>
                </m:e>
                <m:sub>
                  <m:r>
                    <w:rPr>
                      <w:rFonts w:ascii="Cambria Math" w:hAnsi="Cambria Math" w:cs="Times New Roman"/>
                      <w:sz w:val="20"/>
                      <w:szCs w:val="20"/>
                      <w:lang w:val="de-DE"/>
                    </w:rPr>
                    <m:t>sl</m:t>
                  </m:r>
                </m:sub>
              </m:sSub>
              <m:r>
                <w:del w:id="91" w:author="Salvatore Talarico" w:date="2021-12-10T14:33:00Z">
                  <w:rPr>
                    <w:rFonts w:ascii="Cambria Math" w:hAnsi="Cambria Math" w:cs="Times New Roman"/>
                    <w:color w:val="000000" w:themeColor="text1"/>
                    <w:sz w:val="20"/>
                    <w:szCs w:val="20"/>
                    <w:lang w:val="de-DE"/>
                  </w:rPr>
                  <m:t>=9us</m:t>
                </w:del>
              </m:r>
            </m:oMath>
            <w:del w:id="92" w:author="Salvatore Talarico" w:date="2021-12-10T14:33:00Z">
              <w:r>
                <w:rPr>
                  <w:rFonts w:cs="Times New Roman"/>
                  <w:sz w:val="20"/>
                  <w:szCs w:val="20"/>
                  <w:lang w:val="de-DE"/>
                </w:rPr>
                <w:delText xml:space="preserve">  </w:delText>
              </w:r>
            </w:del>
            <w:r>
              <w:rPr>
                <w:rFonts w:cs="Times New Roman"/>
                <w:color w:val="000000"/>
                <w:sz w:val="20"/>
                <w:szCs w:val="20"/>
                <w:lang w:val="de-DE"/>
              </w:rPr>
              <w:t>immediately before the DL transmission.</w:t>
            </w:r>
          </w:p>
          <w:p w14:paraId="17E2E856" w14:textId="77777777" w:rsidR="00BE4AAD" w:rsidRDefault="00052CE8">
            <w:pPr>
              <w:pStyle w:val="B1"/>
              <w:numPr>
                <w:ilvl w:val="0"/>
                <w:numId w:val="25"/>
              </w:numPr>
              <w:spacing w:after="180" w:line="240" w:lineRule="auto"/>
              <w:jc w:val="left"/>
              <w:rPr>
                <w:rFonts w:cs="Times New Roman"/>
                <w:sz w:val="20"/>
                <w:szCs w:val="20"/>
                <w:lang w:val="de-DE"/>
              </w:rPr>
            </w:pPr>
            <w:r>
              <w:rPr>
                <w:rFonts w:cs="Times New Roman"/>
                <w:sz w:val="20"/>
                <w:szCs w:val="20"/>
                <w:lang w:val="de-DE"/>
              </w:rPr>
              <w:t xml:space="preserve">If the gap between the UL transmission burst(s) and any previous DL transmission burst in that period is more than </w:t>
            </w:r>
            <m:oMath>
              <m:r>
                <w:rPr>
                  <w:rFonts w:ascii="Cambria Math" w:hAnsi="Cambria Math" w:cs="Times New Roman"/>
                  <w:sz w:val="20"/>
                  <w:szCs w:val="20"/>
                  <w:lang w:val="de-DE"/>
                </w:rPr>
                <m:t>16us</m:t>
              </m:r>
            </m:oMath>
            <w:r>
              <w:rPr>
                <w:rFonts w:cs="Times New Roman"/>
                <w:sz w:val="20"/>
                <w:szCs w:val="20"/>
                <w:lang w:val="de-DE"/>
              </w:rPr>
              <w:t xml:space="preserve">, the UL transmission burst(s) may be transmitted if the channel is sensed to be idle for at least a sensing slot duration </w:t>
            </w:r>
            <m:oMath>
              <m:sSub>
                <m:sSubPr>
                  <m:ctrlPr>
                    <w:rPr>
                      <w:rFonts w:ascii="Cambria Math" w:hAnsi="Cambria Math" w:cs="Times New Roman"/>
                      <w:i/>
                      <w:sz w:val="20"/>
                      <w:szCs w:val="20"/>
                      <w:lang w:val="de-DE"/>
                    </w:rPr>
                  </m:ctrlPr>
                </m:sSubPr>
                <m:e>
                  <m:r>
                    <w:rPr>
                      <w:rFonts w:ascii="Cambria Math" w:hAnsi="Cambria Math" w:cs="Times New Roman"/>
                      <w:sz w:val="20"/>
                      <w:szCs w:val="20"/>
                      <w:lang w:val="de-DE"/>
                    </w:rPr>
                    <m:t>T</m:t>
                  </m:r>
                </m:e>
                <m:sub>
                  <m:r>
                    <w:rPr>
                      <w:rFonts w:ascii="Cambria Math" w:hAnsi="Cambria Math" w:cs="Times New Roman"/>
                      <w:sz w:val="20"/>
                      <w:szCs w:val="20"/>
                      <w:lang w:val="de-DE"/>
                    </w:rPr>
                    <m:t>sl</m:t>
                  </m:r>
                </m:sub>
              </m:sSub>
              <m:r>
                <w:del w:id="93" w:author="Salvatore Talarico" w:date="2021-12-10T14:33:00Z">
                  <w:rPr>
                    <w:rFonts w:ascii="Cambria Math" w:hAnsi="Cambria Math" w:cs="Times New Roman"/>
                    <w:color w:val="000000" w:themeColor="text1"/>
                    <w:sz w:val="20"/>
                    <w:szCs w:val="20"/>
                    <w:lang w:val="de-DE"/>
                  </w:rPr>
                  <m:t>=9us</m:t>
                </w:del>
              </m:r>
            </m:oMath>
            <w:del w:id="94" w:author="Salvatore Talarico" w:date="2021-12-10T14:33:00Z">
              <w:r>
                <w:rPr>
                  <w:rFonts w:cs="Times New Roman"/>
                  <w:sz w:val="20"/>
                  <w:szCs w:val="20"/>
                  <w:lang w:val="de-DE"/>
                </w:rPr>
                <w:delText xml:space="preserve">  </w:delText>
              </w:r>
            </w:del>
            <w:r>
              <w:rPr>
                <w:rFonts w:cs="Times New Roman"/>
                <w:sz w:val="20"/>
                <w:szCs w:val="20"/>
                <w:lang w:val="de-DE"/>
              </w:rPr>
              <w:t xml:space="preserve">within a </w:t>
            </w:r>
            <m:oMath>
              <m:r>
                <w:rPr>
                  <w:rFonts w:ascii="Cambria Math" w:hAnsi="Cambria Math" w:cs="Times New Roman"/>
                  <w:sz w:val="20"/>
                  <w:szCs w:val="20"/>
                  <w:lang w:val="de-DE"/>
                </w:rPr>
                <m:t>25us</m:t>
              </m:r>
            </m:oMath>
            <w:r>
              <w:rPr>
                <w:rFonts w:cs="Times New Roman"/>
                <w:sz w:val="20"/>
                <w:szCs w:val="20"/>
                <w:lang w:val="de-DE"/>
              </w:rPr>
              <w:t xml:space="preserve"> interval ending </w:t>
            </w:r>
            <w:r>
              <w:rPr>
                <w:rFonts w:cs="Times New Roman"/>
                <w:color w:val="000000"/>
                <w:sz w:val="20"/>
                <w:szCs w:val="20"/>
                <w:lang w:val="de-DE"/>
              </w:rPr>
              <w:t>immediately before the UL transmission.</w:t>
            </w:r>
          </w:p>
          <w:p w14:paraId="5E32CD65" w14:textId="77777777" w:rsidR="00BE4AAD" w:rsidRDefault="00052CE8">
            <w:pPr>
              <w:pStyle w:val="B1"/>
              <w:numPr>
                <w:ilvl w:val="0"/>
                <w:numId w:val="25"/>
              </w:numPr>
              <w:spacing w:after="180" w:line="240" w:lineRule="auto"/>
              <w:jc w:val="left"/>
              <w:rPr>
                <w:rFonts w:cs="Times New Roman"/>
                <w:sz w:val="20"/>
                <w:szCs w:val="20"/>
                <w:lang w:val="de-DE"/>
              </w:rPr>
            </w:pPr>
            <w:r>
              <w:rPr>
                <w:rFonts w:cs="Times New Roman"/>
                <w:sz w:val="20"/>
                <w:szCs w:val="20"/>
                <w:lang w:val="de-DE"/>
              </w:rPr>
              <w:t xml:space="preserve">If the gap between the UL transmission burst(s) and any previous DL transmission burst in that period is at most </w:t>
            </w:r>
            <m:oMath>
              <m:r>
                <w:rPr>
                  <w:rFonts w:ascii="Cambria Math" w:hAnsi="Cambria Math" w:cs="Times New Roman"/>
                  <w:sz w:val="20"/>
                  <w:szCs w:val="20"/>
                  <w:lang w:val="de-DE"/>
                </w:rPr>
                <m:t>16us</m:t>
              </m:r>
            </m:oMath>
            <w:r>
              <w:rPr>
                <w:rFonts w:cs="Times New Roman"/>
                <w:sz w:val="20"/>
                <w:szCs w:val="20"/>
                <w:lang w:val="de-DE"/>
              </w:rPr>
              <w:t>, the UL transmission burst(s) may be transmitted without sensing</w:t>
            </w:r>
            <w:r>
              <w:rPr>
                <w:rFonts w:cs="Times New Roman"/>
                <w:color w:val="000000"/>
                <w:sz w:val="20"/>
                <w:szCs w:val="20"/>
                <w:lang w:val="de-DE"/>
              </w:rPr>
              <w:t>.</w:t>
            </w:r>
          </w:p>
          <w:p w14:paraId="5DFE75C2" w14:textId="77777777" w:rsidR="00BE4AAD" w:rsidRDefault="00052CE8">
            <w:pPr>
              <w:pStyle w:val="Heading5"/>
              <w:tabs>
                <w:tab w:val="left" w:pos="720"/>
              </w:tabs>
              <w:ind w:left="1008" w:hanging="1008"/>
              <w:outlineLvl w:val="4"/>
              <w:rPr>
                <w:rFonts w:ascii="Times New Roman" w:eastAsia="Batang" w:hAnsi="Times New Roman"/>
                <w:bCs/>
                <w:sz w:val="20"/>
                <w:szCs w:val="20"/>
                <w:lang w:val="de-DE"/>
              </w:rPr>
            </w:pPr>
            <w:r>
              <w:rPr>
                <w:rFonts w:ascii="Times New Roman" w:eastAsia="Batang" w:hAnsi="Times New Roman"/>
                <w:bCs/>
                <w:iCs/>
                <w:sz w:val="20"/>
                <w:szCs w:val="20"/>
                <w:lang w:val="de-DE"/>
              </w:rPr>
              <w:t>4.3.1.2.2</w:t>
            </w:r>
            <w:r>
              <w:rPr>
                <w:rFonts w:ascii="Times New Roman" w:eastAsia="Batang" w:hAnsi="Times New Roman"/>
                <w:bCs/>
                <w:iCs/>
                <w:sz w:val="20"/>
                <w:szCs w:val="20"/>
                <w:lang w:val="de-DE"/>
              </w:rPr>
              <w:tab/>
              <w:t>Channel occupancy initiated by UE and sensing procedures</w:t>
            </w:r>
          </w:p>
          <w:p w14:paraId="05F86AB2" w14:textId="77777777" w:rsidR="00BE4AAD" w:rsidRDefault="00052CE8">
            <w:pPr>
              <w:rPr>
                <w:rFonts w:ascii="Times New Roman" w:eastAsia="Batang" w:hAnsi="Times New Roman" w:cs="Times New Roman"/>
                <w:sz w:val="20"/>
                <w:szCs w:val="20"/>
                <w:lang w:val="de-DE"/>
              </w:rPr>
            </w:pPr>
            <w:r>
              <w:rPr>
                <w:rFonts w:ascii="Times New Roman" w:hAnsi="Times New Roman" w:cs="Times New Roman"/>
                <w:sz w:val="20"/>
                <w:szCs w:val="20"/>
                <w:lang w:val="de-DE"/>
              </w:rPr>
              <w:t>A</w:t>
            </w:r>
            <w:r>
              <w:rPr>
                <w:rFonts w:ascii="Times New Roman" w:hAnsi="Times New Roman" w:cs="Times New Roman"/>
                <w:sz w:val="20"/>
                <w:szCs w:val="20"/>
                <w:lang w:val="en-US"/>
              </w:rPr>
              <w:t xml:space="preserve"> UE initiates a channel occupancy in a period of duration </w:t>
            </w:r>
            <m:oMath>
              <m:sSub>
                <m:sSubPr>
                  <m:ctrlPr>
                    <w:rPr>
                      <w:rFonts w:ascii="Cambria Math" w:hAnsi="Cambria Math" w:cs="Times New Roman"/>
                      <w:i/>
                      <w:sz w:val="20"/>
                      <w:szCs w:val="20"/>
                    </w:rPr>
                  </m:ctrlPr>
                </m:sSubPr>
                <m:e>
                  <m:r>
                    <w:rPr>
                      <w:rFonts w:ascii="Cambria Math" w:hAnsi="Cambria Math" w:cs="Times New Roman"/>
                      <w:sz w:val="20"/>
                      <w:szCs w:val="20"/>
                      <w:lang w:val="de-DE"/>
                    </w:rPr>
                    <m:t>T</m:t>
                  </m:r>
                </m:e>
                <m:sub>
                  <m:r>
                    <w:rPr>
                      <w:rFonts w:ascii="Cambria Math" w:hAnsi="Cambria Math" w:cs="Times New Roman"/>
                      <w:sz w:val="20"/>
                      <w:szCs w:val="20"/>
                      <w:lang w:val="de-DE"/>
                    </w:rPr>
                    <m:t>u</m:t>
                  </m:r>
                </m:sub>
              </m:sSub>
            </m:oMath>
            <w:r>
              <w:rPr>
                <w:rFonts w:ascii="Times New Roman" w:hAnsi="Times New Roman" w:cs="Times New Roman"/>
                <w:sz w:val="20"/>
                <w:szCs w:val="20"/>
                <w:lang w:val="de-DE"/>
              </w:rPr>
              <w:t xml:space="preserve"> </w:t>
            </w:r>
            <w:r>
              <w:rPr>
                <w:rFonts w:ascii="Times New Roman" w:hAnsi="Times New Roman" w:cs="Times New Roman"/>
                <w:sz w:val="20"/>
                <w:szCs w:val="20"/>
                <w:lang w:val="en-US"/>
              </w:rPr>
              <w:t xml:space="preserve">if the UE </w:t>
            </w:r>
            <w:r>
              <w:rPr>
                <w:rFonts w:ascii="Times New Roman" w:hAnsi="Times New Roman" w:cs="Times New Roman"/>
                <w:color w:val="000000"/>
                <w:sz w:val="20"/>
                <w:szCs w:val="20"/>
                <w:lang w:val="de-DE"/>
              </w:rPr>
              <w:t xml:space="preserve">transmits a UL transmission burst starting </w:t>
            </w:r>
            <w:r>
              <w:rPr>
                <w:rFonts w:ascii="Times New Roman" w:hAnsi="Times New Roman" w:cs="Times New Roman"/>
                <w:sz w:val="20"/>
                <w:szCs w:val="20"/>
                <w:lang w:val="de-DE"/>
              </w:rPr>
              <w:t>at the beginning of the</w:t>
            </w:r>
            <w:r>
              <w:rPr>
                <w:rFonts w:ascii="Times New Roman" w:hAnsi="Times New Roman" w:cs="Times New Roman"/>
                <w:color w:val="000000"/>
                <w:sz w:val="20"/>
                <w:szCs w:val="20"/>
                <w:lang w:val="de-DE"/>
              </w:rPr>
              <w:t xml:space="preserve"> period immediately </w:t>
            </w:r>
            <w:r>
              <w:rPr>
                <w:rFonts w:ascii="Times New Roman" w:hAnsi="Times New Roman" w:cs="Times New Roman"/>
                <w:sz w:val="20"/>
                <w:szCs w:val="20"/>
                <w:lang w:val="en-US"/>
              </w:rPr>
              <w:t xml:space="preserve">after sensing the channel to be idle for at least a </w:t>
            </w:r>
            <w:r>
              <w:rPr>
                <w:rFonts w:ascii="Times New Roman" w:hAnsi="Times New Roman" w:cs="Times New Roman"/>
                <w:sz w:val="20"/>
                <w:szCs w:val="20"/>
                <w:lang w:val="de-DE"/>
              </w:rPr>
              <w:t xml:space="preserve">sensing slot duration </w:t>
            </w:r>
            <m:oMath>
              <m:sSub>
                <m:sSubPr>
                  <m:ctrlPr>
                    <w:rPr>
                      <w:rFonts w:ascii="Cambria Math" w:hAnsi="Cambria Math" w:cs="Times New Roman"/>
                      <w:i/>
                      <w:sz w:val="20"/>
                      <w:szCs w:val="20"/>
                    </w:rPr>
                  </m:ctrlPr>
                </m:sSubPr>
                <m:e>
                  <m:r>
                    <w:rPr>
                      <w:rFonts w:ascii="Cambria Math" w:hAnsi="Cambria Math" w:cs="Times New Roman"/>
                      <w:sz w:val="20"/>
                      <w:szCs w:val="20"/>
                      <w:lang w:val="de-DE"/>
                    </w:rPr>
                    <m:t>T</m:t>
                  </m:r>
                </m:e>
                <m:sub>
                  <m:r>
                    <w:rPr>
                      <w:rFonts w:ascii="Cambria Math" w:hAnsi="Cambria Math" w:cs="Times New Roman"/>
                      <w:sz w:val="20"/>
                      <w:szCs w:val="20"/>
                      <w:lang w:val="de-DE"/>
                    </w:rPr>
                    <m:t>sl</m:t>
                  </m:r>
                </m:sub>
              </m:sSub>
              <m:r>
                <w:del w:id="95" w:author="Salvatore Talarico" w:date="2021-12-10T14:42:00Z">
                  <w:rPr>
                    <w:rFonts w:ascii="Cambria Math" w:hAnsi="Cambria Math" w:cs="Times New Roman"/>
                    <w:sz w:val="20"/>
                    <w:szCs w:val="20"/>
                    <w:lang w:val="de-DE"/>
                  </w:rPr>
                  <m:t>=9us</m:t>
                </w:del>
              </m:r>
            </m:oMath>
            <w:r>
              <w:rPr>
                <w:rFonts w:ascii="Times New Roman" w:hAnsi="Times New Roman" w:cs="Times New Roman"/>
                <w:sz w:val="20"/>
                <w:szCs w:val="20"/>
                <w:lang w:val="de-DE"/>
              </w:rPr>
              <w:t xml:space="preserve"> and ends the transmission of the UL transmission burst before the start of the idle duration of that period. When a UL or DL transmission burst(s) is associated with the channel occupancy that is initiated in that period by the UE, the following are applicable: </w:t>
            </w:r>
          </w:p>
          <w:p w14:paraId="3CD54311" w14:textId="77777777" w:rsidR="00BE4AAD" w:rsidRDefault="00052CE8">
            <w:pPr>
              <w:pStyle w:val="B1"/>
              <w:numPr>
                <w:ilvl w:val="0"/>
                <w:numId w:val="26"/>
              </w:numPr>
              <w:spacing w:after="180" w:line="240" w:lineRule="auto"/>
              <w:jc w:val="left"/>
              <w:rPr>
                <w:rFonts w:cs="Times New Roman"/>
                <w:sz w:val="20"/>
                <w:szCs w:val="20"/>
                <w:lang w:val="de-DE"/>
              </w:rPr>
            </w:pPr>
            <w:r>
              <w:rPr>
                <w:rFonts w:cs="Times New Roman"/>
                <w:sz w:val="20"/>
                <w:szCs w:val="20"/>
                <w:lang w:val="de-DE"/>
              </w:rPr>
              <w:t>The UL or DL transmission burst(s) is confined within that period and ends before the start of the idle duration of that period.</w:t>
            </w:r>
          </w:p>
          <w:p w14:paraId="5C7AB346" w14:textId="77777777" w:rsidR="00BE4AAD" w:rsidRDefault="00052CE8">
            <w:pPr>
              <w:pStyle w:val="B1"/>
              <w:numPr>
                <w:ilvl w:val="0"/>
                <w:numId w:val="26"/>
              </w:numPr>
              <w:spacing w:after="180" w:line="240" w:lineRule="auto"/>
              <w:jc w:val="left"/>
              <w:rPr>
                <w:rFonts w:cs="Times New Roman"/>
                <w:sz w:val="20"/>
                <w:szCs w:val="20"/>
                <w:lang w:val="de-DE"/>
              </w:rPr>
            </w:pPr>
            <w:r>
              <w:rPr>
                <w:rFonts w:cs="Times New Roman"/>
                <w:sz w:val="20"/>
                <w:szCs w:val="20"/>
                <w:lang w:val="de-DE"/>
              </w:rPr>
              <w:t xml:space="preserve">If the gap between the UL transmission burst(s) and any previous UL transmission burst in that period is more than </w:t>
            </w:r>
            <m:oMath>
              <m:r>
                <w:rPr>
                  <w:rFonts w:ascii="Cambria Math" w:hAnsi="Cambria Math" w:cs="Times New Roman"/>
                  <w:sz w:val="20"/>
                  <w:szCs w:val="20"/>
                  <w:lang w:val="de-DE"/>
                </w:rPr>
                <m:t>16us</m:t>
              </m:r>
            </m:oMath>
            <w:r>
              <w:rPr>
                <w:rFonts w:cs="Times New Roman"/>
                <w:sz w:val="20"/>
                <w:szCs w:val="20"/>
                <w:lang w:val="de-DE"/>
              </w:rPr>
              <w:t xml:space="preserve">, the UL transmission burst(s) may be transmitted if the channel is sensed to be idle for at least a sensing slot duration </w:t>
            </w:r>
            <m:oMath>
              <m:sSub>
                <m:sSubPr>
                  <m:ctrlPr>
                    <w:rPr>
                      <w:rFonts w:ascii="Cambria Math" w:hAnsi="Cambria Math" w:cs="Times New Roman"/>
                      <w:i/>
                      <w:sz w:val="20"/>
                      <w:szCs w:val="20"/>
                      <w:lang w:val="de-DE"/>
                    </w:rPr>
                  </m:ctrlPr>
                </m:sSubPr>
                <m:e>
                  <m:r>
                    <w:rPr>
                      <w:rFonts w:ascii="Cambria Math" w:hAnsi="Cambria Math" w:cs="Times New Roman"/>
                      <w:sz w:val="20"/>
                      <w:szCs w:val="20"/>
                      <w:lang w:val="de-DE"/>
                    </w:rPr>
                    <m:t>T</m:t>
                  </m:r>
                </m:e>
                <m:sub>
                  <m:r>
                    <w:rPr>
                      <w:rFonts w:ascii="Cambria Math" w:hAnsi="Cambria Math" w:cs="Times New Roman"/>
                      <w:sz w:val="20"/>
                      <w:szCs w:val="20"/>
                      <w:lang w:val="de-DE"/>
                    </w:rPr>
                    <m:t>sl</m:t>
                  </m:r>
                </m:sub>
              </m:sSub>
              <m:r>
                <w:del w:id="96" w:author="Salvatore Talarico" w:date="2021-12-10T14:42:00Z">
                  <w:rPr>
                    <w:rFonts w:ascii="Cambria Math" w:hAnsi="Cambria Math" w:cs="Times New Roman"/>
                    <w:sz w:val="20"/>
                    <w:szCs w:val="20"/>
                    <w:lang w:val="de-DE"/>
                  </w:rPr>
                  <m:t>=9us</m:t>
                </w:del>
              </m:r>
            </m:oMath>
            <w:del w:id="97" w:author="Salvatore Talarico" w:date="2021-12-10T14:42:00Z">
              <w:r>
                <w:rPr>
                  <w:rFonts w:cs="Times New Roman"/>
                  <w:sz w:val="20"/>
                  <w:szCs w:val="20"/>
                  <w:lang w:val="de-DE"/>
                </w:rPr>
                <w:delText xml:space="preserve">  </w:delText>
              </w:r>
            </w:del>
            <w:r>
              <w:rPr>
                <w:rFonts w:cs="Times New Roman"/>
                <w:color w:val="000000"/>
                <w:sz w:val="20"/>
                <w:szCs w:val="20"/>
                <w:lang w:val="de-DE"/>
              </w:rPr>
              <w:t>immediately before the UL transmission.</w:t>
            </w:r>
          </w:p>
          <w:p w14:paraId="5695E7DF" w14:textId="77777777" w:rsidR="00BE4AAD" w:rsidRDefault="00052CE8">
            <w:pPr>
              <w:pStyle w:val="B1"/>
              <w:numPr>
                <w:ilvl w:val="0"/>
                <w:numId w:val="26"/>
              </w:numPr>
              <w:spacing w:after="180" w:line="240" w:lineRule="auto"/>
              <w:jc w:val="left"/>
              <w:rPr>
                <w:rFonts w:cs="Times New Roman"/>
                <w:sz w:val="20"/>
                <w:szCs w:val="20"/>
                <w:lang w:val="de-DE"/>
              </w:rPr>
            </w:pPr>
            <w:r>
              <w:rPr>
                <w:rFonts w:cs="Times New Roman"/>
                <w:sz w:val="20"/>
                <w:szCs w:val="20"/>
                <w:lang w:val="de-DE"/>
              </w:rPr>
              <w:t xml:space="preserve">If the gap between the DL transmission burst(s) and any previous UL transmission burst in that period is more than </w:t>
            </w:r>
            <m:oMath>
              <m:r>
                <w:rPr>
                  <w:rFonts w:ascii="Cambria Math" w:hAnsi="Cambria Math" w:cs="Times New Roman"/>
                  <w:sz w:val="20"/>
                  <w:szCs w:val="20"/>
                  <w:lang w:val="de-DE"/>
                </w:rPr>
                <m:t>16us</m:t>
              </m:r>
            </m:oMath>
            <w:r>
              <w:rPr>
                <w:rFonts w:cs="Times New Roman"/>
                <w:sz w:val="20"/>
                <w:szCs w:val="20"/>
                <w:lang w:val="de-DE"/>
              </w:rPr>
              <w:t xml:space="preserve">, the DL transmission burst(s) may be transmitted if the channel is sensed to be idle for at least a sensing slot duration </w:t>
            </w:r>
            <m:oMath>
              <m:sSub>
                <m:sSubPr>
                  <m:ctrlPr>
                    <w:rPr>
                      <w:rFonts w:ascii="Cambria Math" w:hAnsi="Cambria Math" w:cs="Times New Roman"/>
                      <w:i/>
                      <w:sz w:val="20"/>
                      <w:szCs w:val="20"/>
                      <w:lang w:val="de-DE"/>
                    </w:rPr>
                  </m:ctrlPr>
                </m:sSubPr>
                <m:e>
                  <m:r>
                    <w:rPr>
                      <w:rFonts w:ascii="Cambria Math" w:hAnsi="Cambria Math" w:cs="Times New Roman"/>
                      <w:sz w:val="20"/>
                      <w:szCs w:val="20"/>
                      <w:lang w:val="de-DE"/>
                    </w:rPr>
                    <m:t>T</m:t>
                  </m:r>
                </m:e>
                <m:sub>
                  <m:r>
                    <w:rPr>
                      <w:rFonts w:ascii="Cambria Math" w:hAnsi="Cambria Math" w:cs="Times New Roman"/>
                      <w:sz w:val="20"/>
                      <w:szCs w:val="20"/>
                      <w:lang w:val="de-DE"/>
                    </w:rPr>
                    <m:t>sl</m:t>
                  </m:r>
                </m:sub>
              </m:sSub>
              <m:r>
                <w:del w:id="98" w:author="Salvatore Talarico" w:date="2021-12-10T14:42:00Z">
                  <w:rPr>
                    <w:rFonts w:ascii="Cambria Math" w:hAnsi="Cambria Math" w:cs="Times New Roman"/>
                    <w:sz w:val="20"/>
                    <w:szCs w:val="20"/>
                    <w:lang w:val="de-DE"/>
                  </w:rPr>
                  <m:t>=9us</m:t>
                </w:del>
              </m:r>
            </m:oMath>
            <w:del w:id="99" w:author="Salvatore Talarico" w:date="2021-12-10T14:42:00Z">
              <w:r>
                <w:rPr>
                  <w:rFonts w:cs="Times New Roman"/>
                  <w:sz w:val="20"/>
                  <w:szCs w:val="20"/>
                  <w:lang w:val="de-DE"/>
                </w:rPr>
                <w:delText xml:space="preserve">  </w:delText>
              </w:r>
            </w:del>
            <w:r>
              <w:rPr>
                <w:rFonts w:cs="Times New Roman"/>
                <w:sz w:val="20"/>
                <w:szCs w:val="20"/>
                <w:lang w:val="de-DE"/>
              </w:rPr>
              <w:t xml:space="preserve">within a </w:t>
            </w:r>
            <m:oMath>
              <m:r>
                <w:rPr>
                  <w:rFonts w:ascii="Cambria Math" w:hAnsi="Cambria Math" w:cs="Times New Roman"/>
                  <w:sz w:val="20"/>
                  <w:szCs w:val="20"/>
                  <w:lang w:val="de-DE"/>
                </w:rPr>
                <m:t>25us</m:t>
              </m:r>
            </m:oMath>
            <w:r>
              <w:rPr>
                <w:rFonts w:cs="Times New Roman"/>
                <w:sz w:val="20"/>
                <w:szCs w:val="20"/>
                <w:lang w:val="de-DE"/>
              </w:rPr>
              <w:t xml:space="preserve"> interval ending </w:t>
            </w:r>
            <w:r>
              <w:rPr>
                <w:rFonts w:cs="Times New Roman"/>
                <w:color w:val="000000"/>
                <w:sz w:val="20"/>
                <w:szCs w:val="20"/>
                <w:lang w:val="de-DE"/>
              </w:rPr>
              <w:t>immediately before the DL transmission.</w:t>
            </w:r>
          </w:p>
          <w:p w14:paraId="7AB26AAD" w14:textId="77777777" w:rsidR="00BE4AAD" w:rsidRDefault="00052CE8">
            <w:pPr>
              <w:pStyle w:val="B1"/>
              <w:numPr>
                <w:ilvl w:val="0"/>
                <w:numId w:val="26"/>
              </w:numPr>
              <w:spacing w:after="180" w:line="240" w:lineRule="auto"/>
              <w:jc w:val="left"/>
              <w:rPr>
                <w:rFonts w:cs="Times New Roman"/>
                <w:sz w:val="20"/>
                <w:szCs w:val="20"/>
                <w:lang w:val="de-DE"/>
              </w:rPr>
            </w:pPr>
            <w:r>
              <w:rPr>
                <w:rFonts w:cs="Times New Roman"/>
                <w:sz w:val="20"/>
                <w:szCs w:val="20"/>
                <w:lang w:val="de-DE"/>
              </w:rPr>
              <w:t xml:space="preserve">If the gap between the DL transmission burst(s) and any previous UL transmission burst in that period is at most </w:t>
            </w:r>
            <m:oMath>
              <m:r>
                <w:rPr>
                  <w:rFonts w:ascii="Cambria Math" w:hAnsi="Cambria Math" w:cs="Times New Roman"/>
                  <w:sz w:val="20"/>
                  <w:szCs w:val="20"/>
                  <w:lang w:val="de-DE"/>
                </w:rPr>
                <m:t>16us</m:t>
              </m:r>
            </m:oMath>
            <w:r>
              <w:rPr>
                <w:rFonts w:cs="Times New Roman"/>
                <w:sz w:val="20"/>
                <w:szCs w:val="20"/>
                <w:lang w:val="de-DE"/>
              </w:rPr>
              <w:t>, the DL transmission burst(s) may be transmitted without sensing</w:t>
            </w:r>
            <w:r>
              <w:rPr>
                <w:rFonts w:cs="Times New Roman"/>
                <w:color w:val="000000"/>
                <w:sz w:val="20"/>
                <w:szCs w:val="20"/>
                <w:lang w:val="de-DE"/>
              </w:rPr>
              <w:t>.</w:t>
            </w:r>
          </w:p>
          <w:p w14:paraId="29B365B0" w14:textId="77777777" w:rsidR="00BE4AAD" w:rsidRDefault="00052CE8">
            <w:pPr>
              <w:keepNext/>
              <w:keepLines/>
              <w:ind w:left="1701" w:hanging="1701"/>
              <w:outlineLvl w:val="4"/>
              <w:rPr>
                <w:rFonts w:ascii="Times New Roman" w:hAnsi="Times New Roman" w:cs="Times New Roman"/>
                <w:color w:val="FF0000"/>
                <w:sz w:val="20"/>
                <w:szCs w:val="20"/>
                <w:lang w:val="de-DE" w:eastAsia="zh-CN"/>
              </w:rPr>
            </w:pPr>
            <w:r>
              <w:rPr>
                <w:rFonts w:ascii="Times New Roman" w:hAnsi="Times New Roman" w:cs="Times New Roman"/>
                <w:color w:val="FF0000"/>
                <w:sz w:val="20"/>
                <w:szCs w:val="20"/>
                <w:lang w:val="de-DE" w:eastAsia="zh-CN"/>
              </w:rPr>
              <w:t>*** Unchanged text is omitted ***</w:t>
            </w:r>
          </w:p>
          <w:p w14:paraId="6250C7B5" w14:textId="77777777" w:rsidR="00BE4AAD" w:rsidRDefault="00052CE8">
            <w:pPr>
              <w:pStyle w:val="Heading5"/>
              <w:tabs>
                <w:tab w:val="left" w:pos="720"/>
              </w:tabs>
              <w:ind w:left="1008" w:hanging="1008"/>
              <w:outlineLvl w:val="4"/>
              <w:rPr>
                <w:rFonts w:ascii="Times New Roman" w:eastAsia="Batang" w:hAnsi="Times New Roman"/>
                <w:bCs/>
                <w:sz w:val="20"/>
                <w:szCs w:val="20"/>
                <w:lang w:val="de-DE"/>
              </w:rPr>
            </w:pPr>
            <w:r>
              <w:rPr>
                <w:rFonts w:ascii="Times New Roman" w:eastAsia="Batang" w:hAnsi="Times New Roman"/>
                <w:bCs/>
                <w:iCs/>
                <w:sz w:val="20"/>
                <w:szCs w:val="20"/>
                <w:lang w:val="de-DE"/>
              </w:rPr>
              <w:t>4.3.1.2.4.1</w:t>
            </w:r>
            <w:r>
              <w:rPr>
                <w:rFonts w:ascii="Times New Roman" w:eastAsia="Batang" w:hAnsi="Times New Roman"/>
                <w:bCs/>
                <w:iCs/>
                <w:sz w:val="20"/>
                <w:szCs w:val="20"/>
                <w:lang w:val="de-DE"/>
              </w:rPr>
              <w:tab/>
              <w:t>Intra-period scheduled UL transmissions</w:t>
            </w:r>
          </w:p>
          <w:p w14:paraId="500A627D" w14:textId="77777777" w:rsidR="00BE4AAD" w:rsidRDefault="00052CE8">
            <w:pPr>
              <w:keepNext/>
              <w:keepLines/>
              <w:ind w:left="1701" w:hanging="1701"/>
              <w:outlineLvl w:val="4"/>
              <w:rPr>
                <w:rFonts w:ascii="Times New Roman" w:hAnsi="Times New Roman" w:cs="Times New Roman"/>
                <w:color w:val="FF0000"/>
                <w:sz w:val="20"/>
                <w:szCs w:val="20"/>
                <w:lang w:val="de-DE" w:eastAsia="zh-CN"/>
              </w:rPr>
            </w:pPr>
            <w:r>
              <w:rPr>
                <w:rFonts w:ascii="Times New Roman" w:hAnsi="Times New Roman" w:cs="Times New Roman"/>
                <w:color w:val="FF0000"/>
                <w:sz w:val="20"/>
                <w:szCs w:val="20"/>
                <w:lang w:val="de-DE" w:eastAsia="zh-CN"/>
              </w:rPr>
              <w:t>*** Unchanged text is omitted ***</w:t>
            </w:r>
          </w:p>
          <w:p w14:paraId="3971394A" w14:textId="77777777" w:rsidR="00BE4AAD" w:rsidRDefault="00052CE8">
            <w:pPr>
              <w:rPr>
                <w:rFonts w:ascii="Times New Roman" w:hAnsi="Times New Roman" w:cs="Times New Roman"/>
                <w:sz w:val="20"/>
                <w:szCs w:val="20"/>
                <w:lang w:val="de-DE"/>
              </w:rPr>
            </w:pPr>
            <w:r>
              <w:rPr>
                <w:rFonts w:ascii="Times New Roman" w:hAnsi="Times New Roman" w:cs="Times New Roman"/>
                <w:sz w:val="20"/>
                <w:szCs w:val="20"/>
                <w:lang w:val="de-DE"/>
              </w:rPr>
              <w:t>If the UE is indicated that the scheduled UL transmission is associated with a channel occupancy that is initiated by the gNB and the UE is indicated to perform the UL transmission after sensing, the following are applied:</w:t>
            </w:r>
          </w:p>
          <w:p w14:paraId="47AFAA98" w14:textId="77777777" w:rsidR="00BE4AAD" w:rsidRDefault="00052CE8">
            <w:pPr>
              <w:pStyle w:val="B1"/>
              <w:numPr>
                <w:ilvl w:val="0"/>
                <w:numId w:val="27"/>
              </w:numPr>
              <w:spacing w:after="180" w:line="240" w:lineRule="auto"/>
              <w:jc w:val="left"/>
              <w:rPr>
                <w:rFonts w:cs="Times New Roman"/>
                <w:sz w:val="20"/>
                <w:szCs w:val="20"/>
                <w:lang w:val="de-DE"/>
              </w:rPr>
            </w:pPr>
            <w:r>
              <w:rPr>
                <w:rFonts w:cs="Times New Roman"/>
                <w:sz w:val="20"/>
                <w:szCs w:val="20"/>
                <w:lang w:val="de-DE"/>
              </w:rPr>
              <w:lastRenderedPageBreak/>
              <w:t xml:space="preserve">If </w:t>
            </w:r>
            <w:r>
              <w:rPr>
                <w:rFonts w:eastAsia="Calibri" w:cs="Times New Roman"/>
                <w:sz w:val="20"/>
                <w:szCs w:val="20"/>
                <w:lang w:val="de-DE"/>
              </w:rPr>
              <w:t xml:space="preserve">the UL transmission follows a previous UL transmission after a gap of at most 16us, the UE is expected to transmit the UL transmission without sensing. Otherwise, the UE senses the channel for at least a sensing slot duration </w:t>
            </w:r>
            <m:oMath>
              <m:sSub>
                <m:sSubPr>
                  <m:ctrlPr>
                    <w:rPr>
                      <w:rFonts w:ascii="Cambria Math" w:hAnsi="Cambria Math" w:cs="Times New Roman"/>
                      <w:i/>
                      <w:sz w:val="20"/>
                      <w:szCs w:val="20"/>
                      <w:lang w:val="de-DE"/>
                    </w:rPr>
                  </m:ctrlPr>
                </m:sSubPr>
                <m:e>
                  <m:r>
                    <w:rPr>
                      <w:rFonts w:ascii="Cambria Math" w:eastAsia="Calibri" w:hAnsi="Cambria Math" w:cs="Times New Roman"/>
                      <w:sz w:val="20"/>
                      <w:szCs w:val="20"/>
                      <w:lang w:val="de-DE"/>
                    </w:rPr>
                    <m:t>T</m:t>
                  </m:r>
                </m:e>
                <m:sub>
                  <m:r>
                    <w:rPr>
                      <w:rFonts w:ascii="Cambria Math" w:eastAsia="Calibri" w:hAnsi="Cambria Math" w:cs="Times New Roman"/>
                      <w:sz w:val="20"/>
                      <w:szCs w:val="20"/>
                      <w:lang w:val="de-DE"/>
                    </w:rPr>
                    <m:t>sl</m:t>
                  </m:r>
                </m:sub>
              </m:sSub>
              <m:r>
                <w:del w:id="100" w:author="Salvatore Talarico" w:date="2021-12-10T14:44:00Z">
                  <w:rPr>
                    <w:rFonts w:ascii="Cambria Math" w:eastAsia="Calibri" w:hAnsi="Cambria Math" w:cs="Times New Roman"/>
                    <w:sz w:val="20"/>
                    <w:szCs w:val="20"/>
                    <w:lang w:val="de-DE"/>
                  </w:rPr>
                  <m:t>=9us</m:t>
                </w:del>
              </m:r>
            </m:oMath>
            <w:del w:id="101" w:author="Salvatore Talarico" w:date="2021-12-10T14:44:00Z">
              <w:r>
                <w:rPr>
                  <w:rFonts w:eastAsia="Calibri" w:cs="Times New Roman"/>
                  <w:sz w:val="20"/>
                  <w:szCs w:val="20"/>
                  <w:lang w:val="de-DE"/>
                </w:rPr>
                <w:delText xml:space="preserve">  </w:delText>
              </w:r>
            </w:del>
            <w:r>
              <w:rPr>
                <w:rFonts w:eastAsia="Calibri" w:cs="Times New Roman"/>
                <w:sz w:val="20"/>
                <w:szCs w:val="20"/>
                <w:lang w:val="de-DE"/>
              </w:rPr>
              <w:t xml:space="preserve">within a </w:t>
            </w:r>
            <m:oMath>
              <m:r>
                <w:rPr>
                  <w:rFonts w:ascii="Cambria Math" w:eastAsia="Calibri" w:hAnsi="Cambria Math" w:cs="Times New Roman"/>
                  <w:sz w:val="20"/>
                  <w:szCs w:val="20"/>
                  <w:lang w:val="de-DE"/>
                </w:rPr>
                <m:t>25us</m:t>
              </m:r>
            </m:oMath>
            <w:r>
              <w:rPr>
                <w:rFonts w:eastAsia="Calibri" w:cs="Times New Roman"/>
                <w:sz w:val="20"/>
                <w:szCs w:val="20"/>
                <w:lang w:val="de-DE"/>
              </w:rPr>
              <w:t xml:space="preserve"> interval immediately before the scheduled UL transmission </w:t>
            </w:r>
            <w:r>
              <w:rPr>
                <w:rFonts w:cs="Times New Roman"/>
                <w:sz w:val="20"/>
                <w:szCs w:val="20"/>
                <w:lang w:val="de-DE"/>
              </w:rPr>
              <w:t>as described in Clause 4.3.1.2.1</w:t>
            </w:r>
            <w:r>
              <w:rPr>
                <w:rFonts w:eastAsia="Calibri" w:cs="Times New Roman"/>
                <w:sz w:val="20"/>
                <w:szCs w:val="20"/>
                <w:lang w:val="de-DE"/>
              </w:rPr>
              <w:t>. If the channel is sensed to be idle, the UE is expected to transmit the scheduled UL transmission, and drop otherwise.</w:t>
            </w:r>
          </w:p>
          <w:p w14:paraId="37613A32" w14:textId="77777777" w:rsidR="00BE4AAD" w:rsidRDefault="00052CE8">
            <w:pPr>
              <w:rPr>
                <w:rFonts w:ascii="Times New Roman" w:hAnsi="Times New Roman" w:cs="Times New Roman"/>
                <w:sz w:val="20"/>
                <w:szCs w:val="20"/>
                <w:lang w:val="de-DE"/>
              </w:rPr>
            </w:pPr>
            <w:r>
              <w:rPr>
                <w:rFonts w:ascii="Times New Roman" w:hAnsi="Times New Roman" w:cs="Times New Roman"/>
                <w:sz w:val="20"/>
                <w:szCs w:val="20"/>
                <w:lang w:val="de-DE"/>
              </w:rPr>
              <w:t>If the UE is indicated that the scheduled UL transmission is associated with a channel occupancy that is initiated by the UE, the following are applied:</w:t>
            </w:r>
          </w:p>
          <w:p w14:paraId="2802516E" w14:textId="77777777" w:rsidR="00BE4AAD" w:rsidRDefault="00052CE8">
            <w:pPr>
              <w:pStyle w:val="B1"/>
              <w:numPr>
                <w:ilvl w:val="0"/>
                <w:numId w:val="28"/>
              </w:numPr>
              <w:spacing w:after="180" w:line="240" w:lineRule="auto"/>
              <w:jc w:val="left"/>
              <w:rPr>
                <w:rFonts w:cs="Times New Roman"/>
                <w:sz w:val="20"/>
                <w:szCs w:val="20"/>
                <w:lang w:val="de-DE"/>
              </w:rPr>
            </w:pPr>
            <w:r>
              <w:rPr>
                <w:rFonts w:cs="Times New Roman"/>
                <w:sz w:val="20"/>
                <w:szCs w:val="20"/>
                <w:lang w:val="de-DE"/>
              </w:rPr>
              <w:t xml:space="preserve">If the UL transmission would occur at the beginning of a period of duration </w:t>
            </w:r>
            <m:oMath>
              <m:sSub>
                <m:sSubPr>
                  <m:ctrlPr>
                    <w:rPr>
                      <w:rFonts w:ascii="Cambria Math" w:hAnsi="Cambria Math" w:cs="Times New Roman"/>
                      <w:i/>
                      <w:sz w:val="20"/>
                      <w:szCs w:val="20"/>
                      <w:lang w:val="de-DE"/>
                    </w:rPr>
                  </m:ctrlPr>
                </m:sSubPr>
                <m:e>
                  <m:r>
                    <w:rPr>
                      <w:rFonts w:ascii="Cambria Math" w:hAnsi="Cambria Math" w:cs="Times New Roman"/>
                      <w:sz w:val="20"/>
                      <w:szCs w:val="20"/>
                      <w:lang w:val="de-DE"/>
                    </w:rPr>
                    <m:t>T</m:t>
                  </m:r>
                </m:e>
                <m:sub>
                  <m:r>
                    <w:rPr>
                      <w:rFonts w:ascii="Cambria Math" w:hAnsi="Cambria Math" w:cs="Times New Roman"/>
                      <w:sz w:val="20"/>
                      <w:szCs w:val="20"/>
                      <w:lang w:val="de-DE"/>
                    </w:rPr>
                    <m:t>u</m:t>
                  </m:r>
                </m:sub>
              </m:sSub>
            </m:oMath>
            <w:r>
              <w:rPr>
                <w:rFonts w:cs="Times New Roman"/>
                <w:sz w:val="20"/>
                <w:szCs w:val="20"/>
                <w:lang w:val="de-DE"/>
              </w:rPr>
              <w:t xml:space="preserve">, the UE is expected to sense the channel for at least a sensing slot duration </w:t>
            </w:r>
            <m:oMath>
              <m:sSub>
                <m:sSubPr>
                  <m:ctrlPr>
                    <w:rPr>
                      <w:rFonts w:ascii="Cambria Math" w:hAnsi="Cambria Math" w:cs="Times New Roman"/>
                      <w:i/>
                      <w:sz w:val="20"/>
                      <w:szCs w:val="20"/>
                      <w:lang w:val="de-DE"/>
                    </w:rPr>
                  </m:ctrlPr>
                </m:sSubPr>
                <m:e>
                  <m:r>
                    <w:rPr>
                      <w:rFonts w:ascii="Cambria Math" w:hAnsi="Cambria Math" w:cs="Times New Roman"/>
                      <w:sz w:val="20"/>
                      <w:szCs w:val="20"/>
                      <w:lang w:val="de-DE"/>
                    </w:rPr>
                    <m:t>T</m:t>
                  </m:r>
                </m:e>
                <m:sub>
                  <m:r>
                    <w:rPr>
                      <w:rFonts w:ascii="Cambria Math" w:hAnsi="Cambria Math" w:cs="Times New Roman"/>
                      <w:sz w:val="20"/>
                      <w:szCs w:val="20"/>
                      <w:lang w:val="de-DE"/>
                    </w:rPr>
                    <m:t>sl</m:t>
                  </m:r>
                </m:sub>
              </m:sSub>
              <m:r>
                <w:del w:id="102" w:author="Salvatore Talarico" w:date="2021-12-10T14:44:00Z">
                  <w:rPr>
                    <w:rFonts w:ascii="Cambria Math" w:hAnsi="Cambria Math" w:cs="Times New Roman"/>
                    <w:sz w:val="20"/>
                    <w:szCs w:val="20"/>
                    <w:lang w:val="de-DE"/>
                  </w:rPr>
                  <m:t>=9us</m:t>
                </w:del>
              </m:r>
            </m:oMath>
            <w:del w:id="103" w:author="Salvatore Talarico" w:date="2021-12-10T14:44:00Z">
              <w:r>
                <w:rPr>
                  <w:rFonts w:cs="Times New Roman"/>
                  <w:sz w:val="20"/>
                  <w:szCs w:val="20"/>
                  <w:lang w:val="de-DE"/>
                </w:rPr>
                <w:delText xml:space="preserve">  </w:delText>
              </w:r>
            </w:del>
            <w:r>
              <w:rPr>
                <w:rFonts w:cs="Times New Roman"/>
                <w:sz w:val="20"/>
                <w:szCs w:val="20"/>
                <w:lang w:val="de-DE"/>
              </w:rPr>
              <w:t>immediately before the UL transmission as described in Clause 4.3.1.2.2. If the channel is sensed to be idle, the UE is expected to transmit the UL transmission, and drop otherwise.</w:t>
            </w:r>
          </w:p>
          <w:p w14:paraId="777E7361" w14:textId="77777777" w:rsidR="00BE4AAD" w:rsidRDefault="00052CE8">
            <w:pPr>
              <w:pStyle w:val="B1"/>
              <w:numPr>
                <w:ilvl w:val="0"/>
                <w:numId w:val="28"/>
              </w:numPr>
              <w:spacing w:after="180" w:line="240" w:lineRule="auto"/>
              <w:jc w:val="left"/>
              <w:rPr>
                <w:rFonts w:cs="Times New Roman"/>
                <w:sz w:val="20"/>
                <w:szCs w:val="20"/>
                <w:lang w:val="de-DE"/>
              </w:rPr>
            </w:pPr>
            <w:r>
              <w:rPr>
                <w:rFonts w:cs="Times New Roman"/>
                <w:sz w:val="20"/>
                <w:szCs w:val="20"/>
                <w:lang w:val="de-DE"/>
              </w:rPr>
              <w:t xml:space="preserve">If the UL transmission would occur after the beginning of a period of duration </w:t>
            </w:r>
            <m:oMath>
              <m:sSub>
                <m:sSubPr>
                  <m:ctrlPr>
                    <w:rPr>
                      <w:rFonts w:ascii="Cambria Math" w:hAnsi="Cambria Math" w:cs="Times New Roman"/>
                      <w:i/>
                      <w:sz w:val="20"/>
                      <w:szCs w:val="20"/>
                      <w:lang w:val="de-DE"/>
                    </w:rPr>
                  </m:ctrlPr>
                </m:sSubPr>
                <m:e>
                  <m:r>
                    <w:rPr>
                      <w:rFonts w:ascii="Cambria Math" w:hAnsi="Cambria Math" w:cs="Times New Roman"/>
                      <w:sz w:val="20"/>
                      <w:szCs w:val="20"/>
                      <w:lang w:val="de-DE"/>
                    </w:rPr>
                    <m:t>T</m:t>
                  </m:r>
                </m:e>
                <m:sub>
                  <m:r>
                    <w:rPr>
                      <w:rFonts w:ascii="Cambria Math" w:hAnsi="Cambria Math" w:cs="Times New Roman"/>
                      <w:sz w:val="20"/>
                      <w:szCs w:val="20"/>
                      <w:lang w:val="de-DE"/>
                    </w:rPr>
                    <m:t>u</m:t>
                  </m:r>
                </m:sub>
              </m:sSub>
            </m:oMath>
            <w:r>
              <w:rPr>
                <w:rFonts w:cs="Times New Roman"/>
                <w:sz w:val="20"/>
                <w:szCs w:val="20"/>
                <w:lang w:val="de-DE"/>
              </w:rPr>
              <w:t xml:space="preserve">  </w:t>
            </w:r>
          </w:p>
          <w:p w14:paraId="35B16020" w14:textId="77777777" w:rsidR="00BE4AAD" w:rsidRDefault="00052CE8">
            <w:pPr>
              <w:pStyle w:val="B3"/>
              <w:numPr>
                <w:ilvl w:val="1"/>
                <w:numId w:val="29"/>
              </w:numPr>
              <w:spacing w:after="180" w:line="240" w:lineRule="auto"/>
              <w:jc w:val="left"/>
              <w:rPr>
                <w:rFonts w:eastAsia="Batang" w:cs="Times New Roman"/>
                <w:sz w:val="20"/>
                <w:szCs w:val="20"/>
                <w:lang w:val="de-DE"/>
              </w:rPr>
            </w:pPr>
            <w:r>
              <w:rPr>
                <w:rFonts w:eastAsia="Batang" w:cs="Times New Roman"/>
                <w:sz w:val="20"/>
                <w:szCs w:val="20"/>
                <w:lang w:val="de-DE"/>
              </w:rPr>
              <w:t xml:space="preserve">if the UE has not initiated a channel occupancy in that period as described in Clause 4.3.1.2.2, the UE is expected to drop the transmission; </w:t>
            </w:r>
          </w:p>
          <w:p w14:paraId="70C177F9" w14:textId="77777777" w:rsidR="00BE4AAD" w:rsidRDefault="00052CE8">
            <w:pPr>
              <w:pStyle w:val="B3"/>
              <w:numPr>
                <w:ilvl w:val="1"/>
                <w:numId w:val="29"/>
              </w:numPr>
              <w:spacing w:after="180" w:line="240" w:lineRule="auto"/>
              <w:jc w:val="left"/>
              <w:rPr>
                <w:rFonts w:eastAsia="Batang" w:cs="Times New Roman"/>
                <w:sz w:val="20"/>
                <w:szCs w:val="20"/>
                <w:lang w:val="de-DE"/>
              </w:rPr>
            </w:pPr>
            <w:r>
              <w:rPr>
                <w:rFonts w:eastAsia="Batang" w:cs="Times New Roman"/>
                <w:sz w:val="20"/>
                <w:szCs w:val="20"/>
                <w:lang w:val="de-DE"/>
              </w:rPr>
              <w:t xml:space="preserve">otherwise, if the UE has already initiated a channel occupancy in that period as described in Clause 4.3.1.2.2: </w:t>
            </w:r>
          </w:p>
          <w:p w14:paraId="49248F2E" w14:textId="77777777" w:rsidR="00BE4AAD" w:rsidRDefault="00052CE8">
            <w:pPr>
              <w:pStyle w:val="B3"/>
              <w:numPr>
                <w:ilvl w:val="2"/>
                <w:numId w:val="29"/>
              </w:numPr>
              <w:spacing w:after="180" w:line="240" w:lineRule="auto"/>
              <w:jc w:val="left"/>
              <w:rPr>
                <w:rFonts w:eastAsia="Batang" w:cs="Times New Roman"/>
                <w:sz w:val="20"/>
                <w:szCs w:val="20"/>
                <w:lang w:val="de-DE"/>
              </w:rPr>
            </w:pPr>
            <w:r>
              <w:rPr>
                <w:rFonts w:eastAsia="Batang" w:cs="Times New Roman"/>
                <w:sz w:val="20"/>
                <w:szCs w:val="20"/>
                <w:lang w:val="de-DE"/>
              </w:rPr>
              <w:t>if the UL transmission would follow a previous UL transmission after a gap of at most 16us, the UE is expected to transmit the UL transmission without sensing;</w:t>
            </w:r>
          </w:p>
          <w:p w14:paraId="1A95BE24" w14:textId="77777777" w:rsidR="00BE4AAD" w:rsidRDefault="00052CE8">
            <w:pPr>
              <w:pStyle w:val="B3"/>
              <w:numPr>
                <w:ilvl w:val="2"/>
                <w:numId w:val="29"/>
              </w:numPr>
              <w:spacing w:after="180" w:line="240" w:lineRule="auto"/>
              <w:jc w:val="left"/>
              <w:rPr>
                <w:rFonts w:eastAsia="Batang" w:cs="Times New Roman"/>
                <w:sz w:val="20"/>
                <w:szCs w:val="20"/>
                <w:lang w:val="de-DE"/>
              </w:rPr>
            </w:pPr>
            <w:r>
              <w:rPr>
                <w:rFonts w:eastAsia="Batang" w:cs="Times New Roman"/>
                <w:sz w:val="20"/>
                <w:szCs w:val="20"/>
                <w:lang w:val="de-DE"/>
              </w:rPr>
              <w:t xml:space="preserve">otherwise, if the UL transmission would follow a previous UL transmission, if any, after a gap of more than 16us, the UE is expected to sense the channel for at least a sensing slot duration </w:t>
            </w:r>
            <m:oMath>
              <m:sSub>
                <m:sSubPr>
                  <m:ctrlPr>
                    <w:rPr>
                      <w:rFonts w:ascii="Cambria Math" w:hAnsi="Cambria Math" w:cs="Times New Roman"/>
                      <w:sz w:val="20"/>
                      <w:szCs w:val="20"/>
                      <w:lang w:val="de-DE"/>
                    </w:rPr>
                  </m:ctrlPr>
                </m:sSubPr>
                <m:e>
                  <m:r>
                    <w:rPr>
                      <w:rFonts w:ascii="Cambria Math" w:eastAsia="Batang" w:hAnsi="Cambria Math" w:cs="Times New Roman"/>
                      <w:sz w:val="20"/>
                      <w:szCs w:val="20"/>
                      <w:lang w:val="de-DE"/>
                    </w:rPr>
                    <m:t>T</m:t>
                  </m:r>
                </m:e>
                <m:sub>
                  <m:r>
                    <w:rPr>
                      <w:rFonts w:ascii="Cambria Math" w:eastAsia="Batang" w:hAnsi="Cambria Math" w:cs="Times New Roman"/>
                      <w:sz w:val="20"/>
                      <w:szCs w:val="20"/>
                      <w:lang w:val="de-DE"/>
                    </w:rPr>
                    <m:t>sl</m:t>
                  </m:r>
                </m:sub>
              </m:sSub>
              <m:r>
                <w:del w:id="104" w:author="Salvatore Talarico" w:date="2021-12-10T14:45:00Z">
                  <m:rPr>
                    <m:sty m:val="p"/>
                  </m:rPr>
                  <w:rPr>
                    <w:rFonts w:ascii="Cambria Math" w:eastAsia="Batang" w:hAnsi="Cambria Math" w:cs="Times New Roman"/>
                    <w:sz w:val="20"/>
                    <w:szCs w:val="20"/>
                    <w:lang w:val="de-DE"/>
                  </w:rPr>
                  <m:t>=9</m:t>
                </w:del>
              </m:r>
              <m:r>
                <w:del w:id="105" w:author="Salvatore Talarico" w:date="2021-12-10T14:45:00Z">
                  <w:rPr>
                    <w:rFonts w:ascii="Cambria Math" w:eastAsia="Batang" w:hAnsi="Cambria Math" w:cs="Times New Roman"/>
                    <w:sz w:val="20"/>
                    <w:szCs w:val="20"/>
                    <w:lang w:val="de-DE"/>
                  </w:rPr>
                  <m:t>us</m:t>
                </w:del>
              </m:r>
            </m:oMath>
            <w:del w:id="106" w:author="Salvatore Talarico" w:date="2021-12-10T14:45:00Z">
              <w:r>
                <w:rPr>
                  <w:rFonts w:eastAsia="Batang" w:cs="Times New Roman"/>
                  <w:sz w:val="20"/>
                  <w:szCs w:val="20"/>
                  <w:lang w:val="de-DE"/>
                </w:rPr>
                <w:delText xml:space="preserve">  </w:delText>
              </w:r>
            </w:del>
            <w:r>
              <w:rPr>
                <w:rFonts w:eastAsia="Batang" w:cs="Times New Roman"/>
                <w:sz w:val="20"/>
                <w:szCs w:val="20"/>
                <w:lang w:val="de-DE"/>
              </w:rPr>
              <w:t>immediately before the UL transmission as described in Clause 4.3.1.2.2 where the UE is expected to transmit the UL transmission if the channel is sensed to be idle, and drop the UL transmission otherwise.</w:t>
            </w:r>
          </w:p>
          <w:p w14:paraId="548D32B6" w14:textId="77777777" w:rsidR="00BE4AAD" w:rsidRDefault="00052CE8">
            <w:pPr>
              <w:pStyle w:val="Heading5"/>
              <w:tabs>
                <w:tab w:val="left" w:pos="720"/>
              </w:tabs>
              <w:ind w:left="1008" w:hanging="1008"/>
              <w:outlineLvl w:val="4"/>
              <w:rPr>
                <w:rFonts w:ascii="Times New Roman" w:eastAsia="Batang" w:hAnsi="Times New Roman"/>
                <w:bCs/>
                <w:sz w:val="20"/>
                <w:szCs w:val="20"/>
                <w:lang w:val="de-DE"/>
              </w:rPr>
            </w:pPr>
            <w:r>
              <w:rPr>
                <w:rFonts w:ascii="Times New Roman" w:eastAsia="Batang" w:hAnsi="Times New Roman"/>
                <w:bCs/>
                <w:iCs/>
                <w:sz w:val="20"/>
                <w:szCs w:val="20"/>
                <w:lang w:val="de-DE"/>
              </w:rPr>
              <w:t>4.3.1.2.4.2</w:t>
            </w:r>
            <w:r>
              <w:rPr>
                <w:rFonts w:ascii="Times New Roman" w:eastAsia="Batang" w:hAnsi="Times New Roman"/>
                <w:bCs/>
                <w:iCs/>
                <w:sz w:val="20"/>
                <w:szCs w:val="20"/>
                <w:lang w:val="de-DE"/>
              </w:rPr>
              <w:tab/>
              <w:t>Cross-period scheduled UL transmissions</w:t>
            </w:r>
          </w:p>
          <w:p w14:paraId="47DF592B" w14:textId="77777777" w:rsidR="00BE4AAD" w:rsidRDefault="00052CE8">
            <w:pPr>
              <w:keepNext/>
              <w:keepLines/>
              <w:ind w:left="1701" w:hanging="1701"/>
              <w:outlineLvl w:val="4"/>
              <w:rPr>
                <w:rFonts w:ascii="Times New Roman" w:hAnsi="Times New Roman" w:cs="Times New Roman"/>
                <w:color w:val="FF0000"/>
                <w:sz w:val="20"/>
                <w:szCs w:val="20"/>
                <w:lang w:val="de-DE" w:eastAsia="zh-CN"/>
              </w:rPr>
            </w:pPr>
            <w:r>
              <w:rPr>
                <w:rFonts w:ascii="Times New Roman" w:hAnsi="Times New Roman" w:cs="Times New Roman"/>
                <w:color w:val="FF0000"/>
                <w:sz w:val="20"/>
                <w:szCs w:val="20"/>
                <w:lang w:val="de-DE" w:eastAsia="zh-CN"/>
              </w:rPr>
              <w:t>*** Unchanged text is omitted ***</w:t>
            </w:r>
          </w:p>
          <w:p w14:paraId="5E6C936C" w14:textId="77777777" w:rsidR="00BE4AAD" w:rsidRDefault="00052CE8">
            <w:pPr>
              <w:rPr>
                <w:rFonts w:ascii="Times New Roman" w:hAnsi="Times New Roman" w:cs="Times New Roman"/>
                <w:sz w:val="20"/>
                <w:szCs w:val="20"/>
                <w:lang w:val="de-DE"/>
              </w:rPr>
            </w:pPr>
            <w:r>
              <w:rPr>
                <w:rFonts w:ascii="Times New Roman" w:hAnsi="Times New Roman" w:cs="Times New Roman"/>
                <w:sz w:val="20"/>
                <w:szCs w:val="20"/>
                <w:lang w:val="de-DE"/>
              </w:rPr>
              <w:t>If the UE is indicated that the scheduled UL transmission is associated with a channel occupancy that is initiated by the gNB and the UE is indicated to perform the UL transmission after sensing, the following are applied:</w:t>
            </w:r>
          </w:p>
          <w:p w14:paraId="0660770C" w14:textId="77777777" w:rsidR="00BE4AAD" w:rsidRDefault="00052CE8">
            <w:pPr>
              <w:pStyle w:val="B1"/>
              <w:numPr>
                <w:ilvl w:val="0"/>
                <w:numId w:val="23"/>
              </w:numPr>
              <w:spacing w:after="180" w:line="240" w:lineRule="auto"/>
              <w:ind w:left="709" w:hanging="425"/>
              <w:jc w:val="left"/>
              <w:rPr>
                <w:rFonts w:cs="Times New Roman"/>
                <w:sz w:val="20"/>
                <w:szCs w:val="20"/>
                <w:lang w:val="de-DE"/>
              </w:rPr>
            </w:pPr>
            <w:r>
              <w:rPr>
                <w:rFonts w:cs="Times New Roman"/>
                <w:sz w:val="20"/>
                <w:szCs w:val="20"/>
                <w:lang w:val="de-DE"/>
              </w:rPr>
              <w:t xml:space="preserve">If the scheduled UL transmission starts after the beginning of a period of duration </w:t>
            </w:r>
            <m:oMath>
              <m:sSub>
                <m:sSubPr>
                  <m:ctrlPr>
                    <w:rPr>
                      <w:rFonts w:ascii="Cambria Math" w:hAnsi="Cambria Math" w:cs="Times New Roman"/>
                      <w:i/>
                      <w:sz w:val="20"/>
                      <w:szCs w:val="20"/>
                      <w:lang w:val="de-DE"/>
                    </w:rPr>
                  </m:ctrlPr>
                </m:sSubPr>
                <m:e>
                  <m:r>
                    <w:rPr>
                      <w:rFonts w:ascii="Cambria Math" w:hAnsi="Cambria Math" w:cs="Times New Roman"/>
                      <w:sz w:val="20"/>
                      <w:szCs w:val="20"/>
                      <w:lang w:val="de-DE"/>
                    </w:rPr>
                    <m:t>T</m:t>
                  </m:r>
                </m:e>
                <m:sub>
                  <m:r>
                    <w:rPr>
                      <w:rFonts w:ascii="Cambria Math" w:hAnsi="Cambria Math" w:cs="Times New Roman"/>
                      <w:sz w:val="20"/>
                      <w:szCs w:val="20"/>
                      <w:lang w:val="de-DE"/>
                    </w:rPr>
                    <m:t>x</m:t>
                  </m:r>
                </m:sub>
              </m:sSub>
            </m:oMath>
            <w:r>
              <w:rPr>
                <w:rFonts w:cs="Times New Roman"/>
                <w:b/>
                <w:bCs/>
                <w:sz w:val="20"/>
                <w:szCs w:val="20"/>
                <w:lang w:val="de-DE"/>
              </w:rPr>
              <w:t xml:space="preserve"> </w:t>
            </w:r>
            <w:r>
              <w:rPr>
                <w:rFonts w:cs="Times New Roman"/>
                <w:sz w:val="20"/>
                <w:szCs w:val="20"/>
                <w:lang w:val="de-DE"/>
              </w:rPr>
              <w:t>and ends before the start of the idle duration corresponding to that period and if the UE has determined that a channel occupancy corresponding to the period is initiated by the gNB as described in Clause 4.3.1.2.1,</w:t>
            </w:r>
          </w:p>
          <w:p w14:paraId="6401F8E4" w14:textId="77777777" w:rsidR="00BE4AAD" w:rsidRDefault="00052CE8">
            <w:pPr>
              <w:pStyle w:val="B1"/>
              <w:numPr>
                <w:ilvl w:val="1"/>
                <w:numId w:val="24"/>
              </w:numPr>
              <w:spacing w:after="180" w:line="240" w:lineRule="auto"/>
              <w:jc w:val="left"/>
              <w:rPr>
                <w:rFonts w:cs="Times New Roman"/>
                <w:sz w:val="20"/>
                <w:szCs w:val="20"/>
                <w:lang w:val="de-DE"/>
              </w:rPr>
            </w:pPr>
            <w:r>
              <w:rPr>
                <w:rFonts w:cs="Times New Roman"/>
                <w:sz w:val="20"/>
                <w:szCs w:val="20"/>
                <w:lang w:val="de-DE"/>
              </w:rPr>
              <w:t xml:space="preserve">if the UL transmission follows a previous UL transmission after a gap of at most 16us, the UE is expected to transmit the UL transmission without sensing. Otherwise, the UE senses the channel for at least a sensing slot duration </w:t>
            </w:r>
            <m:oMath>
              <m:sSub>
                <m:sSubPr>
                  <m:ctrlPr>
                    <w:rPr>
                      <w:rFonts w:ascii="Cambria Math" w:hAnsi="Cambria Math" w:cs="Times New Roman"/>
                      <w:i/>
                      <w:sz w:val="20"/>
                      <w:szCs w:val="20"/>
                      <w:lang w:val="de-DE"/>
                    </w:rPr>
                  </m:ctrlPr>
                </m:sSubPr>
                <m:e>
                  <m:r>
                    <w:rPr>
                      <w:rFonts w:ascii="Cambria Math" w:hAnsi="Cambria Math" w:cs="Times New Roman"/>
                      <w:sz w:val="20"/>
                      <w:szCs w:val="20"/>
                      <w:lang w:val="de-DE"/>
                    </w:rPr>
                    <m:t>T</m:t>
                  </m:r>
                </m:e>
                <m:sub>
                  <m:r>
                    <w:rPr>
                      <w:rFonts w:ascii="Cambria Math" w:hAnsi="Cambria Math" w:cs="Times New Roman"/>
                      <w:sz w:val="20"/>
                      <w:szCs w:val="20"/>
                      <w:lang w:val="de-DE"/>
                    </w:rPr>
                    <m:t>sl</m:t>
                  </m:r>
                </m:sub>
              </m:sSub>
              <m:r>
                <w:del w:id="107" w:author="Salvatore Talarico" w:date="2021-12-10T14:46:00Z">
                  <w:rPr>
                    <w:rFonts w:ascii="Cambria Math" w:hAnsi="Cambria Math" w:cs="Times New Roman"/>
                    <w:sz w:val="20"/>
                    <w:szCs w:val="20"/>
                    <w:lang w:val="de-DE"/>
                  </w:rPr>
                  <m:t>=9us</m:t>
                </w:del>
              </m:r>
            </m:oMath>
            <w:del w:id="108" w:author="Salvatore Talarico" w:date="2021-12-10T14:46:00Z">
              <w:r>
                <w:rPr>
                  <w:rFonts w:cs="Times New Roman"/>
                  <w:sz w:val="20"/>
                  <w:szCs w:val="20"/>
                  <w:lang w:val="de-DE"/>
                </w:rPr>
                <w:delText xml:space="preserve">  </w:delText>
              </w:r>
            </w:del>
            <w:r>
              <w:rPr>
                <w:rFonts w:cs="Times New Roman"/>
                <w:sz w:val="20"/>
                <w:szCs w:val="20"/>
                <w:lang w:val="de-DE"/>
              </w:rPr>
              <w:t xml:space="preserve">within a </w:t>
            </w:r>
            <m:oMath>
              <m:r>
                <w:rPr>
                  <w:rFonts w:ascii="Cambria Math" w:hAnsi="Cambria Math" w:cs="Times New Roman"/>
                  <w:sz w:val="20"/>
                  <w:szCs w:val="20"/>
                  <w:lang w:val="de-DE"/>
                </w:rPr>
                <m:t>25us</m:t>
              </m:r>
            </m:oMath>
            <w:r>
              <w:rPr>
                <w:rFonts w:cs="Times New Roman"/>
                <w:sz w:val="20"/>
                <w:szCs w:val="20"/>
                <w:lang w:val="de-DE"/>
              </w:rPr>
              <w:t xml:space="preserve"> interval immediately before the scheduled UL transmission as described in Clause 4.3.1.2.1 where the UE is expected to transmit the scheduled UL transmission if the channel is sensed to be idle and drop the scheduled UL transmission otherwise.</w:t>
            </w:r>
          </w:p>
          <w:p w14:paraId="6282A146" w14:textId="77777777" w:rsidR="00BE4AAD" w:rsidRDefault="00052CE8">
            <w:pPr>
              <w:pStyle w:val="B1"/>
              <w:numPr>
                <w:ilvl w:val="0"/>
                <w:numId w:val="24"/>
              </w:numPr>
              <w:spacing w:after="180" w:line="240" w:lineRule="auto"/>
              <w:ind w:left="709" w:hanging="425"/>
              <w:jc w:val="left"/>
              <w:rPr>
                <w:rFonts w:cs="Times New Roman"/>
                <w:sz w:val="20"/>
                <w:szCs w:val="20"/>
                <w:lang w:val="de-DE"/>
              </w:rPr>
            </w:pPr>
            <w:r>
              <w:rPr>
                <w:rFonts w:cs="Times New Roman"/>
                <w:sz w:val="20"/>
                <w:szCs w:val="20"/>
                <w:lang w:val="de-DE"/>
              </w:rPr>
              <w:t>Otherwise, the UE drops the scheduled UL transmission.</w:t>
            </w:r>
          </w:p>
          <w:p w14:paraId="4871E979" w14:textId="77777777" w:rsidR="00BE4AAD" w:rsidRDefault="00BE4AAD">
            <w:pPr>
              <w:pStyle w:val="B1"/>
              <w:rPr>
                <w:rFonts w:cs="Times New Roman"/>
                <w:sz w:val="20"/>
                <w:szCs w:val="20"/>
                <w:lang w:val="de-DE"/>
              </w:rPr>
            </w:pPr>
          </w:p>
          <w:p w14:paraId="5516A823" w14:textId="77777777" w:rsidR="00BE4AAD" w:rsidRDefault="00052CE8">
            <w:pPr>
              <w:rPr>
                <w:rFonts w:ascii="Times New Roman" w:hAnsi="Times New Roman" w:cs="Times New Roman"/>
                <w:sz w:val="20"/>
                <w:szCs w:val="20"/>
                <w:lang w:val="de-DE"/>
              </w:rPr>
            </w:pPr>
            <w:r>
              <w:rPr>
                <w:rFonts w:ascii="Times New Roman" w:hAnsi="Times New Roman" w:cs="Times New Roman"/>
                <w:sz w:val="20"/>
                <w:szCs w:val="20"/>
                <w:lang w:val="de-DE"/>
              </w:rPr>
              <w:t>If the UE is indicated that the scheduled UL transmission is associated with a channel occupancy that is initiated by the UE the following are applied:</w:t>
            </w:r>
          </w:p>
          <w:p w14:paraId="613D371B" w14:textId="77777777" w:rsidR="00BE4AAD" w:rsidRDefault="00052CE8">
            <w:pPr>
              <w:pStyle w:val="ListParagraph"/>
              <w:numPr>
                <w:ilvl w:val="0"/>
                <w:numId w:val="29"/>
              </w:numPr>
              <w:spacing w:after="200" w:line="276" w:lineRule="auto"/>
              <w:contextualSpacing/>
              <w:jc w:val="left"/>
              <w:rPr>
                <w:rFonts w:ascii="Times New Roman" w:hAnsi="Times New Roman" w:cs="Times New Roman"/>
                <w:sz w:val="20"/>
                <w:szCs w:val="20"/>
                <w:lang w:val="en-US"/>
              </w:rPr>
            </w:pPr>
            <w:r>
              <w:rPr>
                <w:rFonts w:ascii="Times New Roman" w:hAnsi="Times New Roman" w:cs="Times New Roman"/>
                <w:sz w:val="20"/>
                <w:szCs w:val="20"/>
                <w:lang w:val="en-US"/>
              </w:rPr>
              <w:t xml:space="preserve">If the UL transmission would start at the beginning of a period of duration </w:t>
            </w:r>
            <m:oMath>
              <m:sSub>
                <m:sSubPr>
                  <m:ctrlPr>
                    <w:rPr>
                      <w:rFonts w:ascii="Cambria Math" w:hAnsi="Cambria Math" w:cs="Times New Roman"/>
                      <w:i/>
                      <w:sz w:val="20"/>
                      <w:szCs w:val="20"/>
                      <w:lang w:val="en-GB"/>
                    </w:rPr>
                  </m:ctrlPr>
                </m:sSubPr>
                <m:e>
                  <m:r>
                    <w:rPr>
                      <w:rFonts w:ascii="Cambria Math" w:hAnsi="Cambria Math" w:cs="Times New Roman"/>
                      <w:sz w:val="20"/>
                      <w:szCs w:val="20"/>
                    </w:rPr>
                    <m:t>T</m:t>
                  </m:r>
                </m:e>
                <m:sub>
                  <m:r>
                    <w:rPr>
                      <w:rFonts w:ascii="Cambria Math" w:hAnsi="Cambria Math" w:cs="Times New Roman"/>
                      <w:sz w:val="20"/>
                      <w:szCs w:val="20"/>
                    </w:rPr>
                    <m:t>u</m:t>
                  </m:r>
                </m:sub>
              </m:sSub>
            </m:oMath>
            <w:r>
              <w:rPr>
                <w:rFonts w:ascii="Times New Roman" w:hAnsi="Times New Roman" w:cs="Times New Roman"/>
                <w:sz w:val="20"/>
                <w:szCs w:val="20"/>
                <w:lang w:val="en-US"/>
              </w:rPr>
              <w:t xml:space="preserve">  and would end before the start of the idle duration corresponding to that period, the UE is expected to sense the channel for at least a sensing slot duration </w:t>
            </w:r>
            <m:oMath>
              <m:sSub>
                <m:sSubPr>
                  <m:ctrlPr>
                    <w:rPr>
                      <w:rFonts w:ascii="Cambria Math" w:hAnsi="Cambria Math" w:cs="Times New Roman"/>
                      <w:i/>
                      <w:sz w:val="20"/>
                      <w:szCs w:val="20"/>
                      <w:lang w:val="en-GB"/>
                    </w:rPr>
                  </m:ctrlPr>
                </m:sSubPr>
                <m:e>
                  <m:r>
                    <w:rPr>
                      <w:rFonts w:ascii="Cambria Math" w:hAnsi="Cambria Math" w:cs="Times New Roman"/>
                      <w:sz w:val="20"/>
                      <w:szCs w:val="20"/>
                    </w:rPr>
                    <m:t>T</m:t>
                  </m:r>
                </m:e>
                <m:sub>
                  <m:r>
                    <w:rPr>
                      <w:rFonts w:ascii="Cambria Math" w:hAnsi="Cambria Math" w:cs="Times New Roman"/>
                      <w:sz w:val="20"/>
                      <w:szCs w:val="20"/>
                    </w:rPr>
                    <m:t>sl</m:t>
                  </m:r>
                </m:sub>
              </m:sSub>
              <m:r>
                <w:del w:id="109" w:author="Salvatore Talarico" w:date="2021-12-10T14:46:00Z">
                  <w:rPr>
                    <w:rFonts w:ascii="Cambria Math" w:hAnsi="Cambria Math" w:cs="Times New Roman"/>
                    <w:sz w:val="20"/>
                    <w:szCs w:val="20"/>
                    <w:lang w:val="en-US"/>
                  </w:rPr>
                  <m:t>=9</m:t>
                </w:del>
              </m:r>
              <m:r>
                <w:del w:id="110" w:author="Salvatore Talarico" w:date="2021-12-10T14:46:00Z">
                  <w:rPr>
                    <w:rFonts w:ascii="Cambria Math" w:hAnsi="Cambria Math" w:cs="Times New Roman"/>
                    <w:sz w:val="20"/>
                    <w:szCs w:val="20"/>
                  </w:rPr>
                  <m:t>us</m:t>
                </w:del>
              </m:r>
            </m:oMath>
            <w:del w:id="111" w:author="Salvatore Talarico" w:date="2021-12-10T14:46:00Z">
              <w:r>
                <w:rPr>
                  <w:rFonts w:ascii="Times New Roman" w:hAnsi="Times New Roman" w:cs="Times New Roman"/>
                  <w:sz w:val="20"/>
                  <w:szCs w:val="20"/>
                  <w:lang w:val="en-US"/>
                </w:rPr>
                <w:delText xml:space="preserve">  </w:delText>
              </w:r>
            </w:del>
            <w:r>
              <w:rPr>
                <w:rFonts w:ascii="Times New Roman" w:hAnsi="Times New Roman" w:cs="Times New Roman"/>
                <w:sz w:val="20"/>
                <w:szCs w:val="20"/>
                <w:lang w:val="en-US"/>
              </w:rPr>
              <w:t>immediately before the UL transmission as described in Clause 4.3.1.2.2 where the UE is expected to transmit the UL transmission if the channel is sensed to be idle, and drop the UL transmission otherwise.</w:t>
            </w:r>
          </w:p>
          <w:p w14:paraId="0C54F51D" w14:textId="77777777" w:rsidR="00BE4AAD" w:rsidRDefault="00052CE8">
            <w:pPr>
              <w:pStyle w:val="ListParagraph"/>
              <w:numPr>
                <w:ilvl w:val="0"/>
                <w:numId w:val="29"/>
              </w:numPr>
              <w:spacing w:after="200" w:line="276" w:lineRule="auto"/>
              <w:contextualSpacing/>
              <w:jc w:val="left"/>
              <w:rPr>
                <w:rFonts w:ascii="Times New Roman" w:hAnsi="Times New Roman" w:cs="Times New Roman"/>
                <w:sz w:val="20"/>
                <w:szCs w:val="20"/>
                <w:lang w:val="en-US"/>
              </w:rPr>
            </w:pPr>
            <w:r>
              <w:rPr>
                <w:rFonts w:ascii="Times New Roman" w:hAnsi="Times New Roman" w:cs="Times New Roman"/>
                <w:sz w:val="20"/>
                <w:szCs w:val="20"/>
                <w:lang w:val="en-US"/>
              </w:rPr>
              <w:t xml:space="preserve">If the UL transmission would start after the beginning of a period of duration </w:t>
            </w:r>
            <m:oMath>
              <m:sSub>
                <m:sSubPr>
                  <m:ctrlPr>
                    <w:rPr>
                      <w:rFonts w:ascii="Cambria Math" w:hAnsi="Cambria Math" w:cs="Times New Roman"/>
                      <w:i/>
                      <w:sz w:val="20"/>
                      <w:szCs w:val="20"/>
                      <w:lang w:val="en-GB"/>
                    </w:rPr>
                  </m:ctrlPr>
                </m:sSubPr>
                <m:e>
                  <m:r>
                    <w:rPr>
                      <w:rFonts w:ascii="Cambria Math" w:hAnsi="Cambria Math" w:cs="Times New Roman"/>
                      <w:sz w:val="20"/>
                      <w:szCs w:val="20"/>
                    </w:rPr>
                    <m:t>T</m:t>
                  </m:r>
                </m:e>
                <m:sub>
                  <m:r>
                    <w:rPr>
                      <w:rFonts w:ascii="Cambria Math" w:hAnsi="Cambria Math" w:cs="Times New Roman"/>
                      <w:sz w:val="20"/>
                      <w:szCs w:val="20"/>
                    </w:rPr>
                    <m:t>u</m:t>
                  </m:r>
                </m:sub>
              </m:sSub>
            </m:oMath>
            <w:r>
              <w:rPr>
                <w:rFonts w:ascii="Times New Roman" w:hAnsi="Times New Roman" w:cs="Times New Roman"/>
                <w:sz w:val="20"/>
                <w:szCs w:val="20"/>
                <w:lang w:val="en-US"/>
              </w:rPr>
              <w:t xml:space="preserve">  and would end before the start of the idle duration corresponding to that period, </w:t>
            </w:r>
          </w:p>
          <w:p w14:paraId="484B400F" w14:textId="77777777" w:rsidR="00BE4AAD" w:rsidRDefault="00052CE8">
            <w:pPr>
              <w:pStyle w:val="ListParagraph"/>
              <w:numPr>
                <w:ilvl w:val="1"/>
                <w:numId w:val="29"/>
              </w:numPr>
              <w:spacing w:after="200" w:line="276" w:lineRule="auto"/>
              <w:contextualSpacing/>
              <w:jc w:val="left"/>
              <w:rPr>
                <w:rFonts w:ascii="Times New Roman" w:hAnsi="Times New Roman" w:cs="Times New Roman"/>
                <w:sz w:val="20"/>
                <w:szCs w:val="20"/>
                <w:lang w:val="en-US"/>
              </w:rPr>
            </w:pPr>
            <w:r>
              <w:rPr>
                <w:rFonts w:ascii="Times New Roman" w:hAnsi="Times New Roman" w:cs="Times New Roman"/>
                <w:sz w:val="20"/>
                <w:szCs w:val="20"/>
                <w:lang w:val="en-US"/>
              </w:rPr>
              <w:lastRenderedPageBreak/>
              <w:t>if the UE has already initiated a channel occupancy in that period as described in Clause 4.3.1.2.2 the following is applied:</w:t>
            </w:r>
          </w:p>
          <w:p w14:paraId="09E55D0A" w14:textId="77777777" w:rsidR="00BE4AAD" w:rsidRDefault="00052CE8">
            <w:pPr>
              <w:pStyle w:val="ListParagraph"/>
              <w:numPr>
                <w:ilvl w:val="2"/>
                <w:numId w:val="30"/>
              </w:numPr>
              <w:spacing w:after="200" w:line="276" w:lineRule="auto"/>
              <w:contextualSpacing/>
              <w:jc w:val="left"/>
              <w:rPr>
                <w:rFonts w:ascii="Times New Roman" w:hAnsi="Times New Roman" w:cs="Times New Roman"/>
                <w:sz w:val="20"/>
                <w:szCs w:val="20"/>
                <w:lang w:val="en-US"/>
              </w:rPr>
            </w:pPr>
            <w:r>
              <w:rPr>
                <w:rFonts w:ascii="Times New Roman" w:hAnsi="Times New Roman" w:cs="Times New Roman"/>
                <w:sz w:val="20"/>
                <w:szCs w:val="20"/>
                <w:lang w:val="en-US"/>
              </w:rPr>
              <w:t xml:space="preserve">If the UL transmission follows a previous UL transmission after a gap of more than 16us, the UE is expected to sense the channel for at least a sensing slot duration </w:t>
            </w:r>
            <m:oMath>
              <m:sSub>
                <m:sSubPr>
                  <m:ctrlPr>
                    <w:rPr>
                      <w:rFonts w:ascii="Cambria Math" w:hAnsi="Cambria Math" w:cs="Times New Roman"/>
                      <w:i/>
                      <w:sz w:val="20"/>
                      <w:szCs w:val="20"/>
                      <w:lang w:val="en-GB"/>
                    </w:rPr>
                  </m:ctrlPr>
                </m:sSubPr>
                <m:e>
                  <m:r>
                    <w:rPr>
                      <w:rFonts w:ascii="Cambria Math" w:hAnsi="Cambria Math" w:cs="Times New Roman"/>
                      <w:sz w:val="20"/>
                      <w:szCs w:val="20"/>
                    </w:rPr>
                    <m:t>T</m:t>
                  </m:r>
                </m:e>
                <m:sub>
                  <m:r>
                    <w:rPr>
                      <w:rFonts w:ascii="Cambria Math" w:hAnsi="Cambria Math" w:cs="Times New Roman"/>
                      <w:sz w:val="20"/>
                      <w:szCs w:val="20"/>
                    </w:rPr>
                    <m:t>sl</m:t>
                  </m:r>
                </m:sub>
              </m:sSub>
              <m:r>
                <w:del w:id="112" w:author="Salvatore Talarico" w:date="2021-12-10T14:46:00Z">
                  <w:rPr>
                    <w:rFonts w:ascii="Cambria Math" w:hAnsi="Cambria Math" w:cs="Times New Roman"/>
                    <w:sz w:val="20"/>
                    <w:szCs w:val="20"/>
                    <w:lang w:val="en-US"/>
                  </w:rPr>
                  <m:t>=9</m:t>
                </w:del>
              </m:r>
              <m:r>
                <w:del w:id="113" w:author="Salvatore Talarico" w:date="2021-12-10T14:46:00Z">
                  <w:rPr>
                    <w:rFonts w:ascii="Cambria Math" w:hAnsi="Cambria Math" w:cs="Times New Roman"/>
                    <w:sz w:val="20"/>
                    <w:szCs w:val="20"/>
                  </w:rPr>
                  <m:t>us</m:t>
                </w:del>
              </m:r>
            </m:oMath>
            <w:del w:id="114" w:author="Salvatore Talarico" w:date="2021-12-10T14:46:00Z">
              <w:r>
                <w:rPr>
                  <w:rFonts w:ascii="Times New Roman" w:hAnsi="Times New Roman" w:cs="Times New Roman"/>
                  <w:sz w:val="20"/>
                  <w:szCs w:val="20"/>
                  <w:lang w:val="en-US"/>
                </w:rPr>
                <w:delText xml:space="preserve">  </w:delText>
              </w:r>
            </w:del>
            <w:r>
              <w:rPr>
                <w:rFonts w:ascii="Times New Roman" w:hAnsi="Times New Roman" w:cs="Times New Roman"/>
                <w:sz w:val="20"/>
                <w:szCs w:val="20"/>
                <w:lang w:val="en-US"/>
              </w:rPr>
              <w:t>immediately before the UL transmission as described in Clause 4.3.1.2.2 where the UE is expected to transmit the UL transmission if the channel is sensed to be idle, and drop</w:t>
            </w:r>
            <w:del w:id="115" w:author="Salvatore Talarico" w:date="2021-12-10T14:59:00Z">
              <w:r>
                <w:rPr>
                  <w:rFonts w:ascii="Times New Roman" w:hAnsi="Times New Roman" w:cs="Times New Roman"/>
                  <w:sz w:val="20"/>
                  <w:szCs w:val="20"/>
                  <w:lang w:val="en-US"/>
                </w:rPr>
                <w:delText xml:space="preserve"> the UE is expected to transmit</w:delText>
              </w:r>
            </w:del>
            <w:r>
              <w:rPr>
                <w:rFonts w:ascii="Times New Roman" w:hAnsi="Times New Roman" w:cs="Times New Roman"/>
                <w:sz w:val="20"/>
                <w:szCs w:val="20"/>
                <w:lang w:val="en-US"/>
              </w:rPr>
              <w:t xml:space="preserve"> otherwise.</w:t>
            </w:r>
          </w:p>
          <w:p w14:paraId="128707D6" w14:textId="77777777" w:rsidR="00BE4AAD" w:rsidRDefault="00052CE8">
            <w:pPr>
              <w:pStyle w:val="ListParagraph"/>
              <w:numPr>
                <w:ilvl w:val="2"/>
                <w:numId w:val="30"/>
              </w:numPr>
              <w:spacing w:after="200" w:line="276" w:lineRule="auto"/>
              <w:contextualSpacing/>
              <w:jc w:val="left"/>
              <w:rPr>
                <w:rFonts w:ascii="Times New Roman" w:hAnsi="Times New Roman" w:cs="Times New Roman"/>
                <w:sz w:val="20"/>
                <w:szCs w:val="20"/>
                <w:lang w:val="en-US"/>
              </w:rPr>
            </w:pPr>
            <w:r>
              <w:rPr>
                <w:rFonts w:ascii="Times New Roman" w:hAnsi="Times New Roman" w:cs="Times New Roman"/>
                <w:sz w:val="20"/>
                <w:szCs w:val="20"/>
                <w:lang w:val="en-US"/>
              </w:rPr>
              <w:t>If the UL transmission follows a previous UL transmission after a gap of at most 16us, the UE is expected to transmit the UL transmission without sensing.</w:t>
            </w:r>
          </w:p>
          <w:p w14:paraId="61446831" w14:textId="77777777" w:rsidR="00BE4AAD" w:rsidRDefault="00052CE8">
            <w:pPr>
              <w:pStyle w:val="ListParagraph"/>
              <w:numPr>
                <w:ilvl w:val="1"/>
                <w:numId w:val="29"/>
              </w:numPr>
              <w:spacing w:after="200" w:line="276" w:lineRule="auto"/>
              <w:contextualSpacing/>
              <w:jc w:val="left"/>
              <w:rPr>
                <w:lang w:val="en-US"/>
              </w:rPr>
            </w:pPr>
            <w:r>
              <w:rPr>
                <w:rFonts w:ascii="Times New Roman" w:hAnsi="Times New Roman" w:cs="Times New Roman"/>
                <w:sz w:val="20"/>
                <w:szCs w:val="20"/>
                <w:lang w:val="en-US"/>
              </w:rPr>
              <w:t>Otherwise, the UE drops the transmission.</w:t>
            </w:r>
          </w:p>
        </w:tc>
      </w:tr>
    </w:tbl>
    <w:p w14:paraId="6D7D3DDA" w14:textId="77777777" w:rsidR="00BE4AAD" w:rsidRDefault="00BE4AAD">
      <w:pPr>
        <w:spacing w:after="0" w:line="276" w:lineRule="auto"/>
        <w:rPr>
          <w:rFonts w:ascii="Times" w:hAnsi="Times"/>
          <w:sz w:val="22"/>
        </w:rPr>
      </w:pPr>
    </w:p>
    <w:p w14:paraId="78BACD93" w14:textId="77777777" w:rsidR="00BE4AAD" w:rsidRDefault="00052CE8">
      <w:pPr>
        <w:pStyle w:val="BodyText"/>
        <w:rPr>
          <w:rFonts w:ascii="Times New Roman" w:eastAsiaTheme="minorEastAsia" w:hAnsi="Times New Roman" w:cs="Times New Roman"/>
          <w:sz w:val="24"/>
          <w:szCs w:val="24"/>
          <w:lang w:val="en-US"/>
        </w:rPr>
      </w:pPr>
      <w:r>
        <w:rPr>
          <w:rFonts w:ascii="Times New Roman" w:eastAsia="Batang" w:hAnsi="Times New Roman" w:cs="Times New Roman"/>
          <w:b/>
          <w:bCs/>
          <w:sz w:val="24"/>
          <w:szCs w:val="24"/>
          <w:highlight w:val="yellow"/>
          <w:lang w:val="sv-SE"/>
        </w:rPr>
        <w:t>Proposal 3-2:</w:t>
      </w:r>
    </w:p>
    <w:p w14:paraId="316D8A7F" w14:textId="77777777" w:rsidR="00BE4AAD" w:rsidRDefault="00052CE8">
      <w:pPr>
        <w:pStyle w:val="ListParagraph"/>
        <w:numPr>
          <w:ilvl w:val="0"/>
          <w:numId w:val="21"/>
        </w:numPr>
        <w:rPr>
          <w:rFonts w:ascii="Times New Roman" w:eastAsiaTheme="minorEastAsia" w:hAnsi="Times New Roman" w:cs="Times New Roman"/>
          <w:bCs/>
          <w:iCs/>
          <w:lang w:val="en-US" w:eastAsia="zh-CN"/>
        </w:rPr>
      </w:pPr>
      <w:r>
        <w:rPr>
          <w:rFonts w:ascii="Times New Roman" w:hAnsi="Times New Roman" w:cs="Times New Roman"/>
          <w:bCs/>
          <w:iCs/>
          <w:lang w:val="en-US" w:eastAsia="zh-CN"/>
        </w:rPr>
        <w:t>Adopt TP#3-2 into section 7.3.1.1 of TS 38.212 v17.0.0.</w:t>
      </w:r>
    </w:p>
    <w:tbl>
      <w:tblPr>
        <w:tblStyle w:val="TableGrid"/>
        <w:tblW w:w="9629" w:type="dxa"/>
        <w:tblLayout w:type="fixed"/>
        <w:tblLook w:val="04A0" w:firstRow="1" w:lastRow="0" w:firstColumn="1" w:lastColumn="0" w:noHBand="0" w:noVBand="1"/>
      </w:tblPr>
      <w:tblGrid>
        <w:gridCol w:w="9629"/>
      </w:tblGrid>
      <w:tr w:rsidR="00BE4AAD" w14:paraId="4445C620" w14:textId="77777777">
        <w:tc>
          <w:tcPr>
            <w:tcW w:w="9629" w:type="dxa"/>
            <w:tcBorders>
              <w:top w:val="single" w:sz="4" w:space="0" w:color="auto"/>
              <w:left w:val="single" w:sz="4" w:space="0" w:color="auto"/>
              <w:bottom w:val="single" w:sz="4" w:space="0" w:color="auto"/>
              <w:right w:val="single" w:sz="4" w:space="0" w:color="auto"/>
            </w:tcBorders>
          </w:tcPr>
          <w:p w14:paraId="5266FAFC" w14:textId="77777777" w:rsidR="00BE4AAD" w:rsidRDefault="00052CE8">
            <w:pPr>
              <w:jc w:val="center"/>
              <w:rPr>
                <w:lang w:val="de-DE" w:eastAsia="zh-CN"/>
              </w:rPr>
            </w:pPr>
            <w:r>
              <w:rPr>
                <w:rFonts w:eastAsia="SimSun"/>
                <w:color w:val="FF0000"/>
                <w:sz w:val="24"/>
                <w:szCs w:val="20"/>
                <w:lang w:eastAsia="zh-CN"/>
              </w:rPr>
              <w:t>*** &lt;</w:t>
            </w:r>
            <w:r>
              <w:rPr>
                <w:rFonts w:eastAsia="SimSun"/>
                <w:b/>
                <w:color w:val="FF0000"/>
                <w:sz w:val="24"/>
                <w:szCs w:val="20"/>
                <w:lang w:eastAsia="zh-CN"/>
              </w:rPr>
              <w:t xml:space="preserve"> </w:t>
            </w:r>
            <w:proofErr w:type="spellStart"/>
            <w:r>
              <w:rPr>
                <w:rFonts w:eastAsia="SimSun"/>
                <w:b/>
                <w:color w:val="FF0000"/>
                <w:sz w:val="24"/>
                <w:szCs w:val="20"/>
                <w:lang w:eastAsia="zh-CN"/>
              </w:rPr>
              <w:t>Begining</w:t>
            </w:r>
            <w:proofErr w:type="spellEnd"/>
            <w:r>
              <w:rPr>
                <w:rFonts w:eastAsia="SimSun"/>
                <w:b/>
                <w:color w:val="FF0000"/>
                <w:sz w:val="24"/>
                <w:szCs w:val="20"/>
                <w:lang w:eastAsia="zh-CN"/>
              </w:rPr>
              <w:t xml:space="preserve"> of TP#3-2 for TS 38.212 v17.0.0</w:t>
            </w:r>
            <w:r>
              <w:rPr>
                <w:rFonts w:eastAsia="SimSun"/>
                <w:color w:val="FF0000"/>
                <w:sz w:val="24"/>
                <w:szCs w:val="20"/>
                <w:lang w:eastAsia="zh-CN"/>
              </w:rPr>
              <w:t>&gt; ***</w:t>
            </w:r>
          </w:p>
          <w:p w14:paraId="53B76F03" w14:textId="77777777" w:rsidR="00BE4AAD" w:rsidRDefault="00052CE8">
            <w:pPr>
              <w:keepNext/>
              <w:keepLines/>
              <w:spacing w:before="120" w:after="180"/>
              <w:jc w:val="left"/>
              <w:outlineLvl w:val="4"/>
              <w:rPr>
                <w:rFonts w:eastAsia="SimSun"/>
                <w:szCs w:val="20"/>
                <w:lang w:eastAsia="zh-CN"/>
              </w:rPr>
            </w:pPr>
            <w:r>
              <w:rPr>
                <w:rFonts w:eastAsia="SimSun"/>
                <w:szCs w:val="20"/>
                <w:lang w:eastAsia="zh-CN"/>
              </w:rPr>
              <w:t>7.3.1.1.1</w:t>
            </w:r>
            <w:r>
              <w:rPr>
                <w:rFonts w:eastAsia="SimSun"/>
                <w:szCs w:val="20"/>
                <w:lang w:eastAsia="zh-CN"/>
              </w:rPr>
              <w:tab/>
              <w:t>Format 0_0</w:t>
            </w:r>
          </w:p>
          <w:p w14:paraId="3F2A9B49" w14:textId="77777777" w:rsidR="00BE4AAD" w:rsidRDefault="00052CE8">
            <w:pPr>
              <w:spacing w:after="180"/>
              <w:jc w:val="center"/>
              <w:rPr>
                <w:rFonts w:ascii="Times New Roman" w:eastAsia="SimSun" w:hAnsi="Times New Roman"/>
                <w:color w:val="FF0000"/>
                <w:sz w:val="24"/>
                <w:szCs w:val="20"/>
                <w:lang w:eastAsia="zh-CN"/>
              </w:rPr>
            </w:pPr>
            <w:r>
              <w:rPr>
                <w:rFonts w:eastAsia="SimSun"/>
                <w:color w:val="FF0000"/>
                <w:sz w:val="24"/>
                <w:szCs w:val="20"/>
                <w:lang w:eastAsia="zh-CN"/>
              </w:rPr>
              <w:t xml:space="preserve">*** &lt; Unchanged parts are </w:t>
            </w:r>
            <w:proofErr w:type="spellStart"/>
            <w:r>
              <w:rPr>
                <w:rFonts w:eastAsia="SimSun"/>
                <w:color w:val="FF0000"/>
                <w:sz w:val="24"/>
                <w:szCs w:val="20"/>
                <w:lang w:eastAsia="zh-CN"/>
              </w:rPr>
              <w:t>ommitted</w:t>
            </w:r>
            <w:proofErr w:type="spellEnd"/>
            <w:r>
              <w:rPr>
                <w:rFonts w:eastAsia="SimSun"/>
                <w:color w:val="FF0000"/>
                <w:sz w:val="24"/>
                <w:szCs w:val="20"/>
                <w:lang w:eastAsia="zh-CN"/>
              </w:rPr>
              <w:t>&gt; ***</w:t>
            </w:r>
          </w:p>
          <w:p w14:paraId="60940726" w14:textId="77777777" w:rsidR="00BE4AAD" w:rsidRDefault="00052CE8">
            <w:pPr>
              <w:keepNext/>
              <w:keepLines/>
              <w:spacing w:before="60" w:after="180"/>
              <w:jc w:val="center"/>
              <w:rPr>
                <w:rFonts w:eastAsia="SimSun"/>
                <w:b/>
                <w:sz w:val="20"/>
                <w:szCs w:val="20"/>
                <w:lang w:eastAsia="zh-CN"/>
              </w:rPr>
            </w:pPr>
            <w:r>
              <w:rPr>
                <w:rFonts w:eastAsia="SimSun"/>
                <w:b/>
                <w:sz w:val="20"/>
                <w:szCs w:val="20"/>
                <w:lang w:eastAsia="zh-CN"/>
              </w:rPr>
              <w:t>Table 7.3.1.1.1-4</w:t>
            </w:r>
            <w:r>
              <w:rPr>
                <w:rFonts w:eastAsia="SimSun"/>
                <w:b/>
                <w:sz w:val="20"/>
                <w:szCs w:val="20"/>
                <w:lang w:val="de-DE" w:eastAsia="zh-CN"/>
              </w:rPr>
              <w:t>A</w:t>
            </w:r>
            <w:r>
              <w:rPr>
                <w:rFonts w:eastAsia="SimSun"/>
                <w:b/>
                <w:sz w:val="20"/>
                <w:szCs w:val="20"/>
                <w:lang w:eastAsia="zh-CN"/>
              </w:rPr>
              <w:t>: Channel access type &amp; CP extension i</w:t>
            </w:r>
            <w:r>
              <w:rPr>
                <w:rFonts w:eastAsia="SimSun"/>
                <w:b/>
                <w:sz w:val="20"/>
                <w:szCs w:val="20"/>
                <w:lang w:val="de-DE" w:eastAsia="zh-CN"/>
              </w:rPr>
              <w:t>f</w:t>
            </w:r>
            <w:r>
              <w:rPr>
                <w:rFonts w:eastAsia="SimSun"/>
                <w:b/>
                <w:i/>
                <w:sz w:val="20"/>
                <w:szCs w:val="20"/>
                <w:lang w:eastAsia="zh-CN"/>
              </w:rPr>
              <w:t xml:space="preserve"> ChannelAccessMode-r16</w:t>
            </w:r>
            <w:r>
              <w:rPr>
                <w:rFonts w:eastAsia="SimSun"/>
                <w:b/>
                <w:sz w:val="20"/>
                <w:szCs w:val="20"/>
                <w:lang w:eastAsia="zh-CN"/>
              </w:rPr>
              <w:t xml:space="preserve"> = "</w:t>
            </w:r>
            <w:proofErr w:type="spellStart"/>
            <w:r>
              <w:rPr>
                <w:rFonts w:eastAsia="SimSun"/>
                <w:b/>
                <w:i/>
                <w:iCs/>
                <w:sz w:val="20"/>
                <w:szCs w:val="20"/>
                <w:lang w:eastAsia="zh-CN"/>
              </w:rPr>
              <w:t>semistatic</w:t>
            </w:r>
            <w:proofErr w:type="spellEnd"/>
            <w:r>
              <w:rPr>
                <w:rFonts w:eastAsia="SimSun"/>
                <w:b/>
                <w:sz w:val="20"/>
                <w:szCs w:val="20"/>
                <w:lang w:eastAsia="zh-CN"/>
              </w:rPr>
              <w:t>"</w:t>
            </w:r>
            <w:r>
              <w:rPr>
                <w:rFonts w:eastAsia="SimSun"/>
                <w:b/>
                <w:sz w:val="20"/>
                <w:szCs w:val="20"/>
                <w:lang w:val="de-DE" w:eastAsia="zh-CN"/>
              </w:rPr>
              <w:t xml:space="preserve"> is provided</w:t>
            </w:r>
            <w:r>
              <w:rPr>
                <w:rFonts w:eastAsia="SimSun"/>
                <w:b/>
                <w:sz w:val="20"/>
                <w:szCs w:val="20"/>
                <w:lang w:eastAsia="zh-CN"/>
              </w:rPr>
              <w:t xml:space="preserve"> </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2"/>
              <w:gridCol w:w="2414"/>
              <w:gridCol w:w="2745"/>
              <w:gridCol w:w="2508"/>
            </w:tblGrid>
            <w:tr w:rsidR="00BE4AAD" w14:paraId="688D7CE9" w14:textId="77777777">
              <w:trPr>
                <w:trHeight w:val="424"/>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vAlign w:val="center"/>
                </w:tcPr>
                <w:p w14:paraId="29E32F86" w14:textId="77777777" w:rsidR="00BE4AAD" w:rsidRDefault="00052CE8">
                  <w:pPr>
                    <w:keepNext/>
                    <w:keepLines/>
                    <w:spacing w:after="0"/>
                    <w:jc w:val="center"/>
                    <w:rPr>
                      <w:rFonts w:eastAsia="SimSun"/>
                      <w:b/>
                      <w:sz w:val="18"/>
                      <w:lang w:eastAsia="zh-CN"/>
                    </w:rPr>
                  </w:pPr>
                  <w:r>
                    <w:rPr>
                      <w:rFonts w:eastAsia="SimSun"/>
                      <w:b/>
                      <w:sz w:val="18"/>
                      <w:szCs w:val="20"/>
                      <w:lang w:eastAsia="zh-CN"/>
                    </w:rPr>
                    <w:t>Bit field mapped to index</w:t>
                  </w:r>
                </w:p>
              </w:tc>
              <w:tc>
                <w:tcPr>
                  <w:tcW w:w="2414" w:type="dxa"/>
                  <w:tcBorders>
                    <w:top w:val="single" w:sz="4" w:space="0" w:color="auto"/>
                    <w:left w:val="single" w:sz="4" w:space="0" w:color="auto"/>
                    <w:bottom w:val="single" w:sz="4" w:space="0" w:color="auto"/>
                    <w:right w:val="single" w:sz="4" w:space="0" w:color="auto"/>
                  </w:tcBorders>
                  <w:shd w:val="clear" w:color="auto" w:fill="D9D9D9"/>
                  <w:vAlign w:val="center"/>
                </w:tcPr>
                <w:p w14:paraId="0BA2DEAE" w14:textId="77777777" w:rsidR="00BE4AAD" w:rsidRDefault="00052CE8">
                  <w:pPr>
                    <w:keepNext/>
                    <w:keepLines/>
                    <w:spacing w:after="0"/>
                    <w:jc w:val="center"/>
                    <w:rPr>
                      <w:rFonts w:eastAsia="SimSun"/>
                      <w:b/>
                      <w:sz w:val="18"/>
                      <w:szCs w:val="20"/>
                      <w:lang w:eastAsia="zh-CN"/>
                    </w:rPr>
                  </w:pPr>
                  <w:r>
                    <w:rPr>
                      <w:rFonts w:eastAsia="SimSun"/>
                      <w:b/>
                      <w:sz w:val="18"/>
                      <w:szCs w:val="20"/>
                      <w:lang w:eastAsia="zh-CN"/>
                    </w:rPr>
                    <w:t xml:space="preserve">Channel Access Type </w:t>
                  </w:r>
                </w:p>
              </w:tc>
              <w:tc>
                <w:tcPr>
                  <w:tcW w:w="2745" w:type="dxa"/>
                  <w:tcBorders>
                    <w:top w:val="single" w:sz="4" w:space="0" w:color="auto"/>
                    <w:left w:val="single" w:sz="4" w:space="0" w:color="auto"/>
                    <w:bottom w:val="single" w:sz="4" w:space="0" w:color="auto"/>
                    <w:right w:val="single" w:sz="4" w:space="0" w:color="auto"/>
                  </w:tcBorders>
                  <w:shd w:val="clear" w:color="auto" w:fill="D9D9D9"/>
                  <w:vAlign w:val="center"/>
                </w:tcPr>
                <w:p w14:paraId="02457921" w14:textId="77777777" w:rsidR="00BE4AAD" w:rsidRDefault="00052CE8">
                  <w:pPr>
                    <w:keepNext/>
                    <w:keepLines/>
                    <w:spacing w:after="0"/>
                    <w:jc w:val="center"/>
                    <w:rPr>
                      <w:rFonts w:eastAsia="SimSun"/>
                      <w:b/>
                      <w:sz w:val="18"/>
                      <w:szCs w:val="20"/>
                      <w:lang w:eastAsia="zh-CN"/>
                    </w:rPr>
                  </w:pPr>
                  <w:r>
                    <w:rPr>
                      <w:rFonts w:eastAsia="SimSun"/>
                      <w:b/>
                      <w:sz w:val="18"/>
                      <w:szCs w:val="20"/>
                      <w:lang w:eastAsia="zh-CN"/>
                    </w:rPr>
                    <w:t>The CP extension T_"</w:t>
                  </w:r>
                  <w:proofErr w:type="spellStart"/>
                  <w:r>
                    <w:rPr>
                      <w:rFonts w:eastAsia="SimSun"/>
                      <w:b/>
                      <w:sz w:val="18"/>
                      <w:szCs w:val="20"/>
                      <w:lang w:eastAsia="zh-CN"/>
                    </w:rPr>
                    <w:t>ext</w:t>
                  </w:r>
                  <w:proofErr w:type="spellEnd"/>
                  <w:proofErr w:type="gramStart"/>
                  <w:r>
                    <w:rPr>
                      <w:rFonts w:eastAsia="SimSun"/>
                      <w:b/>
                      <w:sz w:val="18"/>
                      <w:szCs w:val="20"/>
                      <w:lang w:eastAsia="zh-CN"/>
                    </w:rPr>
                    <w:t>"  index</w:t>
                  </w:r>
                  <w:proofErr w:type="gramEnd"/>
                  <w:r>
                    <w:rPr>
                      <w:rFonts w:eastAsia="SimSun"/>
                      <w:b/>
                      <w:sz w:val="18"/>
                      <w:szCs w:val="20"/>
                      <w:lang w:eastAsia="zh-CN"/>
                    </w:rPr>
                    <w:t xml:space="preserve"> defined in Clause 5.3.1 of [4, TS 38.211]</w:t>
                  </w:r>
                </w:p>
              </w:tc>
              <w:tc>
                <w:tcPr>
                  <w:tcW w:w="2508" w:type="dxa"/>
                  <w:tcBorders>
                    <w:top w:val="single" w:sz="4" w:space="0" w:color="auto"/>
                    <w:left w:val="single" w:sz="4" w:space="0" w:color="auto"/>
                    <w:bottom w:val="single" w:sz="4" w:space="0" w:color="auto"/>
                    <w:right w:val="single" w:sz="4" w:space="0" w:color="auto"/>
                  </w:tcBorders>
                  <w:shd w:val="clear" w:color="auto" w:fill="D9D9D9"/>
                </w:tcPr>
                <w:p w14:paraId="3E449824" w14:textId="77777777" w:rsidR="00BE4AAD" w:rsidRDefault="00052CE8">
                  <w:pPr>
                    <w:keepNext/>
                    <w:keepLines/>
                    <w:spacing w:after="0"/>
                    <w:jc w:val="center"/>
                    <w:rPr>
                      <w:rFonts w:eastAsia="SimSun"/>
                      <w:b/>
                      <w:sz w:val="18"/>
                      <w:szCs w:val="20"/>
                      <w:lang w:eastAsia="zh-CN"/>
                    </w:rPr>
                  </w:pPr>
                  <w:r>
                    <w:rPr>
                      <w:rFonts w:eastAsia="SimSun"/>
                      <w:b/>
                      <w:sz w:val="18"/>
                      <w:szCs w:val="20"/>
                      <w:lang w:eastAsia="zh-CN"/>
                    </w:rPr>
                    <w:t xml:space="preserve">Initiator of the channel occupancy associated with the UL transmission as described in Clause </w:t>
                  </w:r>
                  <w:proofErr w:type="spellStart"/>
                  <w:r>
                    <w:rPr>
                      <w:rFonts w:eastAsia="SimSun"/>
                      <w:b/>
                      <w:sz w:val="18"/>
                      <w:szCs w:val="20"/>
                      <w:lang w:eastAsia="zh-CN"/>
                    </w:rPr>
                    <w:t>x.x</w:t>
                  </w:r>
                  <w:proofErr w:type="spellEnd"/>
                  <w:r>
                    <w:rPr>
                      <w:rFonts w:eastAsia="SimSun"/>
                      <w:b/>
                      <w:sz w:val="18"/>
                      <w:szCs w:val="20"/>
                      <w:lang w:eastAsia="zh-CN"/>
                    </w:rPr>
                    <w:t xml:space="preserve"> in TS 37.213</w:t>
                  </w:r>
                </w:p>
              </w:tc>
            </w:tr>
            <w:tr w:rsidR="00BE4AAD" w14:paraId="1D38CF5D" w14:textId="77777777">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tcPr>
                <w:p w14:paraId="16FDF3B4" w14:textId="77777777" w:rsidR="00BE4AAD" w:rsidRDefault="00052CE8">
                  <w:pPr>
                    <w:keepNext/>
                    <w:keepLines/>
                    <w:spacing w:after="0"/>
                    <w:jc w:val="center"/>
                    <w:rPr>
                      <w:rFonts w:eastAsia="SimSun"/>
                      <w:sz w:val="18"/>
                      <w:szCs w:val="20"/>
                      <w:lang w:eastAsia="zh-CN"/>
                    </w:rPr>
                  </w:pPr>
                  <w:r>
                    <w:rPr>
                      <w:rFonts w:eastAsia="SimSun"/>
                      <w:sz w:val="18"/>
                      <w:szCs w:val="20"/>
                      <w:lang w:eastAsia="zh-CN"/>
                    </w:rPr>
                    <w:t>0</w:t>
                  </w:r>
                </w:p>
              </w:tc>
              <w:tc>
                <w:tcPr>
                  <w:tcW w:w="2414" w:type="dxa"/>
                  <w:tcBorders>
                    <w:top w:val="single" w:sz="4" w:space="0" w:color="auto"/>
                    <w:left w:val="single" w:sz="4" w:space="0" w:color="auto"/>
                    <w:bottom w:val="single" w:sz="4" w:space="0" w:color="auto"/>
                    <w:right w:val="single" w:sz="4" w:space="0" w:color="auto"/>
                  </w:tcBorders>
                </w:tcPr>
                <w:p w14:paraId="277AF9F0" w14:textId="77777777" w:rsidR="00BE4AAD" w:rsidRDefault="00052CE8">
                  <w:pPr>
                    <w:keepNext/>
                    <w:keepLines/>
                    <w:spacing w:after="0"/>
                    <w:jc w:val="center"/>
                    <w:rPr>
                      <w:rFonts w:eastAsia="SimSun"/>
                      <w:sz w:val="18"/>
                      <w:szCs w:val="20"/>
                      <w:lang w:eastAsia="zh-CN"/>
                    </w:rPr>
                  </w:pPr>
                  <w:r>
                    <w:rPr>
                      <w:rFonts w:eastAsia="SimSun"/>
                      <w:sz w:val="18"/>
                      <w:szCs w:val="20"/>
                      <w:lang w:eastAsia="zh-CN"/>
                    </w:rPr>
                    <w:t>No sensing as defined in Clause 4.3 in TS 37.213</w:t>
                  </w:r>
                </w:p>
              </w:tc>
              <w:tc>
                <w:tcPr>
                  <w:tcW w:w="2745" w:type="dxa"/>
                  <w:tcBorders>
                    <w:top w:val="single" w:sz="4" w:space="0" w:color="auto"/>
                    <w:left w:val="single" w:sz="4" w:space="0" w:color="auto"/>
                    <w:bottom w:val="single" w:sz="4" w:space="0" w:color="auto"/>
                    <w:right w:val="single" w:sz="4" w:space="0" w:color="auto"/>
                  </w:tcBorders>
                </w:tcPr>
                <w:p w14:paraId="33D332D9" w14:textId="77777777" w:rsidR="00BE4AAD" w:rsidRDefault="00052CE8">
                  <w:pPr>
                    <w:keepNext/>
                    <w:keepLines/>
                    <w:spacing w:after="0"/>
                    <w:jc w:val="center"/>
                    <w:rPr>
                      <w:rFonts w:eastAsia="SimSun"/>
                      <w:sz w:val="18"/>
                      <w:szCs w:val="20"/>
                      <w:lang w:eastAsia="zh-CN"/>
                    </w:rPr>
                  </w:pPr>
                  <w:r>
                    <w:rPr>
                      <w:rFonts w:eastAsia="SimSun"/>
                      <w:sz w:val="18"/>
                      <w:szCs w:val="20"/>
                      <w:lang w:eastAsia="zh-CN"/>
                    </w:rPr>
                    <w:t>0</w:t>
                  </w:r>
                </w:p>
              </w:tc>
              <w:tc>
                <w:tcPr>
                  <w:tcW w:w="2508" w:type="dxa"/>
                  <w:tcBorders>
                    <w:top w:val="single" w:sz="4" w:space="0" w:color="auto"/>
                    <w:left w:val="single" w:sz="4" w:space="0" w:color="auto"/>
                    <w:bottom w:val="single" w:sz="4" w:space="0" w:color="auto"/>
                    <w:right w:val="single" w:sz="4" w:space="0" w:color="auto"/>
                  </w:tcBorders>
                </w:tcPr>
                <w:p w14:paraId="48526D52" w14:textId="77777777" w:rsidR="00BE4AAD" w:rsidRDefault="00052CE8">
                  <w:pPr>
                    <w:keepNext/>
                    <w:keepLines/>
                    <w:spacing w:after="0"/>
                    <w:jc w:val="center"/>
                    <w:rPr>
                      <w:rFonts w:eastAsia="SimSun"/>
                      <w:sz w:val="18"/>
                      <w:szCs w:val="20"/>
                      <w:lang w:eastAsia="zh-CN"/>
                    </w:rPr>
                  </w:pPr>
                  <w:r>
                    <w:rPr>
                      <w:rFonts w:eastAsia="SimSun"/>
                      <w:sz w:val="18"/>
                      <w:szCs w:val="20"/>
                      <w:lang w:eastAsia="zh-CN"/>
                    </w:rPr>
                    <w:t>gNB</w:t>
                  </w:r>
                </w:p>
              </w:tc>
            </w:tr>
            <w:tr w:rsidR="00BE4AAD" w14:paraId="5FB428BD" w14:textId="77777777">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tcPr>
                <w:p w14:paraId="2777DDD5" w14:textId="77777777" w:rsidR="00BE4AAD" w:rsidRDefault="00052CE8">
                  <w:pPr>
                    <w:keepNext/>
                    <w:keepLines/>
                    <w:spacing w:after="0"/>
                    <w:jc w:val="center"/>
                    <w:rPr>
                      <w:rFonts w:eastAsia="SimSun"/>
                      <w:sz w:val="18"/>
                      <w:szCs w:val="20"/>
                      <w:lang w:eastAsia="zh-CN"/>
                    </w:rPr>
                  </w:pPr>
                  <w:r>
                    <w:rPr>
                      <w:rFonts w:eastAsia="SimSun"/>
                      <w:sz w:val="18"/>
                      <w:szCs w:val="20"/>
                      <w:lang w:eastAsia="zh-CN"/>
                    </w:rPr>
                    <w:t>1</w:t>
                  </w:r>
                </w:p>
              </w:tc>
              <w:tc>
                <w:tcPr>
                  <w:tcW w:w="2414" w:type="dxa"/>
                  <w:tcBorders>
                    <w:top w:val="single" w:sz="4" w:space="0" w:color="auto"/>
                    <w:left w:val="single" w:sz="4" w:space="0" w:color="auto"/>
                    <w:bottom w:val="single" w:sz="4" w:space="0" w:color="auto"/>
                    <w:right w:val="single" w:sz="4" w:space="0" w:color="auto"/>
                  </w:tcBorders>
                </w:tcPr>
                <w:p w14:paraId="3C85ECF3" w14:textId="77777777" w:rsidR="00BE4AAD" w:rsidRDefault="00052CE8">
                  <w:pPr>
                    <w:keepNext/>
                    <w:keepLines/>
                    <w:spacing w:after="0"/>
                    <w:jc w:val="center"/>
                    <w:rPr>
                      <w:rFonts w:eastAsia="SimSun"/>
                      <w:sz w:val="18"/>
                      <w:szCs w:val="20"/>
                      <w:lang w:eastAsia="zh-CN"/>
                    </w:rPr>
                  </w:pPr>
                  <w:r>
                    <w:rPr>
                      <w:rFonts w:eastAsia="SimSun"/>
                      <w:sz w:val="18"/>
                      <w:szCs w:val="20"/>
                      <w:lang w:eastAsia="zh-CN"/>
                    </w:rPr>
                    <w:t>No sensing as defined in Clause 4.3 in TS 37.213</w:t>
                  </w:r>
                </w:p>
              </w:tc>
              <w:tc>
                <w:tcPr>
                  <w:tcW w:w="2745" w:type="dxa"/>
                  <w:tcBorders>
                    <w:top w:val="single" w:sz="4" w:space="0" w:color="auto"/>
                    <w:left w:val="single" w:sz="4" w:space="0" w:color="auto"/>
                    <w:bottom w:val="single" w:sz="4" w:space="0" w:color="auto"/>
                    <w:right w:val="single" w:sz="4" w:space="0" w:color="auto"/>
                  </w:tcBorders>
                </w:tcPr>
                <w:p w14:paraId="78E0056F" w14:textId="77777777" w:rsidR="00BE4AAD" w:rsidRDefault="00052CE8">
                  <w:pPr>
                    <w:keepNext/>
                    <w:keepLines/>
                    <w:spacing w:after="0"/>
                    <w:jc w:val="center"/>
                    <w:rPr>
                      <w:rFonts w:eastAsia="SimSun"/>
                      <w:sz w:val="18"/>
                      <w:szCs w:val="20"/>
                      <w:lang w:eastAsia="zh-CN"/>
                    </w:rPr>
                  </w:pPr>
                  <w:r>
                    <w:rPr>
                      <w:rFonts w:eastAsia="SimSun"/>
                      <w:sz w:val="18"/>
                      <w:szCs w:val="20"/>
                      <w:lang w:eastAsia="zh-CN"/>
                    </w:rPr>
                    <w:t>2</w:t>
                  </w:r>
                </w:p>
              </w:tc>
              <w:tc>
                <w:tcPr>
                  <w:tcW w:w="2508" w:type="dxa"/>
                  <w:tcBorders>
                    <w:top w:val="single" w:sz="4" w:space="0" w:color="auto"/>
                    <w:left w:val="single" w:sz="4" w:space="0" w:color="auto"/>
                    <w:bottom w:val="single" w:sz="4" w:space="0" w:color="auto"/>
                    <w:right w:val="single" w:sz="4" w:space="0" w:color="auto"/>
                  </w:tcBorders>
                </w:tcPr>
                <w:p w14:paraId="453D6763" w14:textId="77777777" w:rsidR="00BE4AAD" w:rsidRDefault="00052CE8">
                  <w:pPr>
                    <w:keepNext/>
                    <w:keepLines/>
                    <w:spacing w:after="0"/>
                    <w:jc w:val="center"/>
                    <w:rPr>
                      <w:rFonts w:eastAsia="SimSun"/>
                      <w:sz w:val="18"/>
                      <w:szCs w:val="20"/>
                      <w:lang w:eastAsia="zh-CN"/>
                    </w:rPr>
                  </w:pPr>
                  <w:r>
                    <w:rPr>
                      <w:rFonts w:eastAsia="SimSun"/>
                      <w:sz w:val="18"/>
                      <w:szCs w:val="20"/>
                      <w:lang w:eastAsia="zh-CN"/>
                    </w:rPr>
                    <w:t>gNB</w:t>
                  </w:r>
                </w:p>
              </w:tc>
            </w:tr>
            <w:tr w:rsidR="00BE4AAD" w14:paraId="5B18AA50" w14:textId="77777777">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tcPr>
                <w:p w14:paraId="1D8BCA75" w14:textId="77777777" w:rsidR="00BE4AAD" w:rsidRDefault="00052CE8">
                  <w:pPr>
                    <w:keepNext/>
                    <w:keepLines/>
                    <w:spacing w:after="0"/>
                    <w:jc w:val="center"/>
                    <w:rPr>
                      <w:rFonts w:eastAsia="SimSun"/>
                      <w:sz w:val="18"/>
                      <w:szCs w:val="20"/>
                      <w:lang w:eastAsia="zh-CN"/>
                    </w:rPr>
                  </w:pPr>
                  <w:r>
                    <w:rPr>
                      <w:rFonts w:eastAsia="SimSun"/>
                      <w:sz w:val="18"/>
                      <w:szCs w:val="20"/>
                      <w:lang w:eastAsia="zh-CN"/>
                    </w:rPr>
                    <w:t>2</w:t>
                  </w:r>
                </w:p>
              </w:tc>
              <w:tc>
                <w:tcPr>
                  <w:tcW w:w="2414" w:type="dxa"/>
                  <w:tcBorders>
                    <w:top w:val="single" w:sz="4" w:space="0" w:color="auto"/>
                    <w:left w:val="single" w:sz="4" w:space="0" w:color="auto"/>
                    <w:bottom w:val="single" w:sz="4" w:space="0" w:color="auto"/>
                    <w:right w:val="single" w:sz="4" w:space="0" w:color="auto"/>
                  </w:tcBorders>
                </w:tcPr>
                <w:p w14:paraId="16E29E48" w14:textId="77777777" w:rsidR="00BE4AAD" w:rsidRDefault="00052CE8">
                  <w:pPr>
                    <w:keepNext/>
                    <w:keepLines/>
                    <w:spacing w:after="0"/>
                    <w:jc w:val="center"/>
                    <w:rPr>
                      <w:rFonts w:eastAsia="SimSun"/>
                      <w:sz w:val="18"/>
                      <w:szCs w:val="20"/>
                      <w:lang w:eastAsia="zh-CN"/>
                    </w:rPr>
                  </w:pPr>
                  <w:del w:id="116" w:author="Huawei" w:date="2022-01-04T18:26:00Z">
                    <w:r>
                      <w:rPr>
                        <w:rFonts w:eastAsia="SimSun"/>
                        <w:color w:val="1F497D"/>
                        <w:sz w:val="18"/>
                        <w:szCs w:val="20"/>
                        <w:lang w:val="sv-SE" w:eastAsia="ko-KR"/>
                      </w:rPr>
                      <w:delText>9us sensing</w:delText>
                    </w:r>
                  </w:del>
                  <w:ins w:id="117" w:author="Huawei" w:date="2022-01-04T18:26:00Z">
                    <w:r>
                      <w:rPr>
                        <w:rFonts w:eastAsia="SimSun"/>
                        <w:color w:val="1F497D"/>
                        <w:sz w:val="18"/>
                        <w:szCs w:val="20"/>
                        <w:lang w:val="sv-SE" w:eastAsia="ko-KR"/>
                      </w:rPr>
                      <w:t>Sensing</w:t>
                    </w:r>
                  </w:ins>
                  <w:r>
                    <w:rPr>
                      <w:rFonts w:eastAsia="SimSun"/>
                      <w:color w:val="1F497D"/>
                      <w:sz w:val="18"/>
                      <w:szCs w:val="20"/>
                      <w:lang w:val="sv-SE" w:eastAsia="ko-KR"/>
                    </w:rPr>
                    <w:t xml:space="preserve"> </w:t>
                  </w:r>
                  <w:r>
                    <w:rPr>
                      <w:rFonts w:eastAsia="SimSun"/>
                      <w:sz w:val="18"/>
                      <w:szCs w:val="20"/>
                      <w:lang w:val="sv-SE" w:eastAsia="ko-KR"/>
                    </w:rPr>
                    <w:t>within a 25us interval</w:t>
                  </w:r>
                  <w:r>
                    <w:rPr>
                      <w:rFonts w:eastAsia="SimSun"/>
                      <w:sz w:val="18"/>
                      <w:szCs w:val="20"/>
                      <w:lang w:eastAsia="zh-CN"/>
                    </w:rPr>
                    <w:t xml:space="preserve"> as defined in Clause 4.3 in TS 37.213</w:t>
                  </w:r>
                </w:p>
              </w:tc>
              <w:tc>
                <w:tcPr>
                  <w:tcW w:w="2745" w:type="dxa"/>
                  <w:tcBorders>
                    <w:top w:val="single" w:sz="4" w:space="0" w:color="auto"/>
                    <w:left w:val="single" w:sz="4" w:space="0" w:color="auto"/>
                    <w:bottom w:val="single" w:sz="4" w:space="0" w:color="auto"/>
                    <w:right w:val="single" w:sz="4" w:space="0" w:color="auto"/>
                  </w:tcBorders>
                </w:tcPr>
                <w:p w14:paraId="0EDEF757" w14:textId="77777777" w:rsidR="00BE4AAD" w:rsidRDefault="00052CE8">
                  <w:pPr>
                    <w:keepNext/>
                    <w:keepLines/>
                    <w:spacing w:after="0"/>
                    <w:jc w:val="center"/>
                    <w:rPr>
                      <w:rFonts w:eastAsia="SimSun"/>
                      <w:sz w:val="18"/>
                      <w:szCs w:val="20"/>
                      <w:lang w:eastAsia="zh-CN"/>
                    </w:rPr>
                  </w:pPr>
                  <w:r>
                    <w:rPr>
                      <w:rFonts w:eastAsia="SimSun"/>
                      <w:sz w:val="18"/>
                      <w:szCs w:val="20"/>
                      <w:lang w:eastAsia="zh-CN"/>
                    </w:rPr>
                    <w:t>0</w:t>
                  </w:r>
                </w:p>
              </w:tc>
              <w:tc>
                <w:tcPr>
                  <w:tcW w:w="2508" w:type="dxa"/>
                  <w:tcBorders>
                    <w:top w:val="single" w:sz="4" w:space="0" w:color="auto"/>
                    <w:left w:val="single" w:sz="4" w:space="0" w:color="auto"/>
                    <w:bottom w:val="single" w:sz="4" w:space="0" w:color="auto"/>
                    <w:right w:val="single" w:sz="4" w:space="0" w:color="auto"/>
                  </w:tcBorders>
                </w:tcPr>
                <w:p w14:paraId="1AC38D83" w14:textId="77777777" w:rsidR="00BE4AAD" w:rsidRDefault="00052CE8">
                  <w:pPr>
                    <w:keepNext/>
                    <w:keepLines/>
                    <w:spacing w:after="0"/>
                    <w:jc w:val="center"/>
                    <w:rPr>
                      <w:rFonts w:eastAsia="SimSun"/>
                      <w:sz w:val="18"/>
                      <w:szCs w:val="20"/>
                      <w:lang w:eastAsia="zh-CN"/>
                    </w:rPr>
                  </w:pPr>
                  <w:r>
                    <w:rPr>
                      <w:rFonts w:eastAsia="SimSun"/>
                      <w:sz w:val="18"/>
                      <w:szCs w:val="20"/>
                      <w:lang w:eastAsia="zh-CN"/>
                    </w:rPr>
                    <w:t>gNB</w:t>
                  </w:r>
                </w:p>
              </w:tc>
            </w:tr>
            <w:tr w:rsidR="00BE4AAD" w14:paraId="3A927E79" w14:textId="77777777">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tcPr>
                <w:p w14:paraId="5C4AA317" w14:textId="77777777" w:rsidR="00BE4AAD" w:rsidRDefault="00052CE8">
                  <w:pPr>
                    <w:keepNext/>
                    <w:keepLines/>
                    <w:spacing w:after="0"/>
                    <w:jc w:val="center"/>
                    <w:rPr>
                      <w:rFonts w:eastAsia="SimSun"/>
                      <w:sz w:val="18"/>
                      <w:szCs w:val="20"/>
                      <w:lang w:eastAsia="zh-CN"/>
                    </w:rPr>
                  </w:pPr>
                  <w:r>
                    <w:rPr>
                      <w:rFonts w:eastAsia="SimSun"/>
                      <w:sz w:val="18"/>
                      <w:szCs w:val="20"/>
                      <w:lang w:eastAsia="zh-CN"/>
                    </w:rPr>
                    <w:t>3</w:t>
                  </w:r>
                </w:p>
              </w:tc>
              <w:tc>
                <w:tcPr>
                  <w:tcW w:w="2414" w:type="dxa"/>
                  <w:tcBorders>
                    <w:top w:val="single" w:sz="4" w:space="0" w:color="auto"/>
                    <w:left w:val="single" w:sz="4" w:space="0" w:color="auto"/>
                    <w:bottom w:val="single" w:sz="4" w:space="0" w:color="auto"/>
                    <w:right w:val="single" w:sz="4" w:space="0" w:color="auto"/>
                  </w:tcBorders>
                </w:tcPr>
                <w:p w14:paraId="365F9601" w14:textId="77777777" w:rsidR="00BE4AAD" w:rsidRDefault="00052CE8">
                  <w:pPr>
                    <w:keepNext/>
                    <w:keepLines/>
                    <w:spacing w:after="0"/>
                    <w:jc w:val="center"/>
                    <w:rPr>
                      <w:rFonts w:eastAsia="SimSun"/>
                      <w:sz w:val="18"/>
                      <w:szCs w:val="20"/>
                      <w:lang w:eastAsia="zh-CN"/>
                    </w:rPr>
                  </w:pPr>
                  <w:r>
                    <w:rPr>
                      <w:rFonts w:eastAsia="SimSun"/>
                      <w:sz w:val="18"/>
                      <w:szCs w:val="20"/>
                      <w:lang w:eastAsia="zh-CN"/>
                    </w:rPr>
                    <w:t xml:space="preserve">Sensing as defined in Clause </w:t>
                  </w:r>
                  <w:ins w:id="118" w:author="Huawei" w:date="2022-01-04T19:24:00Z">
                    <w:r>
                      <w:rPr>
                        <w:rFonts w:eastAsia="SimSun"/>
                        <w:sz w:val="18"/>
                        <w:szCs w:val="20"/>
                        <w:lang w:eastAsia="zh-CN"/>
                      </w:rPr>
                      <w:t>4.3.1.2</w:t>
                    </w:r>
                  </w:ins>
                  <w:del w:id="119" w:author="Huawei" w:date="2022-01-04T19:24:00Z">
                    <w:r>
                      <w:rPr>
                        <w:rFonts w:eastAsia="SimSun"/>
                        <w:sz w:val="18"/>
                        <w:szCs w:val="20"/>
                        <w:lang w:eastAsia="zh-CN"/>
                      </w:rPr>
                      <w:delText>x.x</w:delText>
                    </w:r>
                  </w:del>
                  <w:r>
                    <w:rPr>
                      <w:rFonts w:eastAsia="SimSun"/>
                      <w:sz w:val="18"/>
                      <w:szCs w:val="20"/>
                      <w:lang w:eastAsia="zh-CN"/>
                    </w:rPr>
                    <w:t xml:space="preserve"> in TS 37.213</w:t>
                  </w:r>
                </w:p>
              </w:tc>
              <w:tc>
                <w:tcPr>
                  <w:tcW w:w="2745" w:type="dxa"/>
                  <w:tcBorders>
                    <w:top w:val="single" w:sz="4" w:space="0" w:color="auto"/>
                    <w:left w:val="single" w:sz="4" w:space="0" w:color="auto"/>
                    <w:bottom w:val="single" w:sz="4" w:space="0" w:color="auto"/>
                    <w:right w:val="single" w:sz="4" w:space="0" w:color="auto"/>
                  </w:tcBorders>
                </w:tcPr>
                <w:p w14:paraId="0C0A6661" w14:textId="77777777" w:rsidR="00BE4AAD" w:rsidRDefault="00052CE8">
                  <w:pPr>
                    <w:keepNext/>
                    <w:keepLines/>
                    <w:spacing w:after="0"/>
                    <w:jc w:val="center"/>
                    <w:rPr>
                      <w:rFonts w:eastAsia="SimSun"/>
                      <w:sz w:val="18"/>
                      <w:szCs w:val="20"/>
                      <w:lang w:eastAsia="zh-CN"/>
                    </w:rPr>
                  </w:pPr>
                  <w:r>
                    <w:rPr>
                      <w:rFonts w:eastAsia="SimSun"/>
                      <w:sz w:val="18"/>
                      <w:szCs w:val="20"/>
                      <w:lang w:eastAsia="zh-CN"/>
                    </w:rPr>
                    <w:t>0</w:t>
                  </w:r>
                </w:p>
              </w:tc>
              <w:tc>
                <w:tcPr>
                  <w:tcW w:w="2508" w:type="dxa"/>
                  <w:tcBorders>
                    <w:top w:val="single" w:sz="4" w:space="0" w:color="auto"/>
                    <w:left w:val="single" w:sz="4" w:space="0" w:color="auto"/>
                    <w:bottom w:val="single" w:sz="4" w:space="0" w:color="auto"/>
                    <w:right w:val="single" w:sz="4" w:space="0" w:color="auto"/>
                  </w:tcBorders>
                </w:tcPr>
                <w:p w14:paraId="06064BB1" w14:textId="77777777" w:rsidR="00BE4AAD" w:rsidRDefault="00052CE8">
                  <w:pPr>
                    <w:keepNext/>
                    <w:keepLines/>
                    <w:spacing w:after="0"/>
                    <w:jc w:val="center"/>
                    <w:rPr>
                      <w:rFonts w:eastAsia="SimSun"/>
                      <w:sz w:val="18"/>
                      <w:szCs w:val="20"/>
                      <w:lang w:eastAsia="zh-CN"/>
                    </w:rPr>
                  </w:pPr>
                  <w:r>
                    <w:rPr>
                      <w:rFonts w:eastAsia="SimSun"/>
                      <w:sz w:val="18"/>
                      <w:szCs w:val="20"/>
                      <w:lang w:eastAsia="zh-CN"/>
                    </w:rPr>
                    <w:t>UE</w:t>
                  </w:r>
                </w:p>
              </w:tc>
            </w:tr>
            <w:tr w:rsidR="00BE4AAD" w14:paraId="3260BBD0" w14:textId="77777777">
              <w:trPr>
                <w:jc w:val="center"/>
              </w:trPr>
              <w:tc>
                <w:tcPr>
                  <w:tcW w:w="9629" w:type="dxa"/>
                  <w:gridSpan w:val="4"/>
                  <w:tcBorders>
                    <w:top w:val="single" w:sz="4" w:space="0" w:color="auto"/>
                    <w:left w:val="single" w:sz="4" w:space="0" w:color="auto"/>
                    <w:bottom w:val="single" w:sz="4" w:space="0" w:color="auto"/>
                    <w:right w:val="single" w:sz="4" w:space="0" w:color="auto"/>
                  </w:tcBorders>
                  <w:shd w:val="clear" w:color="auto" w:fill="D9D9D9"/>
                </w:tcPr>
                <w:p w14:paraId="210AB223" w14:textId="77777777" w:rsidR="00BE4AAD" w:rsidRDefault="00052CE8">
                  <w:pPr>
                    <w:keepNext/>
                    <w:keepLines/>
                    <w:spacing w:after="0"/>
                    <w:ind w:left="851" w:hanging="851"/>
                    <w:jc w:val="left"/>
                    <w:rPr>
                      <w:rFonts w:ascii="Times New Roman" w:eastAsia="SimSun" w:hAnsi="Times New Roman"/>
                      <w:szCs w:val="20"/>
                      <w:lang w:val="en-US" w:eastAsia="zh-CN"/>
                    </w:rPr>
                  </w:pPr>
                  <w:r>
                    <w:rPr>
                      <w:rFonts w:eastAsia="SimSun"/>
                      <w:sz w:val="18"/>
                      <w:szCs w:val="20"/>
                      <w:lang w:eastAsia="zh-CN"/>
                    </w:rPr>
                    <w:t>Note:</w:t>
                  </w:r>
                  <w:r>
                    <w:rPr>
                      <w:rFonts w:eastAsia="SimSun"/>
                      <w:sz w:val="18"/>
                      <w:szCs w:val="20"/>
                      <w:lang w:eastAsia="zh-CN"/>
                    </w:rPr>
                    <w:tab/>
                    <w:t xml:space="preserve">Row index 3 is only applicable if </w:t>
                  </w:r>
                  <w:proofErr w:type="spellStart"/>
                  <w:r>
                    <w:rPr>
                      <w:rFonts w:eastAsia="SimSun"/>
                      <w:i/>
                      <w:sz w:val="18"/>
                      <w:szCs w:val="20"/>
                      <w:lang w:eastAsia="zh-CN"/>
                    </w:rPr>
                    <w:t>ue-SemiStaticChannelAccessConfig</w:t>
                  </w:r>
                  <w:proofErr w:type="spellEnd"/>
                  <w:r>
                    <w:rPr>
                      <w:rFonts w:eastAsia="SimSun"/>
                      <w:sz w:val="18"/>
                      <w:szCs w:val="20"/>
                      <w:lang w:eastAsia="zh-CN"/>
                    </w:rPr>
                    <w:t xml:space="preserve"> is provided. Otherwise, the row is reserved.</w:t>
                  </w:r>
                </w:p>
              </w:tc>
            </w:tr>
          </w:tbl>
          <w:p w14:paraId="4411DEE6" w14:textId="77777777" w:rsidR="00BE4AAD" w:rsidRDefault="00BE4AAD">
            <w:pPr>
              <w:widowControl w:val="0"/>
              <w:rPr>
                <w:rFonts w:eastAsiaTheme="minorEastAsia"/>
                <w:lang w:val="de-DE" w:eastAsia="zh-CN"/>
              </w:rPr>
            </w:pPr>
          </w:p>
          <w:p w14:paraId="7CA0EA34" w14:textId="77777777" w:rsidR="00BE4AAD" w:rsidRDefault="00052CE8">
            <w:pPr>
              <w:jc w:val="center"/>
              <w:rPr>
                <w:lang w:val="de-DE" w:eastAsia="zh-CN"/>
              </w:rPr>
            </w:pPr>
            <w:r>
              <w:rPr>
                <w:rFonts w:eastAsia="SimSun"/>
                <w:color w:val="FF0000"/>
                <w:sz w:val="24"/>
                <w:szCs w:val="20"/>
                <w:lang w:eastAsia="zh-CN"/>
              </w:rPr>
              <w:t>*** &lt;</w:t>
            </w:r>
            <w:r>
              <w:rPr>
                <w:rFonts w:eastAsia="SimSun"/>
                <w:b/>
                <w:color w:val="FF0000"/>
                <w:sz w:val="24"/>
                <w:szCs w:val="20"/>
                <w:lang w:eastAsia="zh-CN"/>
              </w:rPr>
              <w:t xml:space="preserve"> End of TP#3-2 for TS 38.212 v17.0.0</w:t>
            </w:r>
            <w:r>
              <w:rPr>
                <w:rFonts w:eastAsia="SimSun"/>
                <w:color w:val="FF0000"/>
                <w:sz w:val="24"/>
                <w:szCs w:val="20"/>
                <w:lang w:eastAsia="zh-CN"/>
              </w:rPr>
              <w:t>&gt; ***</w:t>
            </w:r>
          </w:p>
        </w:tc>
      </w:tr>
    </w:tbl>
    <w:p w14:paraId="43CE8F91" w14:textId="77777777" w:rsidR="00BE4AAD" w:rsidRDefault="00BE4AAD">
      <w:pPr>
        <w:pStyle w:val="BodyText"/>
        <w:rPr>
          <w:rFonts w:ascii="Times New Roman" w:eastAsiaTheme="minorEastAsia" w:hAnsi="Times New Roman" w:cs="Times New Roman"/>
          <w:sz w:val="22"/>
        </w:rPr>
      </w:pPr>
    </w:p>
    <w:p w14:paraId="666694A0" w14:textId="77777777" w:rsidR="00BE4AAD" w:rsidRDefault="00052CE8">
      <w:pPr>
        <w:pStyle w:val="Heading3"/>
      </w:pPr>
      <w:r>
        <w:t>2.3.1</w:t>
      </w:r>
      <w:r>
        <w:tab/>
        <w:t>Discussion – 1</w:t>
      </w:r>
      <w:r>
        <w:rPr>
          <w:vertAlign w:val="superscript"/>
        </w:rPr>
        <w:t>st</w:t>
      </w:r>
      <w:r>
        <w:t xml:space="preserve"> round</w:t>
      </w:r>
    </w:p>
    <w:tbl>
      <w:tblPr>
        <w:tblStyle w:val="TableGrid"/>
        <w:tblW w:w="9629" w:type="dxa"/>
        <w:tblLayout w:type="fixed"/>
        <w:tblLook w:val="04A0" w:firstRow="1" w:lastRow="0" w:firstColumn="1" w:lastColumn="0" w:noHBand="0" w:noVBand="1"/>
      </w:tblPr>
      <w:tblGrid>
        <w:gridCol w:w="1490"/>
        <w:gridCol w:w="8139"/>
      </w:tblGrid>
      <w:tr w:rsidR="00BE4AAD" w14:paraId="22FB490F" w14:textId="77777777">
        <w:tc>
          <w:tcPr>
            <w:tcW w:w="9629" w:type="dxa"/>
            <w:gridSpan w:val="2"/>
          </w:tcPr>
          <w:p w14:paraId="0860ADFF" w14:textId="77777777" w:rsidR="00BE4AAD" w:rsidRDefault="00052CE8">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7FFFCA60" w14:textId="77777777" w:rsidR="00BE4AAD" w:rsidRDefault="00BE4AAD">
            <w:pPr>
              <w:pStyle w:val="ListParagraph"/>
              <w:ind w:left="0"/>
              <w:rPr>
                <w:rFonts w:ascii="Times New Roman" w:eastAsia="Times New Roman" w:hAnsi="Times New Roman" w:cs="Times New Roman"/>
                <w:b/>
                <w:bCs/>
                <w:szCs w:val="20"/>
                <w:lang w:val="en-US" w:eastAsia="ja-JP"/>
              </w:rPr>
            </w:pPr>
          </w:p>
          <w:p w14:paraId="1303D4AA" w14:textId="77777777" w:rsidR="00BE4AAD" w:rsidRDefault="00052CE8">
            <w:pPr>
              <w:pStyle w:val="ListParagraph"/>
              <w:numPr>
                <w:ilvl w:val="0"/>
                <w:numId w:val="35"/>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xml:space="preserve">: What is your view on TP in Proposal 3-1 and 3-2 in general? Are the TPs agreeable in principle with </w:t>
            </w:r>
            <w:proofErr w:type="spellStart"/>
            <w:r>
              <w:rPr>
                <w:rFonts w:ascii="Times New Roman" w:eastAsiaTheme="minorEastAsia" w:hAnsi="Times New Roman" w:cs="Times New Roman"/>
                <w:lang w:val="en-US" w:eastAsia="zh-CN"/>
              </w:rPr>
              <w:t>with</w:t>
            </w:r>
            <w:proofErr w:type="spellEnd"/>
            <w:r>
              <w:rPr>
                <w:rFonts w:ascii="Times New Roman" w:eastAsiaTheme="minorEastAsia" w:hAnsi="Times New Roman" w:cs="Times New Roman"/>
                <w:lang w:val="en-US" w:eastAsia="zh-CN"/>
              </w:rPr>
              <w:t xml:space="preserve"> potential refinement if needed?</w:t>
            </w:r>
            <w:r>
              <w:rPr>
                <w:rFonts w:ascii="Times New Roman" w:eastAsia="Times New Roman" w:hAnsi="Times New Roman" w:cs="Times New Roman"/>
                <w:szCs w:val="20"/>
                <w:lang w:val="en-US" w:eastAsia="ja-JP"/>
              </w:rPr>
              <w:t xml:space="preserve"> Please </w:t>
            </w:r>
            <w:proofErr w:type="spellStart"/>
            <w:r>
              <w:rPr>
                <w:rFonts w:ascii="Times New Roman" w:eastAsia="Times New Roman" w:hAnsi="Times New Roman" w:cs="Times New Roman"/>
                <w:szCs w:val="20"/>
                <w:lang w:val="en-US" w:eastAsia="ja-JP"/>
              </w:rPr>
              <w:t>commentif</w:t>
            </w:r>
            <w:proofErr w:type="spellEnd"/>
            <w:r>
              <w:rPr>
                <w:rFonts w:ascii="Times New Roman" w:eastAsia="Times New Roman" w:hAnsi="Times New Roman" w:cs="Times New Roman"/>
                <w:szCs w:val="20"/>
                <w:lang w:val="en-US" w:eastAsia="ja-JP"/>
              </w:rPr>
              <w:t xml:space="preserve"> there is any specific concern.</w:t>
            </w:r>
          </w:p>
          <w:p w14:paraId="1502471E" w14:textId="77777777" w:rsidR="00BE4AAD" w:rsidRDefault="00052CE8">
            <w:pPr>
              <w:pStyle w:val="ListParagraph"/>
              <w:numPr>
                <w:ilvl w:val="0"/>
                <w:numId w:val="35"/>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Please share any other comment if any.</w:t>
            </w:r>
          </w:p>
          <w:p w14:paraId="136EF6B5" w14:textId="77777777" w:rsidR="00BE4AAD" w:rsidRDefault="00BE4AAD">
            <w:pPr>
              <w:pStyle w:val="ListParagraph"/>
              <w:ind w:left="0"/>
              <w:rPr>
                <w:rFonts w:ascii="Times New Roman" w:eastAsia="Times New Roman" w:hAnsi="Times New Roman" w:cs="Times New Roman"/>
                <w:b/>
                <w:bCs/>
                <w:szCs w:val="20"/>
                <w:lang w:val="en-US" w:eastAsia="ja-JP"/>
              </w:rPr>
            </w:pPr>
          </w:p>
        </w:tc>
      </w:tr>
      <w:tr w:rsidR="00BE4AAD" w14:paraId="33F7EA3C" w14:textId="77777777">
        <w:tc>
          <w:tcPr>
            <w:tcW w:w="1490" w:type="dxa"/>
            <w:shd w:val="clear" w:color="auto" w:fill="BFBFBF" w:themeFill="background1" w:themeFillShade="BF"/>
          </w:tcPr>
          <w:p w14:paraId="1D2E8CFB" w14:textId="77777777" w:rsidR="00BE4AAD" w:rsidRDefault="00052CE8">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1DE34C6E" w14:textId="77777777" w:rsidR="00BE4AAD" w:rsidRDefault="00052CE8">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BE4AAD" w14:paraId="29C87820" w14:textId="77777777">
        <w:tc>
          <w:tcPr>
            <w:tcW w:w="1490" w:type="dxa"/>
          </w:tcPr>
          <w:p w14:paraId="48E1C435" w14:textId="77777777" w:rsidR="00BE4AAD" w:rsidRDefault="00052CE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Lenovo, Motorola Mobility</w:t>
            </w:r>
          </w:p>
        </w:tc>
        <w:tc>
          <w:tcPr>
            <w:tcW w:w="8139" w:type="dxa"/>
          </w:tcPr>
          <w:p w14:paraId="1830F8E0" w14:textId="77777777" w:rsidR="00BE4AAD" w:rsidRDefault="00052CE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ok</w:t>
            </w:r>
          </w:p>
        </w:tc>
      </w:tr>
      <w:tr w:rsidR="00BE4AAD" w14:paraId="1FD165AB" w14:textId="77777777">
        <w:tc>
          <w:tcPr>
            <w:tcW w:w="1490" w:type="dxa"/>
          </w:tcPr>
          <w:p w14:paraId="0AB539CC" w14:textId="77777777" w:rsidR="00BE4AAD" w:rsidRDefault="00052CE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39" w:type="dxa"/>
          </w:tcPr>
          <w:p w14:paraId="6576F63D" w14:textId="77777777" w:rsidR="00BE4AAD" w:rsidRDefault="00052CE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believe that both proposal 3-1 and 3-2 should be supported. However, for proposal 3-2, only the changes for index 3 seems to be needed. Our understanding is that the proposed changes for index 2 have been already agreed during </w:t>
            </w:r>
            <w:proofErr w:type="spellStart"/>
            <w:r>
              <w:rPr>
                <w:rFonts w:ascii="Times New Roman" w:eastAsia="Times New Roman" w:hAnsi="Times New Roman" w:cs="Times New Roman"/>
                <w:szCs w:val="20"/>
                <w:lang w:val="en-US" w:eastAsia="ja-JP"/>
              </w:rPr>
              <w:t>mantainace</w:t>
            </w:r>
            <w:proofErr w:type="spellEnd"/>
            <w:r>
              <w:rPr>
                <w:rFonts w:ascii="Times New Roman" w:eastAsia="Times New Roman" w:hAnsi="Times New Roman" w:cs="Times New Roman"/>
                <w:szCs w:val="20"/>
                <w:lang w:val="en-US" w:eastAsia="ja-JP"/>
              </w:rPr>
              <w:t xml:space="preserve"> phase in R1-2112751 during prior meeting (RAN1 #107).</w:t>
            </w:r>
          </w:p>
        </w:tc>
      </w:tr>
      <w:tr w:rsidR="00BE4AAD" w14:paraId="029871C3" w14:textId="77777777">
        <w:tc>
          <w:tcPr>
            <w:tcW w:w="1490" w:type="dxa"/>
          </w:tcPr>
          <w:p w14:paraId="3F360CFD" w14:textId="77777777" w:rsidR="00BE4AAD" w:rsidRDefault="00052CE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139" w:type="dxa"/>
          </w:tcPr>
          <w:p w14:paraId="179D24C6" w14:textId="77777777" w:rsidR="00BE4AAD" w:rsidRDefault="00052CE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TP is agreeable.</w:t>
            </w:r>
          </w:p>
        </w:tc>
      </w:tr>
      <w:tr w:rsidR="00BE4AAD" w14:paraId="3379EF2D" w14:textId="77777777">
        <w:tc>
          <w:tcPr>
            <w:tcW w:w="1490" w:type="dxa"/>
          </w:tcPr>
          <w:p w14:paraId="2D50F14D" w14:textId="77777777" w:rsidR="00BE4AAD" w:rsidRDefault="00052CE8">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139" w:type="dxa"/>
          </w:tcPr>
          <w:p w14:paraId="1545D7F1" w14:textId="77777777" w:rsidR="00BE4AAD" w:rsidRDefault="00052CE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OK with the proposals.</w:t>
            </w:r>
          </w:p>
        </w:tc>
      </w:tr>
      <w:tr w:rsidR="00BE4AAD" w14:paraId="003E7842" w14:textId="77777777">
        <w:tc>
          <w:tcPr>
            <w:tcW w:w="1490" w:type="dxa"/>
          </w:tcPr>
          <w:p w14:paraId="67D954C8" w14:textId="77777777" w:rsidR="00BE4AAD" w:rsidRDefault="00052CE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139" w:type="dxa"/>
          </w:tcPr>
          <w:p w14:paraId="179668C8" w14:textId="77777777" w:rsidR="00BE4AAD" w:rsidRDefault="00052CE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Fine with the TPs.</w:t>
            </w:r>
          </w:p>
        </w:tc>
      </w:tr>
      <w:tr w:rsidR="00BE4AAD" w14:paraId="278B59CE" w14:textId="77777777">
        <w:tc>
          <w:tcPr>
            <w:tcW w:w="1490" w:type="dxa"/>
          </w:tcPr>
          <w:p w14:paraId="779826E8" w14:textId="77777777" w:rsidR="00BE4AAD" w:rsidRDefault="00052CE8">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39" w:type="dxa"/>
          </w:tcPr>
          <w:p w14:paraId="2319958F" w14:textId="77777777" w:rsidR="00BE4AAD" w:rsidRDefault="00052CE8">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 xml:space="preserve">We agree with </w:t>
            </w:r>
            <w:proofErr w:type="gramStart"/>
            <w:r>
              <w:rPr>
                <w:rFonts w:ascii="Times New Roman" w:eastAsiaTheme="minorEastAsia" w:hAnsi="Times New Roman" w:cs="Times New Roman"/>
                <w:szCs w:val="20"/>
                <w:lang w:val="en-US" w:eastAsia="zh-CN"/>
              </w:rPr>
              <w:t>both of the TPs</w:t>
            </w:r>
            <w:proofErr w:type="gramEnd"/>
            <w:r>
              <w:rPr>
                <w:rFonts w:ascii="Times New Roman" w:eastAsiaTheme="minorEastAsia" w:hAnsi="Times New Roman" w:cs="Times New Roman"/>
                <w:szCs w:val="20"/>
                <w:lang w:val="en-US" w:eastAsia="zh-CN"/>
              </w:rPr>
              <w:t>.</w:t>
            </w:r>
          </w:p>
        </w:tc>
      </w:tr>
      <w:tr w:rsidR="00BE4AAD" w14:paraId="48A36EFE" w14:textId="77777777">
        <w:tc>
          <w:tcPr>
            <w:tcW w:w="1490" w:type="dxa"/>
          </w:tcPr>
          <w:p w14:paraId="2800F8EC" w14:textId="77777777" w:rsidR="00BE4AAD" w:rsidRDefault="00052CE8">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harp</w:t>
            </w:r>
          </w:p>
        </w:tc>
        <w:tc>
          <w:tcPr>
            <w:tcW w:w="8139" w:type="dxa"/>
          </w:tcPr>
          <w:p w14:paraId="485A3B58" w14:textId="77777777" w:rsidR="00BE4AAD" w:rsidRDefault="00052CE8">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are fine with TP 3-1 and TP 3-2.</w:t>
            </w:r>
          </w:p>
        </w:tc>
      </w:tr>
      <w:tr w:rsidR="00BE4AAD" w14:paraId="0E504516" w14:textId="77777777">
        <w:tc>
          <w:tcPr>
            <w:tcW w:w="1490" w:type="dxa"/>
          </w:tcPr>
          <w:p w14:paraId="40E5DFD0" w14:textId="77777777" w:rsidR="00BE4AAD" w:rsidRDefault="00052CE8">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139" w:type="dxa"/>
          </w:tcPr>
          <w:p w14:paraId="4DC80AB9" w14:textId="77777777" w:rsidR="00BE4AAD" w:rsidRDefault="00052CE8">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e are fine with Proposal 3-1 and Proposal 3-2.</w:t>
            </w:r>
          </w:p>
        </w:tc>
      </w:tr>
      <w:tr w:rsidR="00BE4AAD" w14:paraId="51DEB03A" w14:textId="77777777">
        <w:tc>
          <w:tcPr>
            <w:tcW w:w="1490" w:type="dxa"/>
          </w:tcPr>
          <w:p w14:paraId="3877035B" w14:textId="77777777" w:rsidR="00BE4AAD" w:rsidRDefault="00052CE8">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hint="eastAsia"/>
                <w:szCs w:val="20"/>
                <w:lang w:val="en-US" w:eastAsia="zh-CN"/>
              </w:rPr>
              <w:t>ZTE</w:t>
            </w:r>
          </w:p>
        </w:tc>
        <w:tc>
          <w:tcPr>
            <w:tcW w:w="8139" w:type="dxa"/>
          </w:tcPr>
          <w:p w14:paraId="48C893E6" w14:textId="77777777" w:rsidR="00BE4AAD" w:rsidRDefault="00052CE8">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hint="eastAsia"/>
                <w:szCs w:val="20"/>
                <w:lang w:val="en-US" w:eastAsia="zh-CN"/>
              </w:rPr>
              <w:t>We are fine with Proposal 3-1 and 3-2 along with the TPs.</w:t>
            </w:r>
          </w:p>
        </w:tc>
      </w:tr>
      <w:tr w:rsidR="00BE4AAD" w14:paraId="77FDC8EE" w14:textId="77777777">
        <w:tc>
          <w:tcPr>
            <w:tcW w:w="1490" w:type="dxa"/>
          </w:tcPr>
          <w:p w14:paraId="671B7A75" w14:textId="77777777" w:rsidR="00BE4AAD" w:rsidRDefault="00052CE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39" w:type="dxa"/>
          </w:tcPr>
          <w:p w14:paraId="2435CF18" w14:textId="77777777" w:rsidR="00BE4AAD" w:rsidRDefault="00052CE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the TPs in P3-1 and P3-2.</w:t>
            </w:r>
          </w:p>
          <w:p w14:paraId="3F569779" w14:textId="77777777" w:rsidR="00BE4AAD" w:rsidRDefault="00052CE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agree that changes to row index 2 have been agreed in Rel-16 maintenance. However, the changes have not been carried over to Rel-17 </w:t>
            </w:r>
            <w:proofErr w:type="gramStart"/>
            <w:r>
              <w:rPr>
                <w:rFonts w:ascii="Times New Roman" w:eastAsia="Times New Roman" w:hAnsi="Times New Roman" w:cs="Times New Roman"/>
                <w:szCs w:val="20"/>
                <w:lang w:val="en-US" w:eastAsia="ja-JP"/>
              </w:rPr>
              <w:t>spec, and</w:t>
            </w:r>
            <w:proofErr w:type="gramEnd"/>
            <w:r>
              <w:rPr>
                <w:rFonts w:ascii="Times New Roman" w:eastAsia="Times New Roman" w:hAnsi="Times New Roman" w:cs="Times New Roman"/>
                <w:szCs w:val="20"/>
                <w:lang w:val="en-US" w:eastAsia="ja-JP"/>
              </w:rPr>
              <w:t xml:space="preserve"> need to be captured. </w:t>
            </w:r>
          </w:p>
        </w:tc>
      </w:tr>
      <w:tr w:rsidR="00BE4AAD" w14:paraId="35F2B7F2" w14:textId="77777777">
        <w:tc>
          <w:tcPr>
            <w:tcW w:w="1490" w:type="dxa"/>
          </w:tcPr>
          <w:p w14:paraId="5E1259B4" w14:textId="77777777" w:rsidR="00BE4AAD" w:rsidRDefault="00052CE8">
            <w:pPr>
              <w:pStyle w:val="ListParagraph"/>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preadtrum</w:t>
            </w:r>
            <w:proofErr w:type="spellEnd"/>
          </w:p>
        </w:tc>
        <w:tc>
          <w:tcPr>
            <w:tcW w:w="8139" w:type="dxa"/>
          </w:tcPr>
          <w:p w14:paraId="0108495A" w14:textId="77777777" w:rsidR="00BE4AAD" w:rsidRDefault="00052CE8">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 xml:space="preserve">upport </w:t>
            </w:r>
            <w:r>
              <w:rPr>
                <w:rFonts w:ascii="Times New Roman" w:eastAsia="Times New Roman" w:hAnsi="Times New Roman" w:cs="Times New Roman"/>
                <w:szCs w:val="20"/>
                <w:lang w:val="en-US" w:eastAsia="ja-JP"/>
              </w:rPr>
              <w:t>Proposal 3-1 and 3-2.</w:t>
            </w:r>
          </w:p>
        </w:tc>
      </w:tr>
      <w:tr w:rsidR="00BE4AAD" w14:paraId="6078892C" w14:textId="77777777">
        <w:tc>
          <w:tcPr>
            <w:tcW w:w="1490" w:type="dxa"/>
          </w:tcPr>
          <w:p w14:paraId="3B8785DF" w14:textId="77777777" w:rsidR="00BE4AAD" w:rsidRDefault="00052CE8">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ja-JP"/>
              </w:rPr>
              <w:t>Qualcomm</w:t>
            </w:r>
          </w:p>
        </w:tc>
        <w:tc>
          <w:tcPr>
            <w:tcW w:w="8139" w:type="dxa"/>
          </w:tcPr>
          <w:p w14:paraId="5927A1D7" w14:textId="77777777" w:rsidR="00BE4AAD" w:rsidRDefault="00052CE8">
            <w:pPr>
              <w:pStyle w:val="ListParagraph"/>
              <w:ind w:left="0"/>
              <w:rPr>
                <w:rFonts w:ascii="Times New Roman" w:eastAsiaTheme="minorEastAsia" w:hAnsi="Times New Roman" w:cs="Times New Roman"/>
                <w:szCs w:val="20"/>
                <w:lang w:val="en-US" w:eastAsia="ko-KR"/>
              </w:rPr>
            </w:pPr>
            <w:r>
              <w:rPr>
                <w:rFonts w:ascii="Times New Roman" w:eastAsia="Times New Roman" w:hAnsi="Times New Roman" w:cs="Times New Roman"/>
                <w:szCs w:val="20"/>
                <w:lang w:val="en-US" w:eastAsia="ja-JP"/>
              </w:rPr>
              <w:t>Fine with the TPs</w:t>
            </w:r>
          </w:p>
        </w:tc>
      </w:tr>
      <w:tr w:rsidR="00BE4AAD" w14:paraId="13B6F6B7" w14:textId="77777777">
        <w:tc>
          <w:tcPr>
            <w:tcW w:w="1490" w:type="dxa"/>
          </w:tcPr>
          <w:p w14:paraId="0B33558C" w14:textId="77777777" w:rsidR="00BE4AAD" w:rsidRDefault="00052CE8">
            <w:pPr>
              <w:pStyle w:val="ListParagraph"/>
              <w:ind w:left="0"/>
              <w:rPr>
                <w:rFonts w:ascii="Times New Roman" w:eastAsia="Yu Mincho" w:hAnsi="Times New Roman" w:cs="Times New Roman"/>
                <w:szCs w:val="20"/>
                <w:lang w:val="en-US" w:eastAsia="ja-JP"/>
              </w:rPr>
            </w:pPr>
            <w:r>
              <w:rPr>
                <w:rFonts w:ascii="Times New Roman" w:eastAsia="Malgun Gothic" w:hAnsi="Times New Roman" w:cs="Times New Roman"/>
                <w:szCs w:val="20"/>
                <w:lang w:val="en-US" w:eastAsia="ko-KR"/>
              </w:rPr>
              <w:t>Samsung</w:t>
            </w:r>
          </w:p>
        </w:tc>
        <w:tc>
          <w:tcPr>
            <w:tcW w:w="8139" w:type="dxa"/>
          </w:tcPr>
          <w:p w14:paraId="4B65994D" w14:textId="77777777" w:rsidR="00BE4AAD" w:rsidRDefault="00052CE8">
            <w:pPr>
              <w:pStyle w:val="ListParagraph"/>
              <w:ind w:left="0"/>
              <w:rPr>
                <w:rFonts w:ascii="Times New Roman" w:eastAsia="Yu Mincho" w:hAnsi="Times New Roman" w:cs="Times New Roman"/>
                <w:szCs w:val="20"/>
                <w:lang w:val="en-US" w:eastAsia="ja-JP"/>
              </w:rPr>
            </w:pPr>
            <w:r>
              <w:rPr>
                <w:rFonts w:ascii="Times New Roman" w:eastAsia="Malgun Gothic" w:hAnsi="Times New Roman" w:cs="Times New Roman" w:hint="eastAsia"/>
                <w:szCs w:val="20"/>
                <w:lang w:val="en-US" w:eastAsia="ko-KR"/>
              </w:rPr>
              <w:t xml:space="preserve">Agree with TP. </w:t>
            </w:r>
          </w:p>
        </w:tc>
      </w:tr>
      <w:tr w:rsidR="00BE4AAD" w14:paraId="2239D210" w14:textId="77777777">
        <w:tc>
          <w:tcPr>
            <w:tcW w:w="1490" w:type="dxa"/>
          </w:tcPr>
          <w:p w14:paraId="6D2398DA" w14:textId="77777777" w:rsidR="00BE4AAD" w:rsidRDefault="00BE4AAD">
            <w:pPr>
              <w:pStyle w:val="ListParagraph"/>
              <w:ind w:left="0"/>
              <w:rPr>
                <w:rFonts w:ascii="Times New Roman" w:eastAsia="Yu Mincho" w:hAnsi="Times New Roman" w:cs="Times New Roman"/>
                <w:szCs w:val="20"/>
                <w:lang w:val="en-US" w:eastAsia="ja-JP"/>
              </w:rPr>
            </w:pPr>
          </w:p>
        </w:tc>
        <w:tc>
          <w:tcPr>
            <w:tcW w:w="8139" w:type="dxa"/>
          </w:tcPr>
          <w:p w14:paraId="09ABE340" w14:textId="77777777" w:rsidR="00BE4AAD" w:rsidRDefault="00BE4AAD">
            <w:pPr>
              <w:pStyle w:val="ListParagraph"/>
              <w:ind w:left="0"/>
              <w:rPr>
                <w:rFonts w:ascii="Times New Roman" w:eastAsia="Yu Mincho" w:hAnsi="Times New Roman" w:cs="Times New Roman"/>
                <w:szCs w:val="20"/>
                <w:lang w:val="en-US" w:eastAsia="ja-JP"/>
              </w:rPr>
            </w:pPr>
          </w:p>
        </w:tc>
      </w:tr>
      <w:tr w:rsidR="00BE4AAD" w14:paraId="586D6218" w14:textId="77777777">
        <w:tc>
          <w:tcPr>
            <w:tcW w:w="1490" w:type="dxa"/>
            <w:shd w:val="clear" w:color="auto" w:fill="00B0F0"/>
          </w:tcPr>
          <w:p w14:paraId="1F3C720D" w14:textId="77777777" w:rsidR="00BE4AAD" w:rsidRDefault="00052CE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6CF02613" w14:textId="77777777" w:rsidR="00BE4AAD" w:rsidRDefault="00052CE8">
            <w:pPr>
              <w:pStyle w:val="ListParagraph"/>
              <w:ind w:left="0"/>
              <w:rPr>
                <w:rFonts w:ascii="Times New Roman" w:eastAsia="Malgun Gothic" w:hAnsi="Times New Roman" w:cs="Times New Roman"/>
                <w:b/>
                <w:bCs/>
                <w:szCs w:val="20"/>
                <w:lang w:val="en-US" w:eastAsia="ko-KR"/>
              </w:rPr>
            </w:pPr>
            <w:r>
              <w:rPr>
                <w:rFonts w:ascii="Times New Roman" w:eastAsia="Malgun Gothic" w:hAnsi="Times New Roman" w:cs="Times New Roman"/>
                <w:b/>
                <w:bCs/>
                <w:szCs w:val="20"/>
                <w:lang w:val="en-US" w:eastAsia="ko-KR"/>
              </w:rPr>
              <w:t xml:space="preserve">@Intel/HW/HiSi: </w:t>
            </w:r>
            <w:r>
              <w:rPr>
                <w:rFonts w:ascii="Times New Roman" w:eastAsia="Malgun Gothic" w:hAnsi="Times New Roman" w:cs="Times New Roman"/>
                <w:szCs w:val="20"/>
                <w:lang w:val="en-US" w:eastAsia="ko-KR"/>
              </w:rPr>
              <w:t>Regarding P3-2 and row index 2, it seems to me that now we are fixing this issue to make specifications consistent, let’s take care of 212 too since as HW/</w:t>
            </w:r>
            <w:proofErr w:type="spellStart"/>
            <w:r>
              <w:rPr>
                <w:rFonts w:ascii="Times New Roman" w:eastAsia="Malgun Gothic" w:hAnsi="Times New Roman" w:cs="Times New Roman"/>
                <w:szCs w:val="20"/>
                <w:lang w:val="en-US" w:eastAsia="ko-KR"/>
              </w:rPr>
              <w:t>HiSi</w:t>
            </w:r>
            <w:proofErr w:type="spellEnd"/>
            <w:r>
              <w:rPr>
                <w:rFonts w:ascii="Times New Roman" w:eastAsia="Malgun Gothic" w:hAnsi="Times New Roman" w:cs="Times New Roman"/>
                <w:szCs w:val="20"/>
                <w:lang w:val="en-US" w:eastAsia="ko-KR"/>
              </w:rPr>
              <w:t xml:space="preserve"> explained, it seems the update is not implemented. I hope it is fine with Intel.</w:t>
            </w:r>
          </w:p>
          <w:p w14:paraId="53F1A06F" w14:textId="77777777" w:rsidR="00BE4AAD" w:rsidRDefault="00BE4AAD">
            <w:pPr>
              <w:pStyle w:val="ListParagraph"/>
              <w:ind w:left="0"/>
              <w:rPr>
                <w:rFonts w:ascii="Times New Roman" w:eastAsia="Malgun Gothic" w:hAnsi="Times New Roman" w:cs="Times New Roman"/>
                <w:b/>
                <w:bCs/>
                <w:szCs w:val="20"/>
                <w:lang w:val="en-US" w:eastAsia="ko-KR"/>
              </w:rPr>
            </w:pPr>
          </w:p>
          <w:p w14:paraId="77A4B423" w14:textId="77777777" w:rsidR="00BE4AAD" w:rsidRDefault="00052CE8">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b/>
                <w:bCs/>
                <w:szCs w:val="20"/>
                <w:lang w:val="en-US" w:eastAsia="ko-KR"/>
              </w:rPr>
              <w:t>@All</w:t>
            </w:r>
            <w:r>
              <w:rPr>
                <w:rFonts w:ascii="Times New Roman" w:eastAsia="Malgun Gothic" w:hAnsi="Times New Roman" w:cs="Times New Roman"/>
                <w:szCs w:val="20"/>
                <w:lang w:val="en-US" w:eastAsia="ko-KR"/>
              </w:rPr>
              <w:t>: It seems Proposals 3-1 and 3-2 are supported.</w:t>
            </w:r>
          </w:p>
          <w:p w14:paraId="049F9F8D" w14:textId="77777777" w:rsidR="00BE4AAD" w:rsidRDefault="00BE4AAD">
            <w:pPr>
              <w:pStyle w:val="ListParagraph"/>
              <w:ind w:left="0"/>
              <w:rPr>
                <w:rFonts w:ascii="Times New Roman" w:eastAsia="Malgun Gothic" w:hAnsi="Times New Roman" w:cs="Times New Roman"/>
                <w:szCs w:val="20"/>
                <w:lang w:val="en-US" w:eastAsia="ko-KR"/>
              </w:rPr>
            </w:pPr>
          </w:p>
          <w:p w14:paraId="7AB88902" w14:textId="77777777" w:rsidR="00BE4AAD" w:rsidRDefault="00052CE8">
            <w:pPr>
              <w:pStyle w:val="ListParagraph"/>
              <w:ind w:left="0"/>
              <w:rPr>
                <w:rFonts w:ascii="Times New Roman" w:eastAsia="Malgun Gothic" w:hAnsi="Times New Roman" w:cs="Times New Roman"/>
                <w:b/>
                <w:bCs/>
                <w:szCs w:val="20"/>
                <w:lang w:val="en-US" w:eastAsia="ko-KR"/>
              </w:rPr>
            </w:pPr>
            <w:r>
              <w:rPr>
                <w:rFonts w:ascii="Times New Roman" w:eastAsia="Malgun Gothic" w:hAnsi="Times New Roman" w:cs="Times New Roman"/>
                <w:b/>
                <w:bCs/>
                <w:szCs w:val="20"/>
                <w:lang w:val="en-US" w:eastAsia="ko-KR"/>
              </w:rPr>
              <w:t>@All: Moderator requests for Email approval of Proposal 3-1 and Proposal 3-2.</w:t>
            </w:r>
          </w:p>
          <w:p w14:paraId="3866BCFF" w14:textId="77777777" w:rsidR="00BE4AAD" w:rsidRDefault="00BE4AAD" w:rsidP="00833B7E">
            <w:pPr>
              <w:pStyle w:val="ListParagraph"/>
              <w:ind w:left="0"/>
              <w:rPr>
                <w:rFonts w:ascii="Times New Roman" w:eastAsia="Times New Roman" w:hAnsi="Times New Roman" w:cs="Times New Roman"/>
                <w:szCs w:val="20"/>
                <w:lang w:val="en-US" w:eastAsia="ja-JP"/>
              </w:rPr>
            </w:pPr>
          </w:p>
        </w:tc>
      </w:tr>
      <w:tr w:rsidR="00BE4AAD" w14:paraId="6878D930" w14:textId="77777777">
        <w:tc>
          <w:tcPr>
            <w:tcW w:w="1490" w:type="dxa"/>
          </w:tcPr>
          <w:p w14:paraId="77591C4A" w14:textId="77777777" w:rsidR="00BE4AAD" w:rsidRDefault="00052CE8">
            <w:pPr>
              <w:pStyle w:val="ListParagraph"/>
              <w:ind w:left="0"/>
              <w:jc w:val="center"/>
              <w:rPr>
                <w:rFonts w:ascii="Times New Roman" w:eastAsia="Times New Roman" w:hAnsi="Times New Roman" w:cs="Times New Roman"/>
                <w:szCs w:val="20"/>
                <w:lang w:val="en-US" w:eastAsia="ja-JP"/>
              </w:rPr>
            </w:pPr>
            <w:r>
              <w:rPr>
                <w:rFonts w:asciiTheme="minorEastAsia" w:eastAsiaTheme="minorEastAsia" w:hAnsiTheme="minorEastAsia" w:cs="Times New Roman" w:hint="eastAsia"/>
                <w:szCs w:val="20"/>
                <w:lang w:val="en-US" w:eastAsia="zh-CN"/>
              </w:rPr>
              <w:t>New</w:t>
            </w:r>
            <w:r>
              <w:rPr>
                <w:rFonts w:asciiTheme="minorEastAsia" w:eastAsiaTheme="minorEastAsia" w:hAnsiTheme="minorEastAsia" w:cs="Times New Roman"/>
                <w:szCs w:val="20"/>
                <w:lang w:val="en-US" w:eastAsia="zh-CN"/>
              </w:rPr>
              <w:t xml:space="preserve"> </w:t>
            </w:r>
            <w:r>
              <w:rPr>
                <w:rFonts w:asciiTheme="minorEastAsia" w:eastAsiaTheme="minorEastAsia" w:hAnsiTheme="minorEastAsia" w:cs="Times New Roman" w:hint="eastAsia"/>
                <w:szCs w:val="20"/>
                <w:lang w:val="en-US" w:eastAsia="zh-CN"/>
              </w:rPr>
              <w:t>H3C</w:t>
            </w:r>
          </w:p>
        </w:tc>
        <w:tc>
          <w:tcPr>
            <w:tcW w:w="8139" w:type="dxa"/>
          </w:tcPr>
          <w:p w14:paraId="309F4077" w14:textId="77777777" w:rsidR="00BE4AAD" w:rsidRDefault="00052CE8">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 xml:space="preserve">We </w:t>
            </w:r>
            <w:r>
              <w:rPr>
                <w:rFonts w:ascii="Times New Roman" w:eastAsiaTheme="minorEastAsia" w:hAnsi="Times New Roman" w:cs="Times New Roman" w:hint="eastAsia"/>
                <w:szCs w:val="20"/>
                <w:lang w:val="en-US" w:eastAsia="zh-CN"/>
              </w:rPr>
              <w:t>support</w:t>
            </w:r>
            <w:r>
              <w:rPr>
                <w:rFonts w:ascii="Times New Roman" w:eastAsiaTheme="minorEastAsia" w:hAnsi="Times New Roman" w:cs="Times New Roman"/>
                <w:szCs w:val="20"/>
                <w:lang w:val="en-US" w:eastAsia="zh-CN"/>
              </w:rPr>
              <w:t xml:space="preserve"> </w:t>
            </w:r>
            <w:proofErr w:type="gramStart"/>
            <w:r>
              <w:rPr>
                <w:rFonts w:ascii="Times New Roman" w:eastAsiaTheme="minorEastAsia" w:hAnsi="Times New Roman" w:cs="Times New Roman"/>
                <w:szCs w:val="20"/>
                <w:lang w:val="en-US" w:eastAsia="zh-CN"/>
              </w:rPr>
              <w:t>both of the TPs</w:t>
            </w:r>
            <w:proofErr w:type="gramEnd"/>
          </w:p>
        </w:tc>
      </w:tr>
      <w:tr w:rsidR="00BE4AAD" w14:paraId="4EC099E1" w14:textId="77777777">
        <w:tc>
          <w:tcPr>
            <w:tcW w:w="1490" w:type="dxa"/>
          </w:tcPr>
          <w:p w14:paraId="7F30FCF8" w14:textId="77777777" w:rsidR="00BE4AAD" w:rsidRDefault="00052CE8">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szCs w:val="20"/>
                <w:lang w:val="en-GB" w:eastAsia="ko-KR"/>
              </w:rPr>
              <w:t>LG</w:t>
            </w:r>
          </w:p>
        </w:tc>
        <w:tc>
          <w:tcPr>
            <w:tcW w:w="8139" w:type="dxa"/>
          </w:tcPr>
          <w:p w14:paraId="1565C3F0" w14:textId="77777777" w:rsidR="00BE4AAD" w:rsidRDefault="00052CE8">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 xml:space="preserve">Thank </w:t>
            </w:r>
            <w:proofErr w:type="gramStart"/>
            <w:r>
              <w:rPr>
                <w:rFonts w:ascii="Times New Roman" w:eastAsia="Malgun Gothic" w:hAnsi="Times New Roman" w:cs="Times New Roman" w:hint="eastAsia"/>
                <w:szCs w:val="20"/>
                <w:lang w:val="en-US" w:eastAsia="ko-KR"/>
              </w:rPr>
              <w:t>you FL</w:t>
            </w:r>
            <w:proofErr w:type="gramEnd"/>
            <w:r>
              <w:rPr>
                <w:rFonts w:ascii="Times New Roman" w:eastAsia="Malgun Gothic" w:hAnsi="Times New Roman" w:cs="Times New Roman" w:hint="eastAsia"/>
                <w:szCs w:val="20"/>
                <w:lang w:val="en-US" w:eastAsia="ko-KR"/>
              </w:rPr>
              <w:t xml:space="preserve"> </w:t>
            </w:r>
            <w:r>
              <w:rPr>
                <w:rFonts w:ascii="Times New Roman" w:eastAsia="Malgun Gothic" w:hAnsi="Times New Roman" w:cs="Times New Roman"/>
                <w:szCs w:val="20"/>
                <w:lang w:val="en-US" w:eastAsia="ko-KR"/>
              </w:rPr>
              <w:t>for moderating this discussion (sorry for late input).</w:t>
            </w:r>
          </w:p>
          <w:p w14:paraId="7C1A7BD1" w14:textId="77777777" w:rsidR="00BE4AAD" w:rsidRDefault="00BE4AAD">
            <w:pPr>
              <w:pStyle w:val="ListParagraph"/>
              <w:ind w:left="0"/>
              <w:rPr>
                <w:rFonts w:ascii="Times New Roman" w:eastAsia="Malgun Gothic" w:hAnsi="Times New Roman" w:cs="Times New Roman"/>
                <w:szCs w:val="20"/>
                <w:lang w:val="en-US" w:eastAsia="ko-KR"/>
              </w:rPr>
            </w:pPr>
          </w:p>
          <w:p w14:paraId="1F0CF285" w14:textId="77777777" w:rsidR="00BE4AAD" w:rsidRDefault="00052CE8">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szCs w:val="20"/>
                <w:lang w:val="en-US" w:eastAsia="ko-KR"/>
              </w:rPr>
              <w:t>We support FL’s suggestion.</w:t>
            </w:r>
          </w:p>
        </w:tc>
      </w:tr>
      <w:tr w:rsidR="00BE4AAD" w14:paraId="758274AF" w14:textId="77777777">
        <w:tc>
          <w:tcPr>
            <w:tcW w:w="1490" w:type="dxa"/>
          </w:tcPr>
          <w:p w14:paraId="4DDC241B" w14:textId="77777777" w:rsidR="00BE4AAD" w:rsidRDefault="00052CE8">
            <w:pPr>
              <w:pStyle w:val="ListParagraph"/>
              <w:ind w:left="0"/>
              <w:rPr>
                <w:rFonts w:ascii="Times New Roman" w:eastAsia="Malgun Gothic" w:hAnsi="Times New Roman" w:cs="Times New Roman"/>
                <w:szCs w:val="20"/>
                <w:lang w:val="en-GB" w:eastAsia="ko-KR"/>
              </w:rPr>
            </w:pPr>
            <w:r>
              <w:rPr>
                <w:rFonts w:ascii="Times New Roman" w:eastAsia="Malgun Gothic" w:hAnsi="Times New Roman" w:cs="Times New Roman"/>
                <w:szCs w:val="20"/>
                <w:lang w:val="en-GB" w:eastAsia="ko-KR"/>
              </w:rPr>
              <w:t>Nokia, NSB</w:t>
            </w:r>
          </w:p>
        </w:tc>
        <w:tc>
          <w:tcPr>
            <w:tcW w:w="8139" w:type="dxa"/>
          </w:tcPr>
          <w:p w14:paraId="1161F1B5" w14:textId="77777777" w:rsidR="00BE4AAD" w:rsidRDefault="00052CE8">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We support the FL’s proposal.</w:t>
            </w:r>
          </w:p>
        </w:tc>
      </w:tr>
      <w:tr w:rsidR="00BE4AAD" w14:paraId="15EC9BFB" w14:textId="77777777">
        <w:tc>
          <w:tcPr>
            <w:tcW w:w="1490" w:type="dxa"/>
          </w:tcPr>
          <w:p w14:paraId="28C345CD" w14:textId="77777777" w:rsidR="00BE4AAD" w:rsidRDefault="00052CE8">
            <w:pPr>
              <w:pStyle w:val="ListParagraph"/>
              <w:ind w:left="0"/>
              <w:rPr>
                <w:rFonts w:asciiTheme="minorEastAsia" w:eastAsiaTheme="minorEastAsia" w:hAnsiTheme="minorEastAsia" w:cs="Times New Roman"/>
                <w:szCs w:val="20"/>
                <w:lang w:val="en-US" w:eastAsia="zh-CN"/>
              </w:rPr>
            </w:pPr>
            <w:r>
              <w:rPr>
                <w:rFonts w:ascii="Times New Roman" w:eastAsia="SimSun" w:hAnsi="Times New Roman" w:cs="Times New Roman"/>
                <w:szCs w:val="20"/>
                <w:lang w:val="en-US" w:eastAsia="zh-CN"/>
              </w:rPr>
              <w:t>OPPO</w:t>
            </w:r>
          </w:p>
        </w:tc>
        <w:tc>
          <w:tcPr>
            <w:tcW w:w="8139" w:type="dxa"/>
          </w:tcPr>
          <w:p w14:paraId="6659966C" w14:textId="77777777" w:rsidR="00BE4AAD" w:rsidRDefault="00052CE8">
            <w:pPr>
              <w:pStyle w:val="ListParagraph"/>
              <w:ind w:left="0"/>
              <w:rPr>
                <w:rFonts w:ascii="Times New Roman" w:eastAsiaTheme="minorEastAsia" w:hAnsi="Times New Roman" w:cs="Times New Roman"/>
                <w:szCs w:val="20"/>
                <w:lang w:val="en-US" w:eastAsia="zh-CN"/>
              </w:rPr>
            </w:pPr>
            <w:r>
              <w:rPr>
                <w:rFonts w:ascii="Times New Roman" w:eastAsia="SimSun" w:hAnsi="Times New Roman" w:cs="Times New Roman"/>
                <w:szCs w:val="20"/>
                <w:lang w:val="en-US" w:eastAsia="zh-CN"/>
              </w:rPr>
              <w:t>Fine with proposal</w:t>
            </w:r>
          </w:p>
        </w:tc>
      </w:tr>
      <w:tr w:rsidR="00BE4AAD" w14:paraId="5E271F8B" w14:textId="77777777">
        <w:tc>
          <w:tcPr>
            <w:tcW w:w="1490" w:type="dxa"/>
          </w:tcPr>
          <w:p w14:paraId="3128B17E" w14:textId="77777777" w:rsidR="00BE4AAD" w:rsidRDefault="00052CE8">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Intel</w:t>
            </w:r>
          </w:p>
        </w:tc>
        <w:tc>
          <w:tcPr>
            <w:tcW w:w="8139" w:type="dxa"/>
          </w:tcPr>
          <w:p w14:paraId="012E094A" w14:textId="77777777" w:rsidR="00BE4AAD" w:rsidRDefault="00052CE8">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After </w:t>
            </w:r>
            <w:proofErr w:type="spellStart"/>
            <w:r>
              <w:rPr>
                <w:rFonts w:ascii="Times New Roman" w:eastAsia="SimSun" w:hAnsi="Times New Roman" w:cs="Times New Roman"/>
                <w:szCs w:val="20"/>
                <w:lang w:val="en-US" w:eastAsia="zh-CN"/>
              </w:rPr>
              <w:t>exaplanation</w:t>
            </w:r>
            <w:proofErr w:type="spellEnd"/>
            <w:r>
              <w:rPr>
                <w:rFonts w:ascii="Times New Roman" w:eastAsia="SimSun" w:hAnsi="Times New Roman" w:cs="Times New Roman"/>
                <w:szCs w:val="20"/>
                <w:lang w:val="en-US" w:eastAsia="zh-CN"/>
              </w:rPr>
              <w:t xml:space="preserve"> from the FL, we are fine with both TPs.</w:t>
            </w:r>
          </w:p>
        </w:tc>
      </w:tr>
      <w:tr w:rsidR="00BE4AAD" w14:paraId="73DFE068" w14:textId="77777777">
        <w:tc>
          <w:tcPr>
            <w:tcW w:w="1490" w:type="dxa"/>
          </w:tcPr>
          <w:p w14:paraId="1DF1F22A" w14:textId="77777777" w:rsidR="00BE4AAD" w:rsidRDefault="00052CE8">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Huawei, HiSilicon</w:t>
            </w:r>
          </w:p>
        </w:tc>
        <w:tc>
          <w:tcPr>
            <w:tcW w:w="8139" w:type="dxa"/>
          </w:tcPr>
          <w:p w14:paraId="65E3EBF4" w14:textId="77777777" w:rsidR="00BE4AAD" w:rsidRDefault="00052CE8">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Support Moderator’s suggestion to approve both TPs</w:t>
            </w:r>
          </w:p>
        </w:tc>
      </w:tr>
      <w:tr w:rsidR="00BE4AAD" w14:paraId="348D2120" w14:textId="77777777">
        <w:tc>
          <w:tcPr>
            <w:tcW w:w="1490" w:type="dxa"/>
          </w:tcPr>
          <w:p w14:paraId="6EB0DDC7" w14:textId="77777777" w:rsidR="00BE4AAD" w:rsidRDefault="00052CE8">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v</w:t>
            </w:r>
            <w:r>
              <w:rPr>
                <w:rFonts w:ascii="Times New Roman" w:eastAsia="SimSun" w:hAnsi="Times New Roman" w:cs="Times New Roman"/>
                <w:szCs w:val="20"/>
                <w:lang w:val="en-US" w:eastAsia="zh-CN"/>
              </w:rPr>
              <w:t>ivo</w:t>
            </w:r>
          </w:p>
        </w:tc>
        <w:tc>
          <w:tcPr>
            <w:tcW w:w="8139" w:type="dxa"/>
          </w:tcPr>
          <w:p w14:paraId="12391FFE" w14:textId="77777777" w:rsidR="00BE4AAD" w:rsidRDefault="00052CE8">
            <w:pPr>
              <w:pStyle w:val="ListParagraph"/>
              <w:ind w:left="0"/>
              <w:rPr>
                <w:rFonts w:ascii="Times New Roman" w:eastAsia="SimSun" w:hAnsi="Times New Roman" w:cs="Times New Roman"/>
                <w:szCs w:val="20"/>
                <w:lang w:val="en-US" w:eastAsia="zh-CN"/>
              </w:rPr>
            </w:pPr>
            <w:r>
              <w:rPr>
                <w:rFonts w:ascii="Times New Roman" w:eastAsiaTheme="minorEastAsia" w:hAnsi="Times New Roman" w:cs="Times New Roman"/>
                <w:szCs w:val="20"/>
                <w:lang w:val="en-US" w:eastAsia="zh-CN"/>
              </w:rPr>
              <w:t xml:space="preserve">We </w:t>
            </w:r>
            <w:r>
              <w:rPr>
                <w:rFonts w:ascii="Times New Roman" w:eastAsiaTheme="minorEastAsia" w:hAnsi="Times New Roman" w:cs="Times New Roman" w:hint="eastAsia"/>
                <w:szCs w:val="20"/>
                <w:lang w:val="en-US" w:eastAsia="zh-CN"/>
              </w:rPr>
              <w:t>support</w:t>
            </w:r>
            <w:r>
              <w:rPr>
                <w:rFonts w:ascii="Times New Roman" w:eastAsiaTheme="minorEastAsia" w:hAnsi="Times New Roman" w:cs="Times New Roman"/>
                <w:szCs w:val="20"/>
                <w:lang w:val="en-US" w:eastAsia="zh-CN"/>
              </w:rPr>
              <w:t xml:space="preserve"> </w:t>
            </w:r>
            <w:proofErr w:type="gramStart"/>
            <w:r>
              <w:rPr>
                <w:rFonts w:ascii="Times New Roman" w:eastAsiaTheme="minorEastAsia" w:hAnsi="Times New Roman" w:cs="Times New Roman"/>
                <w:szCs w:val="20"/>
                <w:lang w:val="en-US" w:eastAsia="zh-CN"/>
              </w:rPr>
              <w:t>both of the TPs</w:t>
            </w:r>
            <w:proofErr w:type="gramEnd"/>
            <w:r>
              <w:rPr>
                <w:rFonts w:ascii="Times New Roman" w:eastAsiaTheme="minorEastAsia" w:hAnsi="Times New Roman" w:cs="Times New Roman"/>
                <w:szCs w:val="20"/>
                <w:lang w:val="en-US" w:eastAsia="zh-CN"/>
              </w:rPr>
              <w:t>.</w:t>
            </w:r>
          </w:p>
        </w:tc>
      </w:tr>
      <w:tr w:rsidR="00B30405" w14:paraId="65AB7881" w14:textId="77777777">
        <w:tc>
          <w:tcPr>
            <w:tcW w:w="1490" w:type="dxa"/>
          </w:tcPr>
          <w:p w14:paraId="5F60199F" w14:textId="1298E190" w:rsidR="00B30405" w:rsidRDefault="00156D58">
            <w:pPr>
              <w:pStyle w:val="ListParagraph"/>
              <w:ind w:left="0"/>
              <w:rPr>
                <w:rFonts w:ascii="Times New Roman" w:eastAsia="SimSun" w:hAnsi="Times New Roman" w:cs="Times New Roman" w:hint="eastAsia"/>
                <w:szCs w:val="20"/>
                <w:lang w:val="en-US" w:eastAsia="zh-CN"/>
              </w:rPr>
            </w:pPr>
            <w:r>
              <w:rPr>
                <w:rFonts w:ascii="Times New Roman" w:eastAsia="SimSun" w:hAnsi="Times New Roman" w:cs="Times New Roman"/>
                <w:szCs w:val="20"/>
                <w:lang w:val="en-US" w:eastAsia="zh-CN"/>
              </w:rPr>
              <w:t>Qualcomm</w:t>
            </w:r>
          </w:p>
        </w:tc>
        <w:tc>
          <w:tcPr>
            <w:tcW w:w="8139" w:type="dxa"/>
          </w:tcPr>
          <w:p w14:paraId="04C3C6BA" w14:textId="321F44BE" w:rsidR="00B30405" w:rsidRDefault="00156D58">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w:t>
            </w:r>
            <w:proofErr w:type="spellStart"/>
            <w:r>
              <w:rPr>
                <w:rFonts w:ascii="Times New Roman" w:eastAsiaTheme="minorEastAsia" w:hAnsi="Times New Roman" w:cs="Times New Roman"/>
                <w:szCs w:val="20"/>
                <w:lang w:val="en-US" w:eastAsia="zh-CN"/>
              </w:rPr>
              <w:t>upport</w:t>
            </w:r>
            <w:proofErr w:type="spellEnd"/>
            <w:r>
              <w:rPr>
                <w:rFonts w:ascii="Times New Roman" w:eastAsiaTheme="minorEastAsia" w:hAnsi="Times New Roman" w:cs="Times New Roman"/>
                <w:szCs w:val="20"/>
                <w:lang w:val="en-US" w:eastAsia="zh-CN"/>
              </w:rPr>
              <w:t xml:space="preserve"> </w:t>
            </w:r>
            <w:proofErr w:type="gramStart"/>
            <w:r>
              <w:rPr>
                <w:rFonts w:ascii="Times New Roman" w:eastAsiaTheme="minorEastAsia" w:hAnsi="Times New Roman" w:cs="Times New Roman"/>
                <w:szCs w:val="20"/>
                <w:lang w:val="en-US" w:eastAsia="zh-CN"/>
              </w:rPr>
              <w:t>both of the TPs</w:t>
            </w:r>
            <w:proofErr w:type="gramEnd"/>
          </w:p>
        </w:tc>
      </w:tr>
      <w:tr w:rsidR="00225789" w14:paraId="7F78D7C0" w14:textId="77777777" w:rsidTr="0010115D">
        <w:tc>
          <w:tcPr>
            <w:tcW w:w="1490" w:type="dxa"/>
            <w:shd w:val="clear" w:color="auto" w:fill="00B0F0"/>
          </w:tcPr>
          <w:p w14:paraId="0088F969" w14:textId="5001621C" w:rsidR="00225789" w:rsidRDefault="0010115D">
            <w:pPr>
              <w:pStyle w:val="ListParagraph"/>
              <w:ind w:left="0"/>
              <w:rPr>
                <w:rFonts w:ascii="Times New Roman" w:eastAsia="SimSun" w:hAnsi="Times New Roman" w:cs="Times New Roman" w:hint="eastAsia"/>
                <w:szCs w:val="20"/>
                <w:lang w:val="en-US" w:eastAsia="zh-CN"/>
              </w:rPr>
            </w:pPr>
            <w:r>
              <w:rPr>
                <w:rFonts w:ascii="Times New Roman" w:eastAsia="SimSun" w:hAnsi="Times New Roman" w:cs="Times New Roman"/>
                <w:szCs w:val="20"/>
                <w:lang w:val="en-US" w:eastAsia="zh-CN"/>
              </w:rPr>
              <w:t>Moderator</w:t>
            </w:r>
          </w:p>
        </w:tc>
        <w:tc>
          <w:tcPr>
            <w:tcW w:w="8139" w:type="dxa"/>
          </w:tcPr>
          <w:p w14:paraId="691E9905" w14:textId="368251EA" w:rsidR="00225789" w:rsidRDefault="00225789" w:rsidP="00225789">
            <w:pPr>
              <w:pStyle w:val="ListParagraph"/>
              <w:ind w:left="0"/>
              <w:rPr>
                <w:rFonts w:ascii="Times New Roman" w:eastAsia="Malgun Gothic" w:hAnsi="Times New Roman" w:cs="Times New Roman"/>
                <w:szCs w:val="20"/>
                <w:lang w:val="en-US" w:eastAsia="ko-KR"/>
              </w:rPr>
            </w:pPr>
            <w:r w:rsidRPr="006D3403">
              <w:rPr>
                <w:rFonts w:ascii="Times New Roman" w:eastAsia="Malgun Gothic" w:hAnsi="Times New Roman" w:cs="Times New Roman"/>
                <w:b/>
                <w:bCs/>
                <w:szCs w:val="20"/>
                <w:lang w:val="en-US" w:eastAsia="ko-KR"/>
              </w:rPr>
              <w:t>@All:</w:t>
            </w:r>
            <w:r>
              <w:rPr>
                <w:rFonts w:ascii="Times New Roman" w:eastAsia="Malgun Gothic" w:hAnsi="Times New Roman" w:cs="Times New Roman"/>
                <w:szCs w:val="20"/>
                <w:lang w:val="en-US" w:eastAsia="ko-KR"/>
              </w:rPr>
              <w:t xml:space="preserve"> Based on the inputs, it seems the proposals</w:t>
            </w:r>
            <w:r w:rsidR="00613269">
              <w:rPr>
                <w:rFonts w:ascii="Times New Roman" w:eastAsia="Malgun Gothic" w:hAnsi="Times New Roman" w:cs="Times New Roman"/>
                <w:szCs w:val="20"/>
                <w:lang w:val="en-US" w:eastAsia="ko-KR"/>
              </w:rPr>
              <w:t xml:space="preserve"> 3-1 and 3-2 </w:t>
            </w:r>
            <w:r>
              <w:rPr>
                <w:rFonts w:ascii="Times New Roman" w:eastAsia="Malgun Gothic" w:hAnsi="Times New Roman" w:cs="Times New Roman"/>
                <w:szCs w:val="20"/>
                <w:lang w:val="en-US" w:eastAsia="ko-KR"/>
              </w:rPr>
              <w:t xml:space="preserve">are stable for Email approval. </w:t>
            </w:r>
          </w:p>
          <w:p w14:paraId="3FF7B8F4" w14:textId="0FC161F1" w:rsidR="00225789" w:rsidRDefault="00225789" w:rsidP="00225789">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Corresponding status is reported in section 1.1.1 is reported as the following:</w:t>
            </w:r>
          </w:p>
          <w:p w14:paraId="141DA36E" w14:textId="77777777" w:rsidR="00406132" w:rsidRPr="00D979DD" w:rsidRDefault="00406132" w:rsidP="00406132">
            <w:pPr>
              <w:pStyle w:val="ListParagraph"/>
              <w:numPr>
                <w:ilvl w:val="0"/>
                <w:numId w:val="106"/>
              </w:numPr>
              <w:rPr>
                <w:rFonts w:ascii="Times New Roman" w:hAnsi="Times New Roman" w:cs="Times New Roman"/>
                <w:b/>
                <w:bCs/>
                <w:lang w:eastAsia="ja-JP"/>
              </w:rPr>
            </w:pPr>
            <w:r w:rsidRPr="00D979DD">
              <w:rPr>
                <w:rFonts w:ascii="Times New Roman" w:hAnsi="Times New Roman" w:cs="Times New Roman"/>
                <w:b/>
                <w:bCs/>
                <w:lang w:val="sv-SE" w:eastAsia="ja-JP"/>
              </w:rPr>
              <w:t xml:space="preserve">Proposal </w:t>
            </w:r>
            <w:r>
              <w:rPr>
                <w:rFonts w:ascii="Times New Roman" w:hAnsi="Times New Roman" w:cs="Times New Roman"/>
                <w:b/>
                <w:bCs/>
                <w:lang w:val="sv-SE" w:eastAsia="ja-JP"/>
              </w:rPr>
              <w:t>3</w:t>
            </w:r>
            <w:r w:rsidRPr="00D979DD">
              <w:rPr>
                <w:rFonts w:ascii="Times New Roman" w:hAnsi="Times New Roman" w:cs="Times New Roman"/>
                <w:b/>
                <w:bCs/>
                <w:lang w:val="sv-SE" w:eastAsia="ja-JP"/>
              </w:rPr>
              <w:t xml:space="preserve">-1 and Proposal </w:t>
            </w:r>
            <w:r>
              <w:rPr>
                <w:rFonts w:ascii="Times New Roman" w:hAnsi="Times New Roman" w:cs="Times New Roman"/>
                <w:b/>
                <w:bCs/>
                <w:lang w:val="sv-SE" w:eastAsia="ja-JP"/>
              </w:rPr>
              <w:t>3</w:t>
            </w:r>
            <w:r w:rsidRPr="00D979DD">
              <w:rPr>
                <w:rFonts w:ascii="Times New Roman" w:hAnsi="Times New Roman" w:cs="Times New Roman"/>
                <w:b/>
                <w:bCs/>
                <w:lang w:val="sv-SE" w:eastAsia="ja-JP"/>
              </w:rPr>
              <w:t>-2</w:t>
            </w:r>
            <w:r>
              <w:rPr>
                <w:rFonts w:ascii="Times New Roman" w:hAnsi="Times New Roman" w:cs="Times New Roman"/>
                <w:b/>
                <w:bCs/>
                <w:lang w:val="sv-SE" w:eastAsia="ja-JP"/>
              </w:rPr>
              <w:t xml:space="preserve"> including</w:t>
            </w:r>
            <w:r w:rsidRPr="00D979DD">
              <w:rPr>
                <w:rFonts w:ascii="Times New Roman" w:hAnsi="Times New Roman" w:cs="Times New Roman"/>
                <w:b/>
                <w:bCs/>
                <w:lang w:val="sv-SE" w:eastAsia="ja-JP"/>
              </w:rPr>
              <w:t xml:space="preserve"> corresponding TP</w:t>
            </w:r>
            <w:r>
              <w:rPr>
                <w:rFonts w:ascii="Times New Roman" w:hAnsi="Times New Roman" w:cs="Times New Roman"/>
                <w:b/>
                <w:bCs/>
                <w:lang w:val="sv-SE" w:eastAsia="ja-JP"/>
              </w:rPr>
              <w:t>3</w:t>
            </w:r>
            <w:r w:rsidRPr="00D979DD">
              <w:rPr>
                <w:rFonts w:ascii="Times New Roman" w:hAnsi="Times New Roman" w:cs="Times New Roman"/>
                <w:b/>
                <w:bCs/>
                <w:lang w:val="sv-SE" w:eastAsia="ja-JP"/>
              </w:rPr>
              <w:t>-</w:t>
            </w:r>
            <w:r>
              <w:rPr>
                <w:rFonts w:ascii="Times New Roman" w:hAnsi="Times New Roman" w:cs="Times New Roman"/>
                <w:b/>
                <w:bCs/>
                <w:lang w:val="sv-SE" w:eastAsia="ja-JP"/>
              </w:rPr>
              <w:t>1 and TP3-2, respectively</w:t>
            </w:r>
            <w:r w:rsidRPr="00D979DD">
              <w:rPr>
                <w:rFonts w:ascii="Times New Roman" w:hAnsi="Times New Roman" w:cs="Times New Roman"/>
                <w:b/>
                <w:bCs/>
                <w:lang w:val="sv-SE" w:eastAsia="ja-JP"/>
              </w:rPr>
              <w:t>:</w:t>
            </w:r>
          </w:p>
          <w:p w14:paraId="50136CCE" w14:textId="2783F096" w:rsidR="00406132" w:rsidRPr="007F2B28" w:rsidRDefault="00406132" w:rsidP="00406132">
            <w:pPr>
              <w:pStyle w:val="ListParagraph"/>
              <w:numPr>
                <w:ilvl w:val="1"/>
                <w:numId w:val="106"/>
              </w:numPr>
              <w:rPr>
                <w:rFonts w:ascii="Times New Roman" w:hAnsi="Times New Roman" w:cs="Times New Roman" w:hint="eastAsia"/>
                <w:lang w:eastAsia="ja-JP"/>
              </w:rPr>
            </w:pPr>
            <w:r>
              <w:rPr>
                <w:rFonts w:ascii="Times New Roman" w:hAnsi="Times New Roman" w:cs="Times New Roman"/>
                <w:lang w:val="sv-SE" w:eastAsia="ja-JP"/>
              </w:rPr>
              <w:t>Supported by: Len/Mot, Intel, Sony, FW, Apple, vivo, Sharp, ETRI, ZTE, HW/HiSi, SPRD, QC, Samsung, H3C, LG, Nokia/NSB, OPPO</w:t>
            </w:r>
          </w:p>
          <w:p w14:paraId="08D71F1D" w14:textId="77777777" w:rsidR="00613269" w:rsidRDefault="00613269" w:rsidP="00225789">
            <w:pPr>
              <w:pStyle w:val="ListParagraph"/>
              <w:ind w:left="0"/>
              <w:rPr>
                <w:rFonts w:ascii="Times New Roman" w:eastAsia="Malgun Gothic" w:hAnsi="Times New Roman" w:cs="Times New Roman"/>
                <w:szCs w:val="20"/>
                <w:lang w:val="en-US" w:eastAsia="ko-KR"/>
              </w:rPr>
            </w:pPr>
          </w:p>
          <w:p w14:paraId="21D4E599" w14:textId="77777777" w:rsidR="00225789" w:rsidRDefault="00225789">
            <w:pPr>
              <w:pStyle w:val="ListParagraph"/>
              <w:ind w:left="0"/>
              <w:rPr>
                <w:rFonts w:ascii="Times New Roman" w:eastAsiaTheme="minorEastAsia" w:hAnsi="Times New Roman" w:cs="Times New Roman"/>
                <w:szCs w:val="20"/>
                <w:lang w:val="en-US" w:eastAsia="zh-CN"/>
              </w:rPr>
            </w:pPr>
          </w:p>
        </w:tc>
      </w:tr>
    </w:tbl>
    <w:p w14:paraId="253C97E7" w14:textId="77777777" w:rsidR="00BE4AAD" w:rsidRDefault="00BE4AAD">
      <w:pPr>
        <w:pStyle w:val="BodyText"/>
        <w:rPr>
          <w:rFonts w:ascii="Times New Roman" w:eastAsiaTheme="minorEastAsia" w:hAnsi="Times New Roman" w:cs="Times New Roman"/>
          <w:sz w:val="22"/>
          <w:szCs w:val="24"/>
        </w:rPr>
      </w:pPr>
    </w:p>
    <w:p w14:paraId="209C3324" w14:textId="77777777" w:rsidR="00BE4AAD" w:rsidRDefault="00BE4AAD">
      <w:pPr>
        <w:pStyle w:val="BodyText"/>
        <w:rPr>
          <w:rFonts w:ascii="Times New Roman" w:eastAsiaTheme="minorEastAsia" w:hAnsi="Times New Roman" w:cs="Times New Roman"/>
          <w:sz w:val="22"/>
        </w:rPr>
      </w:pPr>
    </w:p>
    <w:p w14:paraId="2362A4BA" w14:textId="77777777" w:rsidR="00BE4AAD" w:rsidRDefault="00052CE8">
      <w:pPr>
        <w:pStyle w:val="Heading2"/>
        <w:shd w:val="clear" w:color="auto" w:fill="F7CAAC" w:themeFill="accent2" w:themeFillTint="66"/>
        <w:rPr>
          <w:rFonts w:ascii="Times New Roman" w:hAnsi="Times New Roman" w:cs="Arial"/>
          <w:szCs w:val="32"/>
          <w:lang w:eastAsia="zh-CN"/>
        </w:rPr>
      </w:pPr>
      <w:r>
        <w:rPr>
          <w:shd w:val="clear" w:color="auto" w:fill="F7CAAC" w:themeFill="accent2" w:themeFillTint="66"/>
        </w:rPr>
        <w:lastRenderedPageBreak/>
        <w:t>2.4</w:t>
      </w:r>
      <w:r>
        <w:rPr>
          <w:shd w:val="clear" w:color="auto" w:fill="F7CAAC" w:themeFill="accent2" w:themeFillTint="66"/>
        </w:rPr>
        <w:tab/>
        <w:t>Additional cases for COT-initiator’s</w:t>
      </w:r>
      <w:r>
        <w:t xml:space="preserve"> transmissions   </w:t>
      </w:r>
    </w:p>
    <w:p w14:paraId="1A563356" w14:textId="77777777" w:rsidR="00BE4AAD" w:rsidRDefault="00052CE8">
      <w:pPr>
        <w:pStyle w:val="BodyText"/>
        <w:rPr>
          <w:rFonts w:ascii="Times New Roman" w:eastAsiaTheme="minorEastAsia" w:hAnsi="Times New Roman" w:cs="Times New Roman"/>
          <w:sz w:val="22"/>
        </w:rPr>
      </w:pPr>
      <w:r>
        <w:rPr>
          <w:rFonts w:ascii="Times New Roman" w:eastAsiaTheme="minorEastAsia" w:hAnsi="Times New Roman" w:cs="Times New Roman"/>
          <w:sz w:val="22"/>
        </w:rPr>
        <w:t>The following is raised by ZTE:</w:t>
      </w:r>
    </w:p>
    <w:p w14:paraId="77FC33D2" w14:textId="77777777" w:rsidR="00BE4AAD" w:rsidRDefault="00052CE8">
      <w:pPr>
        <w:pStyle w:val="BodyText"/>
        <w:rPr>
          <w:rFonts w:ascii="Times New Roman" w:eastAsiaTheme="minorEastAsia" w:hAnsi="Times New Roman" w:cs="Times New Roman"/>
          <w:sz w:val="22"/>
          <w:lang w:val="en-US"/>
        </w:rPr>
      </w:pPr>
      <w:r>
        <w:rPr>
          <w:rFonts w:ascii="Times New Roman" w:hAnsi="Times New Roman" w:cs="Times New Roman"/>
          <w:sz w:val="22"/>
        </w:rPr>
        <w:t>I</w:t>
      </w:r>
      <w:r>
        <w:rPr>
          <w:rFonts w:ascii="Times New Roman" w:hAnsi="Times New Roman" w:cs="Times New Roman"/>
          <w:sz w:val="22"/>
          <w:lang w:val="en-US"/>
        </w:rPr>
        <w:t>n section 4.3.1.1 of TS 37.213 [2], the sensing before transiting a DL transmission burst include 3 cases:</w:t>
      </w:r>
    </w:p>
    <w:p w14:paraId="215CE75E" w14:textId="77777777" w:rsidR="00BE4AAD" w:rsidRDefault="00052CE8">
      <w:pPr>
        <w:numPr>
          <w:ilvl w:val="0"/>
          <w:numId w:val="48"/>
        </w:numPr>
        <w:autoSpaceDN w:val="0"/>
        <w:snapToGrid w:val="0"/>
        <w:spacing w:after="120" w:line="256" w:lineRule="auto"/>
        <w:jc w:val="left"/>
        <w:rPr>
          <w:rFonts w:ascii="Times New Roman" w:hAnsi="Times New Roman" w:cs="Times New Roman"/>
          <w:sz w:val="22"/>
          <w:lang w:val="en-US" w:eastAsia="zh-CN"/>
        </w:rPr>
      </w:pPr>
      <w:r>
        <w:rPr>
          <w:rFonts w:ascii="Times New Roman" w:hAnsi="Times New Roman" w:cs="Times New Roman"/>
          <w:sz w:val="22"/>
          <w:lang w:val="en-US" w:eastAsia="zh-CN"/>
        </w:rPr>
        <w:t>Case 1: gNB transmits a DL transmission burst(s) if the gap between the DL transmission burst(s) and previous DL transmission burst is more than 16us.</w:t>
      </w:r>
    </w:p>
    <w:p w14:paraId="0424C02B" w14:textId="77777777" w:rsidR="00BE4AAD" w:rsidRDefault="00052CE8">
      <w:pPr>
        <w:numPr>
          <w:ilvl w:val="0"/>
          <w:numId w:val="48"/>
        </w:numPr>
        <w:autoSpaceDN w:val="0"/>
        <w:snapToGrid w:val="0"/>
        <w:spacing w:after="120" w:line="256" w:lineRule="auto"/>
        <w:jc w:val="left"/>
        <w:rPr>
          <w:rFonts w:ascii="Times New Roman" w:hAnsi="Times New Roman" w:cs="Times New Roman"/>
          <w:sz w:val="22"/>
          <w:lang w:val="en-US" w:eastAsia="zh-CN"/>
        </w:rPr>
      </w:pPr>
      <w:r>
        <w:rPr>
          <w:rFonts w:ascii="Times New Roman" w:hAnsi="Times New Roman" w:cs="Times New Roman"/>
          <w:sz w:val="22"/>
          <w:lang w:val="en-US" w:eastAsia="zh-CN"/>
        </w:rPr>
        <w:t>Case 2: gNB transmits a DL transmission burst(s) if the gap between the DL transmission burst(s) and previous UL transmission burst is more than 16us.</w:t>
      </w:r>
    </w:p>
    <w:p w14:paraId="10ECDBE2" w14:textId="77777777" w:rsidR="00BE4AAD" w:rsidRDefault="00052CE8">
      <w:pPr>
        <w:numPr>
          <w:ilvl w:val="0"/>
          <w:numId w:val="48"/>
        </w:numPr>
        <w:autoSpaceDN w:val="0"/>
        <w:snapToGrid w:val="0"/>
        <w:spacing w:after="120" w:line="256" w:lineRule="auto"/>
        <w:jc w:val="left"/>
        <w:rPr>
          <w:rFonts w:ascii="Times New Roman" w:hAnsi="Times New Roman" w:cs="Times New Roman"/>
          <w:sz w:val="22"/>
          <w:lang w:val="en-US" w:eastAsia="zh-CN"/>
        </w:rPr>
      </w:pPr>
      <w:r>
        <w:rPr>
          <w:rFonts w:ascii="Times New Roman" w:hAnsi="Times New Roman" w:cs="Times New Roman"/>
          <w:sz w:val="22"/>
          <w:lang w:val="en-US" w:eastAsia="zh-CN"/>
        </w:rPr>
        <w:t>Case 3: gNB transmits DL transmission burst(s) if the gap between the DL and UL transmission bursts is at most 16us.</w:t>
      </w:r>
    </w:p>
    <w:p w14:paraId="69BC31A9" w14:textId="77777777" w:rsidR="00BE4AAD" w:rsidRDefault="00052CE8">
      <w:pPr>
        <w:pStyle w:val="B1"/>
        <w:ind w:left="8" w:hanging="8"/>
        <w:rPr>
          <w:rFonts w:cs="Times New Roman"/>
          <w:sz w:val="22"/>
          <w:lang w:val="en-US" w:eastAsia="zh-CN"/>
        </w:rPr>
      </w:pPr>
      <w:r>
        <w:rPr>
          <w:rFonts w:cs="Times New Roman"/>
          <w:sz w:val="22"/>
          <w:lang w:val="en-US" w:eastAsia="zh-CN"/>
        </w:rPr>
        <w:t>In section 4.3.1.1 of TS 37.213 [2], i.e. Channel Occupancy initiated only by gNB, case 1 and case 2 are described together as “</w:t>
      </w:r>
      <w:r>
        <w:rPr>
          <w:rFonts w:cs="Times New Roman"/>
          <w:sz w:val="22"/>
        </w:rPr>
        <w:t xml:space="preserve">The gNB may transmit a DL transmission burst(s) within the channel occupancy time </w:t>
      </w:r>
      <w:r>
        <w:rPr>
          <w:rFonts w:cs="Times New Roman"/>
          <w:color w:val="000000"/>
          <w:sz w:val="22"/>
        </w:rPr>
        <w:t xml:space="preserve">immediately </w:t>
      </w:r>
      <w:r>
        <w:rPr>
          <w:rFonts w:cs="Times New Roman"/>
          <w:sz w:val="22"/>
          <w:lang w:val="en-US"/>
        </w:rPr>
        <w:t xml:space="preserve">after sensing the channel to be idle for at least a </w:t>
      </w:r>
      <w:r>
        <w:rPr>
          <w:rFonts w:cs="Times New Roman"/>
          <w:sz w:val="22"/>
        </w:rPr>
        <w:t xml:space="preserve">sensing slot duration </w:t>
      </w:r>
      <m:oMath>
        <m:sSub>
          <m:sSubPr>
            <m:ctrlPr>
              <w:rPr>
                <w:rFonts w:ascii="Cambria Math" w:eastAsia="MS Mincho" w:hAnsi="Cambria Math" w:cs="Times New Roman"/>
                <w:i/>
                <w:sz w:val="22"/>
              </w:rPr>
            </m:ctrlPr>
          </m:sSubPr>
          <m:e>
            <m:r>
              <w:rPr>
                <w:rFonts w:ascii="Cambria Math" w:hAnsi="Cambria Math" w:cs="Times New Roman"/>
                <w:sz w:val="22"/>
              </w:rPr>
              <m:t>T</m:t>
            </m:r>
          </m:e>
          <m:sub>
            <m:r>
              <w:rPr>
                <w:rFonts w:ascii="Cambria Math" w:hAnsi="Cambria Math" w:cs="Times New Roman"/>
                <w:sz w:val="22"/>
              </w:rPr>
              <m:t>sl</m:t>
            </m:r>
          </m:sub>
        </m:sSub>
        <m:r>
          <w:rPr>
            <w:rFonts w:ascii="Cambria Math" w:hAnsi="Cambria Math" w:cs="Times New Roman"/>
            <w:sz w:val="22"/>
          </w:rPr>
          <m:t>=9us</m:t>
        </m:r>
      </m:oMath>
      <w:r>
        <w:rPr>
          <w:rFonts w:cs="Times New Roman"/>
          <w:sz w:val="22"/>
        </w:rPr>
        <w:t xml:space="preserve"> if the gap between the DL transmission burst(s) and any previous transmission burst is more than </w:t>
      </w:r>
      <m:oMath>
        <m:r>
          <w:rPr>
            <w:rFonts w:ascii="Cambria Math" w:hAnsi="Cambria Math" w:cs="Times New Roman"/>
            <w:sz w:val="22"/>
          </w:rPr>
          <m:t>16us</m:t>
        </m:r>
      </m:oMath>
      <w:r>
        <w:rPr>
          <w:rFonts w:cs="Times New Roman"/>
          <w:sz w:val="22"/>
          <w:lang w:val="en-US" w:eastAsia="zh-CN"/>
        </w:rPr>
        <w:t xml:space="preserve">”. However, in section 4.3.1.2.1, </w:t>
      </w:r>
      <w:proofErr w:type="gramStart"/>
      <w:r>
        <w:rPr>
          <w:rFonts w:cs="Times New Roman"/>
          <w:sz w:val="22"/>
          <w:lang w:val="en-US" w:eastAsia="zh-CN"/>
        </w:rPr>
        <w:t>i.e.</w:t>
      </w:r>
      <w:proofErr w:type="gramEnd"/>
      <w:r>
        <w:rPr>
          <w:rFonts w:cs="Times New Roman"/>
          <w:sz w:val="22"/>
          <w:lang w:val="en-US" w:eastAsia="zh-CN"/>
        </w:rPr>
        <w:t xml:space="preserve"> Channel occupancy initiated by gNB and sensing procedures, only the above Case 1 is addressed in current spec. Given that there is no difference on sensing procedures whether UE initiated COT is introduced or not for the above 3 cases, case 2 and case 3 should also be added. Similarly, section 4.3.1.2.2 also should be revised.</w:t>
      </w:r>
    </w:p>
    <w:p w14:paraId="0A64CE95" w14:textId="77777777" w:rsidR="00BE4AAD" w:rsidRDefault="00052CE8">
      <w:pPr>
        <w:pStyle w:val="BodyText"/>
        <w:rPr>
          <w:rFonts w:ascii="Times New Roman" w:eastAsiaTheme="minorEastAsia" w:hAnsi="Times New Roman" w:cs="Times New Roman"/>
          <w:sz w:val="22"/>
        </w:rPr>
      </w:pPr>
      <w:r>
        <w:rPr>
          <w:rFonts w:ascii="Times New Roman" w:eastAsiaTheme="minorEastAsia" w:hAnsi="Times New Roman" w:cs="Times New Roman"/>
          <w:sz w:val="22"/>
        </w:rPr>
        <w:t>Therefore, ZTE has proposed TPs to add the missing cases discussed above.</w:t>
      </w:r>
    </w:p>
    <w:p w14:paraId="5855EA1E" w14:textId="77777777" w:rsidR="00BE4AAD" w:rsidRDefault="00BE4AAD">
      <w:pPr>
        <w:pStyle w:val="BodyText"/>
        <w:rPr>
          <w:rFonts w:ascii="Times New Roman" w:eastAsiaTheme="minorEastAsia" w:hAnsi="Times New Roman" w:cs="Times New Roman"/>
          <w:sz w:val="22"/>
          <w:szCs w:val="24"/>
        </w:rPr>
      </w:pPr>
    </w:p>
    <w:p w14:paraId="73035F61" w14:textId="77777777" w:rsidR="00BE4AAD" w:rsidRDefault="00052CE8">
      <w:pPr>
        <w:pStyle w:val="BodyText"/>
        <w:rPr>
          <w:rFonts w:ascii="Times New Roman" w:eastAsiaTheme="minorEastAsia" w:hAnsi="Times New Roman" w:cs="Times New Roman"/>
          <w:b/>
          <w:bCs/>
          <w:sz w:val="22"/>
          <w:szCs w:val="24"/>
          <w:u w:val="single"/>
        </w:rPr>
      </w:pPr>
      <w:r>
        <w:rPr>
          <w:rFonts w:ascii="Times New Roman" w:eastAsiaTheme="minorEastAsia" w:hAnsi="Times New Roman" w:cs="Times New Roman"/>
          <w:b/>
          <w:bCs/>
          <w:sz w:val="22"/>
          <w:szCs w:val="24"/>
          <w:u w:val="single"/>
        </w:rPr>
        <w:t xml:space="preserve">Moderator’s </w:t>
      </w:r>
      <w:proofErr w:type="spellStart"/>
      <w:r>
        <w:rPr>
          <w:rFonts w:ascii="Times New Roman" w:eastAsiaTheme="minorEastAsia" w:hAnsi="Times New Roman" w:cs="Times New Roman"/>
          <w:b/>
          <w:bCs/>
          <w:sz w:val="22"/>
          <w:szCs w:val="24"/>
          <w:u w:val="single"/>
        </w:rPr>
        <w:t>commnet</w:t>
      </w:r>
      <w:proofErr w:type="spellEnd"/>
      <w:r>
        <w:rPr>
          <w:rFonts w:ascii="Times New Roman" w:eastAsiaTheme="minorEastAsia" w:hAnsi="Times New Roman" w:cs="Times New Roman"/>
          <w:b/>
          <w:bCs/>
          <w:sz w:val="22"/>
          <w:szCs w:val="24"/>
          <w:u w:val="single"/>
        </w:rPr>
        <w:t>:</w:t>
      </w:r>
    </w:p>
    <w:p w14:paraId="636F0E50" w14:textId="77777777" w:rsidR="00BE4AAD" w:rsidRDefault="00052CE8">
      <w:pPr>
        <w:pStyle w:val="BodyText"/>
        <w:rPr>
          <w:rFonts w:ascii="Times New Roman" w:eastAsiaTheme="minorEastAsia" w:hAnsi="Times New Roman" w:cs="Times New Roman"/>
          <w:sz w:val="22"/>
          <w:szCs w:val="24"/>
        </w:rPr>
      </w:pPr>
      <w:r>
        <w:rPr>
          <w:rFonts w:ascii="Times New Roman" w:eastAsiaTheme="minorEastAsia" w:hAnsi="Times New Roman" w:cs="Times New Roman"/>
          <w:sz w:val="22"/>
          <w:szCs w:val="24"/>
        </w:rPr>
        <w:t>Moderator’s understanding is that the missing cases that ZTE is referring to corresponds to transmissions from the COT initiator in its initiated COT. It seems that ZTE raises a valid point otherwise, for example, the current specification does not support the case where in a gNB initiated COT, a UL transmission to be immediately followed by a DL transmission and both associating to the COT initiated by gNB. Companies are encouraged to share their view if cases proposed by ZTE are valid and should be incorporated in the specification.</w:t>
      </w:r>
    </w:p>
    <w:p w14:paraId="3684F97E" w14:textId="77777777" w:rsidR="00BE4AAD" w:rsidRDefault="00052CE8">
      <w:pPr>
        <w:pStyle w:val="BodyText"/>
        <w:rPr>
          <w:rFonts w:ascii="Times New Roman" w:eastAsiaTheme="minorEastAsia" w:hAnsi="Times New Roman" w:cs="Times New Roman"/>
          <w:sz w:val="24"/>
          <w:szCs w:val="24"/>
          <w:lang w:val="en-US"/>
        </w:rPr>
      </w:pPr>
      <w:r>
        <w:rPr>
          <w:rFonts w:ascii="Times New Roman" w:eastAsia="Batang" w:hAnsi="Times New Roman" w:cs="Times New Roman"/>
          <w:b/>
          <w:bCs/>
          <w:sz w:val="24"/>
          <w:szCs w:val="24"/>
          <w:highlight w:val="yellow"/>
          <w:lang w:val="sv-SE"/>
        </w:rPr>
        <w:t>Proposal 4-1:</w:t>
      </w:r>
    </w:p>
    <w:p w14:paraId="266415DD" w14:textId="77777777" w:rsidR="00BE4AAD" w:rsidRDefault="00052CE8">
      <w:pPr>
        <w:pStyle w:val="ListParagraph"/>
        <w:numPr>
          <w:ilvl w:val="0"/>
          <w:numId w:val="21"/>
        </w:numPr>
        <w:rPr>
          <w:rFonts w:ascii="Times New Roman" w:eastAsiaTheme="minorEastAsia" w:hAnsi="Times New Roman" w:cs="Times New Roman"/>
          <w:bCs/>
          <w:iCs/>
          <w:lang w:val="en-US" w:eastAsia="zh-CN"/>
        </w:rPr>
      </w:pPr>
      <w:r>
        <w:rPr>
          <w:rFonts w:ascii="Times New Roman" w:hAnsi="Times New Roman" w:cs="Times New Roman"/>
          <w:bCs/>
          <w:iCs/>
          <w:lang w:val="en-US" w:eastAsia="zh-CN"/>
        </w:rPr>
        <w:t>Adopt TP#</w:t>
      </w:r>
      <w:r>
        <w:rPr>
          <w:rFonts w:ascii="Times New Roman" w:hAnsi="Times New Roman" w:cs="Times New Roman"/>
          <w:bCs/>
          <w:iCs/>
          <w:lang w:val="sv-SE" w:eastAsia="zh-CN"/>
        </w:rPr>
        <w:t>4</w:t>
      </w:r>
      <w:r>
        <w:rPr>
          <w:rFonts w:ascii="Times New Roman" w:hAnsi="Times New Roman" w:cs="Times New Roman"/>
          <w:bCs/>
          <w:iCs/>
          <w:lang w:val="en-US" w:eastAsia="zh-CN"/>
        </w:rPr>
        <w:t>-</w:t>
      </w:r>
      <w:r>
        <w:rPr>
          <w:rFonts w:ascii="Times New Roman" w:hAnsi="Times New Roman" w:cs="Times New Roman"/>
          <w:bCs/>
          <w:iCs/>
          <w:lang w:val="sv-SE" w:eastAsia="zh-CN"/>
        </w:rPr>
        <w:t>1</w:t>
      </w:r>
      <w:r>
        <w:rPr>
          <w:rFonts w:ascii="Times New Roman" w:hAnsi="Times New Roman" w:cs="Times New Roman"/>
          <w:bCs/>
          <w:iCs/>
          <w:lang w:val="en-US" w:eastAsia="zh-CN"/>
        </w:rPr>
        <w:t xml:space="preserve"> </w:t>
      </w:r>
      <w:r>
        <w:rPr>
          <w:rFonts w:ascii="Times New Roman" w:hAnsi="Times New Roman" w:cs="Times New Roman"/>
          <w:bCs/>
          <w:iCs/>
          <w:lang w:val="sv-SE" w:eastAsia="zh-CN"/>
        </w:rPr>
        <w:t>for Clause</w:t>
      </w:r>
      <w:r>
        <w:rPr>
          <w:rFonts w:ascii="Times New Roman" w:hAnsi="Times New Roman" w:cs="Times New Roman"/>
          <w:bCs/>
          <w:iCs/>
          <w:lang w:val="en-US" w:eastAsia="zh-CN"/>
        </w:rPr>
        <w:t xml:space="preserve"> </w:t>
      </w:r>
      <w:r>
        <w:rPr>
          <w:rFonts w:ascii="Times New Roman" w:hAnsi="Times New Roman" w:cs="Times New Roman"/>
          <w:bCs/>
          <w:iCs/>
          <w:lang w:val="sv-SE" w:eastAsia="zh-CN"/>
        </w:rPr>
        <w:t>4.3.1.2.1 and Clause 4.3.1.2.2</w:t>
      </w:r>
      <w:r>
        <w:rPr>
          <w:rFonts w:ascii="Times New Roman" w:hAnsi="Times New Roman" w:cs="Times New Roman"/>
          <w:bCs/>
          <w:iCs/>
          <w:lang w:val="en-US" w:eastAsia="zh-CN"/>
        </w:rPr>
        <w:t xml:space="preserve"> of TS 3</w:t>
      </w:r>
      <w:r>
        <w:rPr>
          <w:rFonts w:ascii="Times New Roman" w:hAnsi="Times New Roman" w:cs="Times New Roman"/>
          <w:bCs/>
          <w:iCs/>
          <w:lang w:val="sv-SE" w:eastAsia="zh-CN"/>
        </w:rPr>
        <w:t>7.213.</w:t>
      </w:r>
    </w:p>
    <w:tbl>
      <w:tblPr>
        <w:tblStyle w:val="TableGrid"/>
        <w:tblW w:w="9629" w:type="dxa"/>
        <w:tblLayout w:type="fixed"/>
        <w:tblLook w:val="04A0" w:firstRow="1" w:lastRow="0" w:firstColumn="1" w:lastColumn="0" w:noHBand="0" w:noVBand="1"/>
      </w:tblPr>
      <w:tblGrid>
        <w:gridCol w:w="9629"/>
      </w:tblGrid>
      <w:tr w:rsidR="00BE4AAD" w14:paraId="12D4C82D" w14:textId="77777777">
        <w:tc>
          <w:tcPr>
            <w:tcW w:w="9629" w:type="dxa"/>
          </w:tcPr>
          <w:p w14:paraId="68A796E0" w14:textId="77777777" w:rsidR="00BE4AAD" w:rsidRDefault="00052CE8">
            <w:pPr>
              <w:jc w:val="center"/>
              <w:rPr>
                <w:b/>
                <w:bCs/>
                <w:color w:val="0070C0"/>
                <w:sz w:val="20"/>
                <w:szCs w:val="24"/>
                <w:lang w:val="de-DE" w:eastAsia="zh-CN"/>
              </w:rPr>
            </w:pPr>
            <w:r>
              <w:rPr>
                <w:b/>
                <w:bCs/>
                <w:iCs/>
                <w:color w:val="0070C0"/>
                <w:lang w:val="de-DE"/>
              </w:rPr>
              <w:t>-----------   TP#4-1: TS 37.213 Sec. 4.3.1.2.1, Sec. 4.3.1.2.2  ---------------------</w:t>
            </w:r>
          </w:p>
          <w:p w14:paraId="0053F62E" w14:textId="77777777" w:rsidR="00BE4AAD" w:rsidRDefault="00052CE8">
            <w:pPr>
              <w:spacing w:beforeLines="50" w:before="120" w:afterLines="50" w:after="120"/>
              <w:jc w:val="center"/>
              <w:rPr>
                <w:color w:val="C00000"/>
                <w:lang w:val="de-DE"/>
              </w:rPr>
            </w:pPr>
            <w:r>
              <w:rPr>
                <w:color w:val="C00000"/>
                <w:lang w:val="de-DE"/>
              </w:rPr>
              <w:t>&lt; Start of text proposal&gt;</w:t>
            </w:r>
          </w:p>
          <w:p w14:paraId="3017FE48" w14:textId="77777777" w:rsidR="00BE4AAD" w:rsidRDefault="00052CE8">
            <w:pPr>
              <w:tabs>
                <w:tab w:val="left" w:pos="1008"/>
              </w:tabs>
              <w:rPr>
                <w:b/>
                <w:bCs/>
                <w:lang w:val="de-DE"/>
              </w:rPr>
            </w:pPr>
            <w:bookmarkStart w:id="120" w:name="OLE_LINK5"/>
            <w:r>
              <w:rPr>
                <w:b/>
                <w:bCs/>
                <w:lang w:val="en-US" w:eastAsia="zh-CN"/>
              </w:rPr>
              <w:t xml:space="preserve">4.3.1.2.1 </w:t>
            </w:r>
            <w:r>
              <w:rPr>
                <w:b/>
                <w:bCs/>
                <w:lang w:val="de-DE"/>
              </w:rPr>
              <w:t xml:space="preserve">Channel occupancy initiated by gNB and sensing procedures </w:t>
            </w:r>
          </w:p>
          <w:p w14:paraId="2382D325" w14:textId="77777777" w:rsidR="00BE4AAD" w:rsidRDefault="00052CE8">
            <w:pPr>
              <w:rPr>
                <w:rFonts w:eastAsia="SimSun"/>
                <w:lang w:val="en-US" w:eastAsia="zh-CN"/>
              </w:rPr>
            </w:pPr>
            <w:r>
              <w:rPr>
                <w:lang w:val="de-DE"/>
              </w:rPr>
              <w:t>The</w:t>
            </w:r>
            <w:r>
              <w:rPr>
                <w:lang w:val="en-US"/>
              </w:rPr>
              <w:t xml:space="preserve"> gNB initiates a channel occupancy in a period of duration  </w:t>
            </w:r>
            <m:oMath>
              <m:sSub>
                <m:sSubPr>
                  <m:ctrlPr>
                    <w:rPr>
                      <w:rFonts w:ascii="Cambria Math" w:eastAsia="Times New Roman" w:hAnsi="Cambria Math"/>
                      <w:i/>
                    </w:rPr>
                  </m:ctrlPr>
                </m:sSubPr>
                <m:e>
                  <m:r>
                    <w:rPr>
                      <w:rFonts w:ascii="Cambria Math" w:hAnsi="Cambria Math"/>
                      <w:lang w:val="de-DE"/>
                    </w:rPr>
                    <m:t>T</m:t>
                  </m:r>
                </m:e>
                <m:sub>
                  <m:r>
                    <w:rPr>
                      <w:rFonts w:ascii="Cambria Math" w:hAnsi="Cambria Math"/>
                      <w:lang w:val="de-DE"/>
                    </w:rPr>
                    <m:t>x</m:t>
                  </m:r>
                </m:sub>
              </m:sSub>
            </m:oMath>
            <w:r>
              <w:rPr>
                <w:lang w:val="en-US"/>
              </w:rPr>
              <w:t xml:space="preserve"> if the gNB </w:t>
            </w:r>
            <w:r>
              <w:rPr>
                <w:color w:val="000000"/>
                <w:lang w:val="de-DE"/>
              </w:rPr>
              <w:t xml:space="preserve">transmits a DL transmission burst starting </w:t>
            </w:r>
            <w:r>
              <w:rPr>
                <w:lang w:val="de-DE"/>
              </w:rPr>
              <w:t>at the beginning of the</w:t>
            </w:r>
            <w:r>
              <w:rPr>
                <w:color w:val="000000"/>
                <w:lang w:val="de-DE"/>
              </w:rPr>
              <w:t xml:space="preserve"> period immediately </w:t>
            </w:r>
            <w:r>
              <w:rPr>
                <w:lang w:val="en-US"/>
              </w:rPr>
              <w:t xml:space="preserve">after sensing the channel to be idle for at least a </w:t>
            </w:r>
            <w:r>
              <w:rPr>
                <w:lang w:val="de-DE"/>
              </w:rPr>
              <w:t xml:space="preserve">sensing slot duration </w:t>
            </w:r>
            <m:oMath>
              <m:sSub>
                <m:sSubPr>
                  <m:ctrlPr>
                    <w:rPr>
                      <w:rFonts w:ascii="Cambria Math" w:eastAsia="Times New Roman" w:hAnsi="Cambria Math"/>
                      <w:i/>
                    </w:rPr>
                  </m:ctrlPr>
                </m:sSubPr>
                <m:e>
                  <m:r>
                    <w:rPr>
                      <w:rFonts w:ascii="Cambria Math" w:hAnsi="Cambria Math"/>
                      <w:lang w:val="de-DE"/>
                    </w:rPr>
                    <m:t>T</m:t>
                  </m:r>
                </m:e>
                <m:sub>
                  <m:r>
                    <w:rPr>
                      <w:rFonts w:ascii="Cambria Math" w:hAnsi="Cambria Math"/>
                      <w:lang w:val="de-DE"/>
                    </w:rPr>
                    <m:t>sl</m:t>
                  </m:r>
                </m:sub>
              </m:sSub>
              <m:r>
                <w:rPr>
                  <w:rFonts w:ascii="Cambria Math" w:hAnsi="Cambria Math"/>
                  <w:lang w:val="de-DE"/>
                </w:rPr>
                <m:t>=9us</m:t>
              </m:r>
            </m:oMath>
            <w:r>
              <w:rPr>
                <w:lang w:val="de-DE"/>
              </w:rPr>
              <w:t xml:space="preserve"> and ends the transmission of the DL transmission burst before the start of the idle duration of that period. When a UL or DL transmission burst(s) is associated with the channel occupancy that is initiated in that period by the gNB, the following are applicable: </w:t>
            </w:r>
            <w:r>
              <w:rPr>
                <w:rFonts w:eastAsia="SimSun"/>
                <w:lang w:val="en-US" w:eastAsia="zh-CN"/>
              </w:rPr>
              <w:t xml:space="preserve"> </w:t>
            </w:r>
          </w:p>
          <w:p w14:paraId="20FF9A3E" w14:textId="77777777" w:rsidR="00BE4AAD" w:rsidRDefault="00052CE8">
            <w:pPr>
              <w:pStyle w:val="B1"/>
              <w:numPr>
                <w:ilvl w:val="0"/>
                <w:numId w:val="25"/>
              </w:numPr>
              <w:snapToGrid w:val="0"/>
              <w:spacing w:after="120" w:line="256" w:lineRule="auto"/>
              <w:rPr>
                <w:rFonts w:eastAsia="MS Mincho"/>
              </w:rPr>
            </w:pPr>
            <w:r>
              <w:rPr>
                <w:lang w:val="de-DE"/>
              </w:rPr>
              <w:t>The UL or DL transmission burst(s) is confined within that period and ends before the start of the idle duration of that period.</w:t>
            </w:r>
          </w:p>
          <w:p w14:paraId="08CD0BBA" w14:textId="77777777" w:rsidR="00BE4AAD" w:rsidRDefault="00052CE8">
            <w:pPr>
              <w:pStyle w:val="B1"/>
              <w:numPr>
                <w:ilvl w:val="0"/>
                <w:numId w:val="25"/>
              </w:numPr>
              <w:snapToGrid w:val="0"/>
              <w:spacing w:after="120" w:line="256" w:lineRule="auto"/>
              <w:rPr>
                <w:lang w:val="de-DE"/>
              </w:rPr>
            </w:pPr>
            <w:r>
              <w:rPr>
                <w:lang w:val="de-DE"/>
              </w:rPr>
              <w:t xml:space="preserve">If the gap between the DL transmission burst(s) and any previous </w:t>
            </w:r>
            <w:r>
              <w:rPr>
                <w:strike/>
                <w:color w:val="FF0000"/>
                <w:lang w:val="de-DE"/>
              </w:rPr>
              <w:t>DL</w:t>
            </w:r>
            <w:r>
              <w:rPr>
                <w:lang w:val="de-DE"/>
              </w:rPr>
              <w:t xml:space="preserve"> transmission burst in that period is more than </w:t>
            </w:r>
            <m:oMath>
              <m:r>
                <w:rPr>
                  <w:rFonts w:ascii="Cambria Math" w:hAnsi="Cambria Math"/>
                  <w:lang w:val="de-DE"/>
                </w:rPr>
                <m:t>16us</m:t>
              </m:r>
            </m:oMath>
            <w:r>
              <w:rPr>
                <w:lang w:val="de-DE"/>
              </w:rPr>
              <w:t xml:space="preserve">, the DL transmission burst(s) may be transmitted if the channel is sensed to be idle for at least a sensing slot duration </w:t>
            </w:r>
            <m:oMath>
              <m:sSub>
                <m:sSubPr>
                  <m:ctrlPr>
                    <w:rPr>
                      <w:rFonts w:ascii="Cambria Math" w:eastAsia="MS Mincho" w:hAnsi="Cambria Math"/>
                      <w:i/>
                    </w:rPr>
                  </m:ctrlPr>
                </m:sSubPr>
                <m:e>
                  <m:r>
                    <w:rPr>
                      <w:rFonts w:ascii="Cambria Math" w:hAnsi="Cambria Math"/>
                      <w:lang w:val="de-DE"/>
                    </w:rPr>
                    <m:t>T</m:t>
                  </m:r>
                </m:e>
                <m:sub>
                  <m:r>
                    <w:rPr>
                      <w:rFonts w:ascii="Cambria Math" w:hAnsi="Cambria Math"/>
                      <w:lang w:val="de-DE"/>
                    </w:rPr>
                    <m:t>sl</m:t>
                  </m:r>
                </m:sub>
              </m:sSub>
              <m:r>
                <w:rPr>
                  <w:rFonts w:ascii="Cambria Math" w:hAnsi="Cambria Math"/>
                  <w:lang w:val="de-DE"/>
                </w:rPr>
                <m:t>=9us</m:t>
              </m:r>
            </m:oMath>
            <w:r>
              <w:rPr>
                <w:lang w:val="de-DE"/>
              </w:rPr>
              <w:t xml:space="preserve">  </w:t>
            </w:r>
            <w:r>
              <w:rPr>
                <w:color w:val="000000"/>
                <w:lang w:val="de-DE"/>
              </w:rPr>
              <w:t>immediately before the DL transmission.</w:t>
            </w:r>
          </w:p>
          <w:p w14:paraId="47289821" w14:textId="77777777" w:rsidR="00BE4AAD" w:rsidRDefault="00052CE8">
            <w:pPr>
              <w:pStyle w:val="B1"/>
              <w:numPr>
                <w:ilvl w:val="0"/>
                <w:numId w:val="25"/>
              </w:numPr>
              <w:snapToGrid w:val="0"/>
              <w:spacing w:after="120" w:line="256" w:lineRule="auto"/>
              <w:rPr>
                <w:color w:val="FF0000"/>
                <w:lang w:val="de-DE"/>
              </w:rPr>
            </w:pPr>
            <w:r>
              <w:rPr>
                <w:color w:val="FF0000"/>
                <w:lang w:val="de-DE"/>
              </w:rPr>
              <w:lastRenderedPageBreak/>
              <w:t>If the gap between the DL transmission burst(s) and any previous UL transmission burst in that period is at most 16us, the DL transmission burst(s) may be transmitted without sensing.</w:t>
            </w:r>
          </w:p>
          <w:p w14:paraId="7B61052C" w14:textId="77777777" w:rsidR="00BE4AAD" w:rsidRDefault="00052CE8">
            <w:pPr>
              <w:pStyle w:val="B1"/>
              <w:numPr>
                <w:ilvl w:val="0"/>
                <w:numId w:val="25"/>
              </w:numPr>
              <w:snapToGrid w:val="0"/>
              <w:spacing w:after="120" w:line="256" w:lineRule="auto"/>
              <w:rPr>
                <w:lang w:val="de-DE"/>
              </w:rPr>
            </w:pPr>
            <w:r>
              <w:rPr>
                <w:lang w:val="de-DE"/>
              </w:rPr>
              <w:t xml:space="preserve">If the gap between the UL transmission burst(s) and any previous DL transmission burst in that period is more than </w:t>
            </w:r>
            <m:oMath>
              <m:r>
                <w:rPr>
                  <w:rFonts w:ascii="Cambria Math" w:hAnsi="Cambria Math"/>
                  <w:lang w:val="de-DE"/>
                </w:rPr>
                <m:t>16us</m:t>
              </m:r>
            </m:oMath>
            <w:r>
              <w:rPr>
                <w:lang w:val="de-DE"/>
              </w:rPr>
              <w:t xml:space="preserve">, the UL transmission burst(s) may be transmitted if the channel is sensed to be idle for at least a sensing slot duration </w:t>
            </w:r>
            <m:oMath>
              <m:sSub>
                <m:sSubPr>
                  <m:ctrlPr>
                    <w:rPr>
                      <w:rFonts w:ascii="Cambria Math" w:eastAsia="MS Mincho" w:hAnsi="Cambria Math"/>
                      <w:i/>
                    </w:rPr>
                  </m:ctrlPr>
                </m:sSubPr>
                <m:e>
                  <m:r>
                    <w:rPr>
                      <w:rFonts w:ascii="Cambria Math" w:hAnsi="Cambria Math"/>
                      <w:lang w:val="de-DE"/>
                    </w:rPr>
                    <m:t>T</m:t>
                  </m:r>
                </m:e>
                <m:sub>
                  <m:r>
                    <w:rPr>
                      <w:rFonts w:ascii="Cambria Math" w:hAnsi="Cambria Math"/>
                      <w:lang w:val="de-DE"/>
                    </w:rPr>
                    <m:t>sl</m:t>
                  </m:r>
                </m:sub>
              </m:sSub>
              <m:r>
                <w:rPr>
                  <w:rFonts w:ascii="Cambria Math" w:hAnsi="Cambria Math"/>
                  <w:lang w:val="de-DE"/>
                </w:rPr>
                <m:t>=9us</m:t>
              </m:r>
            </m:oMath>
            <w:r>
              <w:rPr>
                <w:lang w:val="de-DE"/>
              </w:rPr>
              <w:t xml:space="preserve">  within a </w:t>
            </w:r>
            <m:oMath>
              <m:r>
                <w:rPr>
                  <w:rFonts w:ascii="Cambria Math" w:hAnsi="Cambria Math"/>
                  <w:lang w:val="de-DE"/>
                </w:rPr>
                <m:t>25us</m:t>
              </m:r>
            </m:oMath>
            <w:r>
              <w:rPr>
                <w:lang w:val="de-DE"/>
              </w:rPr>
              <w:t xml:space="preserve"> interval ending </w:t>
            </w:r>
            <w:r>
              <w:rPr>
                <w:color w:val="000000"/>
                <w:lang w:val="de-DE"/>
              </w:rPr>
              <w:t>immediately before the UL transmission.</w:t>
            </w:r>
          </w:p>
          <w:p w14:paraId="5A44E496" w14:textId="77777777" w:rsidR="00BE4AAD" w:rsidRDefault="00052CE8">
            <w:pPr>
              <w:pStyle w:val="B1"/>
              <w:numPr>
                <w:ilvl w:val="0"/>
                <w:numId w:val="25"/>
              </w:numPr>
              <w:snapToGrid w:val="0"/>
              <w:spacing w:after="120" w:line="256" w:lineRule="auto"/>
              <w:rPr>
                <w:lang w:val="en-US" w:eastAsia="zh-CN"/>
              </w:rPr>
            </w:pPr>
            <w:r>
              <w:rPr>
                <w:lang w:val="de-DE"/>
              </w:rPr>
              <w:t xml:space="preserve">If the gap between the UL transmission burst(s) and any previous DL transmission burst in that period is at most </w:t>
            </w:r>
            <m:oMath>
              <m:r>
                <w:rPr>
                  <w:rFonts w:ascii="Cambria Math" w:hAnsi="Cambria Math"/>
                  <w:lang w:val="de-DE"/>
                </w:rPr>
                <m:t>16us</m:t>
              </m:r>
            </m:oMath>
            <w:r>
              <w:rPr>
                <w:lang w:val="de-DE"/>
              </w:rPr>
              <w:t>, the UL transmission burst(s) may be transmitted without sensing</w:t>
            </w:r>
            <w:r>
              <w:rPr>
                <w:color w:val="000000"/>
                <w:lang w:val="de-DE"/>
              </w:rPr>
              <w:t>.</w:t>
            </w:r>
            <w:bookmarkEnd w:id="120"/>
          </w:p>
          <w:p w14:paraId="20022ABB" w14:textId="77777777" w:rsidR="00BE4AAD" w:rsidRDefault="00052CE8">
            <w:pPr>
              <w:jc w:val="center"/>
              <w:rPr>
                <w:rFonts w:ascii="Times New Roman" w:hAnsi="Times New Roman"/>
                <w:iCs/>
                <w:szCs w:val="20"/>
                <w:lang w:val="de-DE"/>
              </w:rPr>
            </w:pPr>
            <w:r>
              <w:rPr>
                <w:rFonts w:ascii="Times New Roman" w:hAnsi="Times New Roman"/>
                <w:color w:val="FF0000"/>
                <w:szCs w:val="20"/>
                <w:lang w:val="de-DE" w:eastAsia="zh-CN"/>
              </w:rPr>
              <w:t>*** Unchanged text is omitted ***</w:t>
            </w:r>
          </w:p>
          <w:p w14:paraId="0E2E126A" w14:textId="77777777" w:rsidR="00BE4AAD" w:rsidRDefault="00BE4AAD">
            <w:pPr>
              <w:pStyle w:val="B1"/>
              <w:snapToGrid w:val="0"/>
              <w:spacing w:after="120" w:line="256" w:lineRule="auto"/>
              <w:ind w:left="360" w:firstLine="0"/>
              <w:rPr>
                <w:lang w:val="en-US" w:eastAsia="zh-CN"/>
              </w:rPr>
            </w:pPr>
          </w:p>
          <w:p w14:paraId="1885351E" w14:textId="77777777" w:rsidR="00BE4AAD" w:rsidRDefault="00052CE8">
            <w:pPr>
              <w:tabs>
                <w:tab w:val="left" w:pos="1008"/>
              </w:tabs>
              <w:rPr>
                <w:b/>
                <w:bCs/>
                <w:lang w:val="en-US" w:eastAsia="zh-CN"/>
              </w:rPr>
            </w:pPr>
            <w:r>
              <w:rPr>
                <w:b/>
                <w:bCs/>
                <w:lang w:val="en-US" w:eastAsia="zh-CN"/>
              </w:rPr>
              <w:t>4.3.1.2.2Channel occupancy initiated by UE and sensing procedures</w:t>
            </w:r>
          </w:p>
          <w:p w14:paraId="495373C0" w14:textId="77777777" w:rsidR="00BE4AAD" w:rsidRDefault="00052CE8">
            <w:r>
              <w:rPr>
                <w:lang w:val="de-DE"/>
              </w:rPr>
              <w:t>A</w:t>
            </w:r>
            <w:r>
              <w:rPr>
                <w:lang w:val="en-US"/>
              </w:rPr>
              <w:t xml:space="preserve"> UE initiates a channel occupancy in a period of duration </w:t>
            </w:r>
            <m:oMath>
              <m:sSub>
                <m:sSubPr>
                  <m:ctrlPr>
                    <w:rPr>
                      <w:rFonts w:ascii="Cambria Math" w:eastAsia="Times New Roman" w:hAnsi="Cambria Math"/>
                      <w:i/>
                    </w:rPr>
                  </m:ctrlPr>
                </m:sSubPr>
                <m:e>
                  <m:r>
                    <w:rPr>
                      <w:rFonts w:ascii="Cambria Math" w:hAnsi="Cambria Math"/>
                      <w:lang w:val="de-DE"/>
                    </w:rPr>
                    <m:t>T</m:t>
                  </m:r>
                </m:e>
                <m:sub>
                  <m:r>
                    <w:rPr>
                      <w:rFonts w:ascii="Cambria Math" w:hAnsi="Cambria Math"/>
                      <w:lang w:val="de-DE"/>
                    </w:rPr>
                    <m:t>u</m:t>
                  </m:r>
                </m:sub>
              </m:sSub>
            </m:oMath>
            <w:r>
              <w:rPr>
                <w:lang w:val="de-DE"/>
              </w:rPr>
              <w:t xml:space="preserve"> </w:t>
            </w:r>
            <w:r>
              <w:rPr>
                <w:lang w:val="en-US"/>
              </w:rPr>
              <w:t xml:space="preserve">if the UE </w:t>
            </w:r>
            <w:r>
              <w:rPr>
                <w:color w:val="000000"/>
                <w:lang w:val="de-DE"/>
              </w:rPr>
              <w:t xml:space="preserve">transmits a UL transmission burst starting </w:t>
            </w:r>
            <w:r>
              <w:rPr>
                <w:lang w:val="de-DE"/>
              </w:rPr>
              <w:t>at the beginning of the</w:t>
            </w:r>
            <w:r>
              <w:rPr>
                <w:color w:val="000000"/>
                <w:lang w:val="de-DE"/>
              </w:rPr>
              <w:t xml:space="preserve"> period immediately </w:t>
            </w:r>
            <w:r>
              <w:rPr>
                <w:lang w:val="en-US"/>
              </w:rPr>
              <w:t xml:space="preserve">after sensing the channel to be idle for at least a </w:t>
            </w:r>
            <w:r>
              <w:rPr>
                <w:lang w:val="de-DE"/>
              </w:rPr>
              <w:t xml:space="preserve">sensing slot duration </w:t>
            </w:r>
            <m:oMath>
              <m:sSub>
                <m:sSubPr>
                  <m:ctrlPr>
                    <w:rPr>
                      <w:rFonts w:ascii="Cambria Math" w:eastAsia="Times New Roman" w:hAnsi="Cambria Math"/>
                      <w:i/>
                    </w:rPr>
                  </m:ctrlPr>
                </m:sSubPr>
                <m:e>
                  <m:r>
                    <w:rPr>
                      <w:rFonts w:ascii="Cambria Math" w:hAnsi="Cambria Math"/>
                      <w:lang w:val="de-DE"/>
                    </w:rPr>
                    <m:t>T</m:t>
                  </m:r>
                </m:e>
                <m:sub>
                  <m:r>
                    <w:rPr>
                      <w:rFonts w:ascii="Cambria Math" w:hAnsi="Cambria Math"/>
                      <w:lang w:val="de-DE"/>
                    </w:rPr>
                    <m:t>sl</m:t>
                  </m:r>
                </m:sub>
              </m:sSub>
              <m:r>
                <w:rPr>
                  <w:rFonts w:ascii="Cambria Math" w:hAnsi="Cambria Math"/>
                  <w:lang w:val="de-DE"/>
                </w:rPr>
                <m:t>=9us</m:t>
              </m:r>
            </m:oMath>
            <w:r>
              <w:rPr>
                <w:lang w:val="de-DE"/>
              </w:rPr>
              <w:t xml:space="preserve"> and ends the transmission of the UL transmission burst before the start of the idle duration of that period. When a UL or DL transmission burst(s) is associated with the channel occupancy that is initiated in that period by the UE, the following are applicable: </w:t>
            </w:r>
          </w:p>
          <w:p w14:paraId="18CC88CD" w14:textId="77777777" w:rsidR="00BE4AAD" w:rsidRDefault="00052CE8">
            <w:pPr>
              <w:pStyle w:val="B1"/>
              <w:numPr>
                <w:ilvl w:val="0"/>
                <w:numId w:val="26"/>
              </w:numPr>
              <w:snapToGrid w:val="0"/>
              <w:spacing w:after="120" w:line="256" w:lineRule="auto"/>
              <w:rPr>
                <w:lang w:val="de-DE"/>
              </w:rPr>
            </w:pPr>
            <w:r>
              <w:rPr>
                <w:lang w:val="de-DE"/>
              </w:rPr>
              <w:t>The UL or DL transmission burst(s) is confined within that period and ends before the start of the idle duration of that period.</w:t>
            </w:r>
          </w:p>
          <w:p w14:paraId="79A8E421" w14:textId="77777777" w:rsidR="00BE4AAD" w:rsidRDefault="00052CE8">
            <w:pPr>
              <w:pStyle w:val="B1"/>
              <w:numPr>
                <w:ilvl w:val="0"/>
                <w:numId w:val="26"/>
              </w:numPr>
              <w:snapToGrid w:val="0"/>
              <w:spacing w:after="120" w:line="256" w:lineRule="auto"/>
              <w:rPr>
                <w:lang w:val="de-DE"/>
              </w:rPr>
            </w:pPr>
            <w:r>
              <w:rPr>
                <w:lang w:val="de-DE"/>
              </w:rPr>
              <w:t xml:space="preserve">If the gap between the UL transmission burst(s) and any previous </w:t>
            </w:r>
            <w:r>
              <w:rPr>
                <w:strike/>
                <w:color w:val="FF0000"/>
                <w:lang w:val="de-DE"/>
              </w:rPr>
              <w:t>UL</w:t>
            </w:r>
            <w:r>
              <w:rPr>
                <w:lang w:val="de-DE"/>
              </w:rPr>
              <w:t xml:space="preserve"> transmission burst in that period is more than </w:t>
            </w:r>
            <m:oMath>
              <m:r>
                <w:rPr>
                  <w:rFonts w:ascii="Cambria Math" w:hAnsi="Cambria Math"/>
                  <w:lang w:val="de-DE"/>
                </w:rPr>
                <m:t>16us</m:t>
              </m:r>
            </m:oMath>
            <w:r>
              <w:rPr>
                <w:lang w:val="de-DE"/>
              </w:rPr>
              <w:t xml:space="preserve">, the UL transmission burst(s) may be transmitted if the channel is sensed to be idle for at least a sensing slot duration </w:t>
            </w:r>
            <m:oMath>
              <m:sSub>
                <m:sSubPr>
                  <m:ctrlPr>
                    <w:rPr>
                      <w:rFonts w:ascii="Cambria Math" w:eastAsia="MS Mincho" w:hAnsi="Cambria Math"/>
                      <w:i/>
                    </w:rPr>
                  </m:ctrlPr>
                </m:sSubPr>
                <m:e>
                  <m:r>
                    <w:rPr>
                      <w:rFonts w:ascii="Cambria Math" w:hAnsi="Cambria Math"/>
                      <w:lang w:val="de-DE"/>
                    </w:rPr>
                    <m:t>T</m:t>
                  </m:r>
                </m:e>
                <m:sub>
                  <m:r>
                    <w:rPr>
                      <w:rFonts w:ascii="Cambria Math" w:hAnsi="Cambria Math"/>
                      <w:lang w:val="de-DE"/>
                    </w:rPr>
                    <m:t>sl</m:t>
                  </m:r>
                </m:sub>
              </m:sSub>
              <m:r>
                <w:rPr>
                  <w:rFonts w:ascii="Cambria Math" w:hAnsi="Cambria Math"/>
                  <w:lang w:val="de-DE"/>
                </w:rPr>
                <m:t>=9us</m:t>
              </m:r>
            </m:oMath>
            <w:r>
              <w:rPr>
                <w:lang w:val="de-DE"/>
              </w:rPr>
              <w:t xml:space="preserve">  </w:t>
            </w:r>
            <w:r>
              <w:rPr>
                <w:color w:val="000000"/>
                <w:lang w:val="de-DE"/>
              </w:rPr>
              <w:t>immediately before the UL transmission.</w:t>
            </w:r>
          </w:p>
          <w:p w14:paraId="595F74FB" w14:textId="77777777" w:rsidR="00BE4AAD" w:rsidRDefault="00052CE8">
            <w:pPr>
              <w:pStyle w:val="B1"/>
              <w:numPr>
                <w:ilvl w:val="0"/>
                <w:numId w:val="26"/>
              </w:numPr>
              <w:snapToGrid w:val="0"/>
              <w:spacing w:after="120" w:line="256" w:lineRule="auto"/>
              <w:rPr>
                <w:color w:val="FF0000"/>
                <w:lang w:val="de-DE"/>
              </w:rPr>
            </w:pPr>
            <w:r>
              <w:rPr>
                <w:color w:val="FF0000"/>
                <w:lang w:val="de-DE"/>
              </w:rPr>
              <w:t xml:space="preserve">If the gap between the </w:t>
            </w:r>
            <w:r>
              <w:rPr>
                <w:rFonts w:eastAsia="SimSun"/>
                <w:color w:val="FF0000"/>
                <w:lang w:val="en-US" w:eastAsia="zh-CN"/>
              </w:rPr>
              <w:t>U</w:t>
            </w:r>
            <w:r>
              <w:rPr>
                <w:color w:val="FF0000"/>
                <w:lang w:val="de-DE"/>
              </w:rPr>
              <w:t xml:space="preserve">L transmission burst(s) and any previous </w:t>
            </w:r>
            <w:r>
              <w:rPr>
                <w:rFonts w:eastAsia="SimSun"/>
                <w:color w:val="FF0000"/>
                <w:lang w:val="en-US" w:eastAsia="zh-CN"/>
              </w:rPr>
              <w:t>D</w:t>
            </w:r>
            <w:r>
              <w:rPr>
                <w:color w:val="FF0000"/>
                <w:lang w:val="de-DE"/>
              </w:rPr>
              <w:t xml:space="preserve">L transmission burst in that period is at most 16us, the </w:t>
            </w:r>
            <w:r>
              <w:rPr>
                <w:rFonts w:eastAsia="SimSun"/>
                <w:color w:val="FF0000"/>
                <w:lang w:val="en-US" w:eastAsia="zh-CN"/>
              </w:rPr>
              <w:t>U</w:t>
            </w:r>
            <w:r>
              <w:rPr>
                <w:color w:val="FF0000"/>
                <w:lang w:val="de-DE"/>
              </w:rPr>
              <w:t>L transmission burst(s) may be transmitted without sensing.</w:t>
            </w:r>
          </w:p>
          <w:p w14:paraId="3E17AEBB" w14:textId="77777777" w:rsidR="00BE4AAD" w:rsidRDefault="00052CE8">
            <w:pPr>
              <w:pStyle w:val="B1"/>
              <w:numPr>
                <w:ilvl w:val="0"/>
                <w:numId w:val="26"/>
              </w:numPr>
              <w:snapToGrid w:val="0"/>
              <w:spacing w:after="120" w:line="256" w:lineRule="auto"/>
              <w:rPr>
                <w:lang w:val="de-DE"/>
              </w:rPr>
            </w:pPr>
            <w:r>
              <w:rPr>
                <w:lang w:val="de-DE"/>
              </w:rPr>
              <w:t xml:space="preserve">If the gap between the DL transmission burst(s) and any previous UL transmission burst in that period is more than </w:t>
            </w:r>
            <m:oMath>
              <m:r>
                <w:rPr>
                  <w:rFonts w:ascii="Cambria Math" w:hAnsi="Cambria Math"/>
                  <w:lang w:val="de-DE"/>
                </w:rPr>
                <m:t>16us</m:t>
              </m:r>
            </m:oMath>
            <w:r>
              <w:rPr>
                <w:lang w:val="de-DE"/>
              </w:rPr>
              <w:t xml:space="preserve">, the DL transmission burst(s) may be transmitted if the channel is sensed to be idle for at least a sensing slot duration </w:t>
            </w:r>
            <m:oMath>
              <m:sSub>
                <m:sSubPr>
                  <m:ctrlPr>
                    <w:rPr>
                      <w:rFonts w:ascii="Cambria Math" w:eastAsia="MS Mincho" w:hAnsi="Cambria Math"/>
                      <w:i/>
                    </w:rPr>
                  </m:ctrlPr>
                </m:sSubPr>
                <m:e>
                  <m:r>
                    <w:rPr>
                      <w:rFonts w:ascii="Cambria Math" w:hAnsi="Cambria Math"/>
                      <w:lang w:val="de-DE"/>
                    </w:rPr>
                    <m:t>T</m:t>
                  </m:r>
                </m:e>
                <m:sub>
                  <m:r>
                    <w:rPr>
                      <w:rFonts w:ascii="Cambria Math" w:hAnsi="Cambria Math"/>
                      <w:lang w:val="de-DE"/>
                    </w:rPr>
                    <m:t>sl</m:t>
                  </m:r>
                </m:sub>
              </m:sSub>
              <m:r>
                <w:rPr>
                  <w:rFonts w:ascii="Cambria Math" w:hAnsi="Cambria Math"/>
                  <w:lang w:val="de-DE"/>
                </w:rPr>
                <m:t>=9us</m:t>
              </m:r>
            </m:oMath>
            <w:r>
              <w:rPr>
                <w:lang w:val="de-DE"/>
              </w:rPr>
              <w:t xml:space="preserve">  within a </w:t>
            </w:r>
            <m:oMath>
              <m:r>
                <w:rPr>
                  <w:rFonts w:ascii="Cambria Math" w:hAnsi="Cambria Math"/>
                  <w:lang w:val="de-DE"/>
                </w:rPr>
                <m:t>25us</m:t>
              </m:r>
            </m:oMath>
            <w:r>
              <w:rPr>
                <w:lang w:val="de-DE"/>
              </w:rPr>
              <w:t xml:space="preserve"> interval ending </w:t>
            </w:r>
            <w:r>
              <w:rPr>
                <w:color w:val="000000"/>
                <w:lang w:val="de-DE"/>
              </w:rPr>
              <w:t>immediately before the DL transmission.</w:t>
            </w:r>
          </w:p>
          <w:p w14:paraId="74319E1A" w14:textId="77777777" w:rsidR="00BE4AAD" w:rsidRDefault="00052CE8">
            <w:pPr>
              <w:pStyle w:val="B1"/>
              <w:numPr>
                <w:ilvl w:val="0"/>
                <w:numId w:val="26"/>
              </w:numPr>
              <w:snapToGrid w:val="0"/>
              <w:spacing w:after="120" w:line="256" w:lineRule="auto"/>
              <w:rPr>
                <w:lang w:val="en-US" w:eastAsia="zh-CN"/>
              </w:rPr>
            </w:pPr>
            <w:r>
              <w:rPr>
                <w:lang w:val="de-DE"/>
              </w:rPr>
              <w:t xml:space="preserve">If the gap between the DL transmission burst(s) and any previous UL transmission burst in that period is at most </w:t>
            </w:r>
            <m:oMath>
              <m:r>
                <w:rPr>
                  <w:rFonts w:ascii="Cambria Math" w:hAnsi="Cambria Math"/>
                  <w:lang w:val="de-DE"/>
                </w:rPr>
                <m:t>16us</m:t>
              </m:r>
            </m:oMath>
            <w:r>
              <w:rPr>
                <w:lang w:val="de-DE"/>
              </w:rPr>
              <w:t>, the DL transmission burst(s) may be transmitted without sensing</w:t>
            </w:r>
            <w:r>
              <w:rPr>
                <w:color w:val="000000"/>
                <w:lang w:val="de-DE"/>
              </w:rPr>
              <w:t>.</w:t>
            </w:r>
          </w:p>
          <w:p w14:paraId="2E8B3432" w14:textId="77777777" w:rsidR="00BE4AAD" w:rsidRDefault="00052CE8">
            <w:pPr>
              <w:jc w:val="center"/>
              <w:rPr>
                <w:rFonts w:ascii="Times New Roman" w:hAnsi="Times New Roman"/>
                <w:iCs/>
                <w:szCs w:val="20"/>
                <w:lang w:val="de-DE"/>
              </w:rPr>
            </w:pPr>
            <w:r>
              <w:rPr>
                <w:rFonts w:ascii="Times New Roman" w:hAnsi="Times New Roman"/>
                <w:color w:val="FF0000"/>
                <w:szCs w:val="20"/>
                <w:lang w:val="de-DE" w:eastAsia="zh-CN"/>
              </w:rPr>
              <w:t>*** Unchanged text is omitted ***</w:t>
            </w:r>
          </w:p>
          <w:p w14:paraId="2D5E399B" w14:textId="77777777" w:rsidR="00BE4AAD" w:rsidRDefault="00052CE8">
            <w:pPr>
              <w:spacing w:before="120"/>
              <w:jc w:val="center"/>
              <w:rPr>
                <w:color w:val="C00000"/>
              </w:rPr>
            </w:pPr>
            <w:r>
              <w:rPr>
                <w:color w:val="C00000"/>
                <w:lang w:val="de-DE"/>
              </w:rPr>
              <w:t>&lt; End of text proposal&gt;</w:t>
            </w:r>
          </w:p>
        </w:tc>
      </w:tr>
    </w:tbl>
    <w:p w14:paraId="08102A29" w14:textId="77777777" w:rsidR="00BE4AAD" w:rsidRDefault="00BE4AAD">
      <w:pPr>
        <w:pStyle w:val="BodyText"/>
        <w:rPr>
          <w:rFonts w:ascii="Times New Roman" w:eastAsiaTheme="minorEastAsia" w:hAnsi="Times New Roman" w:cs="Times New Roman"/>
          <w:sz w:val="22"/>
          <w:szCs w:val="24"/>
        </w:rPr>
      </w:pPr>
    </w:p>
    <w:p w14:paraId="6F2E2921" w14:textId="77777777" w:rsidR="00BE4AAD" w:rsidRDefault="00BE4AAD">
      <w:pPr>
        <w:pStyle w:val="BodyText"/>
        <w:rPr>
          <w:rFonts w:ascii="Times New Roman" w:eastAsiaTheme="minorEastAsia" w:hAnsi="Times New Roman" w:cs="Times New Roman"/>
          <w:sz w:val="22"/>
        </w:rPr>
      </w:pPr>
    </w:p>
    <w:p w14:paraId="58ECC6B5" w14:textId="77777777" w:rsidR="00BE4AAD" w:rsidRDefault="00052CE8">
      <w:pPr>
        <w:pStyle w:val="Heading3"/>
      </w:pPr>
      <w:r>
        <w:t>2.4.1</w:t>
      </w:r>
      <w:r>
        <w:tab/>
        <w:t>Discussion – 1</w:t>
      </w:r>
      <w:r>
        <w:rPr>
          <w:vertAlign w:val="superscript"/>
        </w:rPr>
        <w:t>st</w:t>
      </w:r>
      <w:r>
        <w:t xml:space="preserve"> round</w:t>
      </w:r>
    </w:p>
    <w:tbl>
      <w:tblPr>
        <w:tblStyle w:val="TableGrid"/>
        <w:tblW w:w="9629" w:type="dxa"/>
        <w:tblLayout w:type="fixed"/>
        <w:tblLook w:val="04A0" w:firstRow="1" w:lastRow="0" w:firstColumn="1" w:lastColumn="0" w:noHBand="0" w:noVBand="1"/>
      </w:tblPr>
      <w:tblGrid>
        <w:gridCol w:w="1490"/>
        <w:gridCol w:w="8139"/>
      </w:tblGrid>
      <w:tr w:rsidR="00BE4AAD" w14:paraId="26E4F85F" w14:textId="77777777">
        <w:tc>
          <w:tcPr>
            <w:tcW w:w="9629" w:type="dxa"/>
            <w:gridSpan w:val="2"/>
          </w:tcPr>
          <w:p w14:paraId="0E8FE101" w14:textId="77777777" w:rsidR="00BE4AAD" w:rsidRDefault="00052CE8">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40B78F46" w14:textId="77777777" w:rsidR="00BE4AAD" w:rsidRDefault="00BE4AAD">
            <w:pPr>
              <w:pStyle w:val="ListParagraph"/>
              <w:ind w:left="0"/>
              <w:rPr>
                <w:rFonts w:ascii="Times New Roman" w:eastAsia="Times New Roman" w:hAnsi="Times New Roman" w:cs="Times New Roman"/>
                <w:b/>
                <w:bCs/>
                <w:szCs w:val="20"/>
                <w:lang w:val="en-US" w:eastAsia="ja-JP"/>
              </w:rPr>
            </w:pPr>
          </w:p>
          <w:p w14:paraId="5D0034D6" w14:textId="77777777" w:rsidR="00BE4AAD" w:rsidRDefault="00052CE8">
            <w:pPr>
              <w:pStyle w:val="ListParagraph"/>
              <w:numPr>
                <w:ilvl w:val="0"/>
                <w:numId w:val="35"/>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What is your view on the issue raised by ZTE descried above? Do you agree that the cases identified by ZTE should be added to the specification?</w:t>
            </w:r>
          </w:p>
          <w:p w14:paraId="6BF7EFB9" w14:textId="77777777" w:rsidR="00BE4AAD" w:rsidRDefault="00052CE8">
            <w:pPr>
              <w:pStyle w:val="ListParagraph"/>
              <w:numPr>
                <w:ilvl w:val="0"/>
                <w:numId w:val="35"/>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If you agree, is the TP in Proposal 4-1 agreeable in principle with </w:t>
            </w:r>
            <w:proofErr w:type="spellStart"/>
            <w:r>
              <w:rPr>
                <w:rFonts w:ascii="Times New Roman" w:eastAsiaTheme="minorEastAsia" w:hAnsi="Times New Roman" w:cs="Times New Roman"/>
                <w:lang w:val="en-US" w:eastAsia="zh-CN"/>
              </w:rPr>
              <w:t>with</w:t>
            </w:r>
            <w:proofErr w:type="spellEnd"/>
            <w:r>
              <w:rPr>
                <w:rFonts w:ascii="Times New Roman" w:eastAsiaTheme="minorEastAsia" w:hAnsi="Times New Roman" w:cs="Times New Roman"/>
                <w:lang w:val="en-US" w:eastAsia="zh-CN"/>
              </w:rPr>
              <w:t xml:space="preserve"> potential refinement if needed?</w:t>
            </w:r>
            <w:r>
              <w:rPr>
                <w:rFonts w:ascii="Times New Roman" w:eastAsia="Times New Roman" w:hAnsi="Times New Roman" w:cs="Times New Roman"/>
                <w:szCs w:val="20"/>
                <w:lang w:val="en-US" w:eastAsia="ja-JP"/>
              </w:rPr>
              <w:t xml:space="preserve"> Please </w:t>
            </w:r>
            <w:proofErr w:type="spellStart"/>
            <w:r>
              <w:rPr>
                <w:rFonts w:ascii="Times New Roman" w:eastAsia="Times New Roman" w:hAnsi="Times New Roman" w:cs="Times New Roman"/>
                <w:szCs w:val="20"/>
                <w:lang w:val="en-US" w:eastAsia="ja-JP"/>
              </w:rPr>
              <w:t>commentif</w:t>
            </w:r>
            <w:proofErr w:type="spellEnd"/>
            <w:r>
              <w:rPr>
                <w:rFonts w:ascii="Times New Roman" w:eastAsia="Times New Roman" w:hAnsi="Times New Roman" w:cs="Times New Roman"/>
                <w:szCs w:val="20"/>
                <w:lang w:val="en-US" w:eastAsia="ja-JP"/>
              </w:rPr>
              <w:t xml:space="preserve"> there is any specific concern.</w:t>
            </w:r>
          </w:p>
          <w:p w14:paraId="21B48152" w14:textId="77777777" w:rsidR="00BE4AAD" w:rsidRDefault="00052CE8">
            <w:pPr>
              <w:pStyle w:val="ListParagraph"/>
              <w:numPr>
                <w:ilvl w:val="0"/>
                <w:numId w:val="35"/>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Q3:</w:t>
            </w:r>
            <w:r>
              <w:rPr>
                <w:rFonts w:ascii="Times New Roman" w:eastAsia="Times New Roman" w:hAnsi="Times New Roman" w:cs="Times New Roman"/>
                <w:szCs w:val="20"/>
                <w:lang w:val="en-US" w:eastAsia="ja-JP"/>
              </w:rPr>
              <w:t xml:space="preserve"> Please share any other comment if any.</w:t>
            </w:r>
          </w:p>
          <w:p w14:paraId="24D1FD09" w14:textId="77777777" w:rsidR="00BE4AAD" w:rsidRDefault="00BE4AAD">
            <w:pPr>
              <w:pStyle w:val="ListParagraph"/>
              <w:ind w:left="0"/>
              <w:rPr>
                <w:rFonts w:ascii="Times New Roman" w:eastAsia="Times New Roman" w:hAnsi="Times New Roman" w:cs="Times New Roman"/>
                <w:b/>
                <w:bCs/>
                <w:szCs w:val="20"/>
                <w:lang w:val="en-US" w:eastAsia="ja-JP"/>
              </w:rPr>
            </w:pPr>
          </w:p>
        </w:tc>
      </w:tr>
      <w:tr w:rsidR="00BE4AAD" w14:paraId="6C7F376D" w14:textId="77777777">
        <w:tc>
          <w:tcPr>
            <w:tcW w:w="1490" w:type="dxa"/>
            <w:shd w:val="clear" w:color="auto" w:fill="BFBFBF" w:themeFill="background1" w:themeFillShade="BF"/>
          </w:tcPr>
          <w:p w14:paraId="39190D88" w14:textId="77777777" w:rsidR="00BE4AAD" w:rsidRDefault="00052CE8">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lastRenderedPageBreak/>
              <w:t>Company</w:t>
            </w:r>
          </w:p>
        </w:tc>
        <w:tc>
          <w:tcPr>
            <w:tcW w:w="8139" w:type="dxa"/>
            <w:shd w:val="clear" w:color="auto" w:fill="BFBFBF" w:themeFill="background1" w:themeFillShade="BF"/>
          </w:tcPr>
          <w:p w14:paraId="1128FD04" w14:textId="77777777" w:rsidR="00BE4AAD" w:rsidRDefault="00052CE8">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BE4AAD" w14:paraId="33F13D0C" w14:textId="77777777">
        <w:tc>
          <w:tcPr>
            <w:tcW w:w="1490" w:type="dxa"/>
          </w:tcPr>
          <w:p w14:paraId="677E3A8B" w14:textId="77777777" w:rsidR="00BE4AAD" w:rsidRDefault="00052CE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Lenovo, Motorola Mobility</w:t>
            </w:r>
          </w:p>
        </w:tc>
        <w:tc>
          <w:tcPr>
            <w:tcW w:w="8139" w:type="dxa"/>
          </w:tcPr>
          <w:p w14:paraId="7098E0B4" w14:textId="77777777" w:rsidR="00BE4AAD" w:rsidRDefault="00052CE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ok</w:t>
            </w:r>
          </w:p>
        </w:tc>
      </w:tr>
      <w:tr w:rsidR="00BE4AAD" w14:paraId="54243218" w14:textId="77777777">
        <w:tc>
          <w:tcPr>
            <w:tcW w:w="1490" w:type="dxa"/>
          </w:tcPr>
          <w:p w14:paraId="48BFBF50" w14:textId="77777777" w:rsidR="00BE4AAD" w:rsidRDefault="00052CE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39" w:type="dxa"/>
          </w:tcPr>
          <w:p w14:paraId="7F1B449D" w14:textId="77777777" w:rsidR="00BE4AAD" w:rsidRDefault="00052CE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The point raise by ZTE seems to be valid, and the specific text to adopt could be further discussed.</w:t>
            </w:r>
          </w:p>
        </w:tc>
      </w:tr>
      <w:tr w:rsidR="00BE4AAD" w14:paraId="54593CF2" w14:textId="77777777">
        <w:tc>
          <w:tcPr>
            <w:tcW w:w="1490" w:type="dxa"/>
          </w:tcPr>
          <w:p w14:paraId="0BA2B4B0" w14:textId="77777777" w:rsidR="00BE4AAD" w:rsidRDefault="00052CE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139" w:type="dxa"/>
          </w:tcPr>
          <w:p w14:paraId="7BFA81FA" w14:textId="77777777" w:rsidR="00BE4AAD" w:rsidRDefault="00052CE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TP is agreeable.</w:t>
            </w:r>
          </w:p>
        </w:tc>
      </w:tr>
      <w:tr w:rsidR="00BE4AAD" w14:paraId="44F87B4E" w14:textId="77777777">
        <w:tc>
          <w:tcPr>
            <w:tcW w:w="1490" w:type="dxa"/>
          </w:tcPr>
          <w:p w14:paraId="7E83E3C1" w14:textId="77777777" w:rsidR="00BE4AAD" w:rsidRDefault="00052CE8">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139" w:type="dxa"/>
          </w:tcPr>
          <w:p w14:paraId="24C56D22" w14:textId="77777777" w:rsidR="00BE4AAD" w:rsidRDefault="00052CE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fine with the proposal.</w:t>
            </w:r>
          </w:p>
        </w:tc>
      </w:tr>
      <w:tr w:rsidR="00BE4AAD" w14:paraId="25F6D093" w14:textId="77777777">
        <w:tc>
          <w:tcPr>
            <w:tcW w:w="1490" w:type="dxa"/>
          </w:tcPr>
          <w:p w14:paraId="0B9F43E5" w14:textId="77777777" w:rsidR="00BE4AAD" w:rsidRDefault="00052CE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139" w:type="dxa"/>
          </w:tcPr>
          <w:p w14:paraId="77FC5286" w14:textId="77777777" w:rsidR="00BE4AAD" w:rsidRDefault="00052CE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Fine with the TP.</w:t>
            </w:r>
          </w:p>
        </w:tc>
      </w:tr>
      <w:tr w:rsidR="00BE4AAD" w14:paraId="48764F49" w14:textId="77777777">
        <w:tc>
          <w:tcPr>
            <w:tcW w:w="1490" w:type="dxa"/>
          </w:tcPr>
          <w:p w14:paraId="08AC4E7A" w14:textId="77777777" w:rsidR="00BE4AAD" w:rsidRDefault="00052CE8">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39" w:type="dxa"/>
          </w:tcPr>
          <w:p w14:paraId="554B6534" w14:textId="77777777" w:rsidR="00BE4AAD" w:rsidRDefault="00052CE8">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We think the issue should be fixed as in the proposed TP.</w:t>
            </w:r>
          </w:p>
        </w:tc>
      </w:tr>
      <w:tr w:rsidR="00BE4AAD" w14:paraId="04F50EE5" w14:textId="77777777">
        <w:tc>
          <w:tcPr>
            <w:tcW w:w="1490" w:type="dxa"/>
          </w:tcPr>
          <w:p w14:paraId="7DCC83B9" w14:textId="77777777" w:rsidR="00BE4AAD" w:rsidRDefault="00052CE8">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harp</w:t>
            </w:r>
          </w:p>
        </w:tc>
        <w:tc>
          <w:tcPr>
            <w:tcW w:w="8139" w:type="dxa"/>
          </w:tcPr>
          <w:p w14:paraId="29E6591A" w14:textId="77777777" w:rsidR="00BE4AAD" w:rsidRDefault="00052CE8">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are fine with TP 4-1.</w:t>
            </w:r>
          </w:p>
        </w:tc>
      </w:tr>
      <w:tr w:rsidR="00BE4AAD" w14:paraId="1D841A6E" w14:textId="77777777">
        <w:tc>
          <w:tcPr>
            <w:tcW w:w="1490" w:type="dxa"/>
          </w:tcPr>
          <w:p w14:paraId="48490F81" w14:textId="77777777" w:rsidR="00BE4AAD" w:rsidRDefault="00052CE8">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139" w:type="dxa"/>
          </w:tcPr>
          <w:p w14:paraId="35E49710" w14:textId="77777777" w:rsidR="00BE4AAD" w:rsidRDefault="00052CE8">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szCs w:val="20"/>
                <w:lang w:val="en-US" w:eastAsia="ko-KR"/>
              </w:rPr>
              <w:t>We are fine with the TP.</w:t>
            </w:r>
          </w:p>
        </w:tc>
      </w:tr>
      <w:tr w:rsidR="00BE4AAD" w14:paraId="60544867" w14:textId="77777777">
        <w:tc>
          <w:tcPr>
            <w:tcW w:w="1490" w:type="dxa"/>
          </w:tcPr>
          <w:p w14:paraId="6FF6AABA" w14:textId="77777777" w:rsidR="00BE4AAD" w:rsidRDefault="00052CE8">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hint="eastAsia"/>
                <w:szCs w:val="20"/>
                <w:lang w:val="en-US" w:eastAsia="zh-CN"/>
              </w:rPr>
              <w:t>ZTE</w:t>
            </w:r>
          </w:p>
        </w:tc>
        <w:tc>
          <w:tcPr>
            <w:tcW w:w="8139" w:type="dxa"/>
          </w:tcPr>
          <w:p w14:paraId="65008752" w14:textId="77777777" w:rsidR="00BE4AAD" w:rsidRDefault="00052CE8">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hint="eastAsia"/>
                <w:szCs w:val="20"/>
                <w:lang w:val="en-US" w:eastAsia="zh-CN"/>
              </w:rPr>
              <w:t>Agree.</w:t>
            </w:r>
          </w:p>
        </w:tc>
      </w:tr>
      <w:tr w:rsidR="00BE4AAD" w14:paraId="657EB27F" w14:textId="77777777">
        <w:tc>
          <w:tcPr>
            <w:tcW w:w="1490" w:type="dxa"/>
          </w:tcPr>
          <w:p w14:paraId="1C6A7BAD" w14:textId="77777777" w:rsidR="00BE4AAD" w:rsidRDefault="00052CE8">
            <w:pPr>
              <w:pStyle w:val="ListParagraph"/>
              <w:ind w:left="0"/>
              <w:jc w:val="left"/>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39" w:type="dxa"/>
          </w:tcPr>
          <w:p w14:paraId="3C1750AC" w14:textId="77777777" w:rsidR="00BE4AAD" w:rsidRDefault="00052CE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agree that the points raised are valid. We agree with the TP in P4-1. </w:t>
            </w:r>
          </w:p>
        </w:tc>
      </w:tr>
      <w:tr w:rsidR="00BE4AAD" w14:paraId="31CC0D29" w14:textId="77777777">
        <w:tc>
          <w:tcPr>
            <w:tcW w:w="1490" w:type="dxa"/>
          </w:tcPr>
          <w:p w14:paraId="48928E13" w14:textId="77777777" w:rsidR="00BE4AAD" w:rsidRDefault="00052CE8">
            <w:pPr>
              <w:pStyle w:val="ListParagraph"/>
              <w:ind w:left="0"/>
              <w:jc w:val="center"/>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preadtrum</w:t>
            </w:r>
            <w:proofErr w:type="spellEnd"/>
          </w:p>
        </w:tc>
        <w:tc>
          <w:tcPr>
            <w:tcW w:w="8139" w:type="dxa"/>
          </w:tcPr>
          <w:p w14:paraId="396143DF" w14:textId="77777777" w:rsidR="00BE4AAD" w:rsidRDefault="00052CE8">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Q</w:t>
            </w:r>
            <w:r>
              <w:rPr>
                <w:rFonts w:ascii="Times New Roman" w:eastAsiaTheme="minorEastAsia" w:hAnsi="Times New Roman" w:cs="Times New Roman"/>
                <w:szCs w:val="20"/>
                <w:lang w:val="en-US" w:eastAsia="zh-CN"/>
              </w:rPr>
              <w:t>1: valid</w:t>
            </w:r>
          </w:p>
          <w:p w14:paraId="63759B1A" w14:textId="77777777" w:rsidR="00BE4AAD" w:rsidRDefault="00052CE8">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Q2: support the TP.</w:t>
            </w:r>
          </w:p>
        </w:tc>
      </w:tr>
      <w:tr w:rsidR="00BE4AAD" w14:paraId="3B04D823" w14:textId="77777777">
        <w:tc>
          <w:tcPr>
            <w:tcW w:w="1490" w:type="dxa"/>
          </w:tcPr>
          <w:p w14:paraId="7C21BA21" w14:textId="77777777" w:rsidR="00BE4AAD" w:rsidRDefault="00052CE8">
            <w:pPr>
              <w:pStyle w:val="ListParagraph"/>
              <w:ind w:left="0"/>
              <w:jc w:val="center"/>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Qualcomm</w:t>
            </w:r>
          </w:p>
        </w:tc>
        <w:tc>
          <w:tcPr>
            <w:tcW w:w="8139" w:type="dxa"/>
          </w:tcPr>
          <w:p w14:paraId="34EE74D5" w14:textId="77777777" w:rsidR="00BE4AAD" w:rsidRDefault="00052CE8">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Support the TP.</w:t>
            </w:r>
          </w:p>
        </w:tc>
      </w:tr>
      <w:tr w:rsidR="00BE4AAD" w14:paraId="3CAA1B77" w14:textId="77777777">
        <w:tc>
          <w:tcPr>
            <w:tcW w:w="1490" w:type="dxa"/>
          </w:tcPr>
          <w:p w14:paraId="43E47881" w14:textId="77777777" w:rsidR="00BE4AAD" w:rsidRDefault="00052CE8">
            <w:pPr>
              <w:pStyle w:val="ListParagraph"/>
              <w:ind w:left="0"/>
              <w:jc w:val="left"/>
              <w:rPr>
                <w:rFonts w:ascii="Times New Roman" w:eastAsia="Times New Roman" w:hAnsi="Times New Roman" w:cs="Times New Roman"/>
                <w:szCs w:val="20"/>
                <w:lang w:val="en-US" w:eastAsia="ja-JP"/>
              </w:rPr>
            </w:pPr>
            <w:r>
              <w:rPr>
                <w:rFonts w:ascii="Times New Roman" w:eastAsia="Malgun Gothic" w:hAnsi="Times New Roman" w:cs="Times New Roman" w:hint="eastAsia"/>
                <w:szCs w:val="20"/>
                <w:lang w:val="en-US" w:eastAsia="ko-KR"/>
              </w:rPr>
              <w:t>Samsung</w:t>
            </w:r>
          </w:p>
        </w:tc>
        <w:tc>
          <w:tcPr>
            <w:tcW w:w="8139" w:type="dxa"/>
          </w:tcPr>
          <w:p w14:paraId="2EEFB2C6" w14:textId="77777777" w:rsidR="00BE4AAD" w:rsidRDefault="00052CE8">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hint="eastAsia"/>
                <w:szCs w:val="20"/>
                <w:lang w:val="en-US" w:eastAsia="ko-KR"/>
              </w:rPr>
              <w:t xml:space="preserve">Agree with TP. </w:t>
            </w:r>
          </w:p>
        </w:tc>
      </w:tr>
      <w:tr w:rsidR="00BE4AAD" w14:paraId="18682B80" w14:textId="77777777">
        <w:tc>
          <w:tcPr>
            <w:tcW w:w="1490" w:type="dxa"/>
          </w:tcPr>
          <w:p w14:paraId="64EC6D49" w14:textId="77777777" w:rsidR="00BE4AAD" w:rsidRDefault="00BE4AAD">
            <w:pPr>
              <w:pStyle w:val="ListParagraph"/>
              <w:ind w:left="0"/>
              <w:jc w:val="left"/>
              <w:rPr>
                <w:rFonts w:ascii="Times New Roman" w:eastAsia="Malgun Gothic" w:hAnsi="Times New Roman" w:cs="Times New Roman"/>
                <w:szCs w:val="20"/>
                <w:lang w:val="en-US" w:eastAsia="ko-KR"/>
              </w:rPr>
            </w:pPr>
          </w:p>
        </w:tc>
        <w:tc>
          <w:tcPr>
            <w:tcW w:w="8139" w:type="dxa"/>
          </w:tcPr>
          <w:p w14:paraId="5D29672E" w14:textId="77777777" w:rsidR="00BE4AAD" w:rsidRDefault="00BE4AAD">
            <w:pPr>
              <w:pStyle w:val="ListParagraph"/>
              <w:ind w:left="0"/>
              <w:rPr>
                <w:rFonts w:ascii="Times New Roman" w:eastAsia="Malgun Gothic" w:hAnsi="Times New Roman" w:cs="Times New Roman"/>
                <w:szCs w:val="20"/>
                <w:lang w:val="en-US" w:eastAsia="ko-KR"/>
              </w:rPr>
            </w:pPr>
          </w:p>
        </w:tc>
      </w:tr>
      <w:tr w:rsidR="00BE4AAD" w14:paraId="256A7B3C" w14:textId="77777777">
        <w:tc>
          <w:tcPr>
            <w:tcW w:w="1490" w:type="dxa"/>
            <w:shd w:val="clear" w:color="auto" w:fill="00B0F0"/>
          </w:tcPr>
          <w:p w14:paraId="6F599488" w14:textId="77777777" w:rsidR="00BE4AAD" w:rsidRDefault="00052CE8">
            <w:pPr>
              <w:pStyle w:val="ListParagraph"/>
              <w:ind w:left="0"/>
              <w:jc w:val="left"/>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Moderator</w:t>
            </w:r>
          </w:p>
        </w:tc>
        <w:tc>
          <w:tcPr>
            <w:tcW w:w="8139" w:type="dxa"/>
          </w:tcPr>
          <w:p w14:paraId="5AA406BD" w14:textId="77777777" w:rsidR="00BE4AAD" w:rsidRDefault="00052CE8">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b/>
                <w:bCs/>
                <w:szCs w:val="20"/>
                <w:lang w:val="en-US" w:eastAsia="ko-KR"/>
              </w:rPr>
              <w:t>@All</w:t>
            </w:r>
            <w:r>
              <w:rPr>
                <w:rFonts w:ascii="Times New Roman" w:eastAsia="Malgun Gothic" w:hAnsi="Times New Roman" w:cs="Times New Roman"/>
                <w:szCs w:val="20"/>
                <w:lang w:val="en-US" w:eastAsia="ko-KR"/>
              </w:rPr>
              <w:t>: It seems TP4-1 in Proposal 4-1 is agreeable to all.</w:t>
            </w:r>
          </w:p>
          <w:p w14:paraId="61A358B3" w14:textId="77777777" w:rsidR="00BE4AAD" w:rsidRDefault="00BE4AAD">
            <w:pPr>
              <w:pStyle w:val="ListParagraph"/>
              <w:ind w:left="0"/>
              <w:rPr>
                <w:rFonts w:ascii="Times New Roman" w:eastAsia="Malgun Gothic" w:hAnsi="Times New Roman" w:cs="Times New Roman"/>
                <w:szCs w:val="20"/>
                <w:lang w:val="en-US" w:eastAsia="ko-KR"/>
              </w:rPr>
            </w:pPr>
          </w:p>
          <w:p w14:paraId="528EB546" w14:textId="77777777" w:rsidR="00BE4AAD" w:rsidRDefault="00052CE8">
            <w:pPr>
              <w:pStyle w:val="ListParagraph"/>
              <w:ind w:left="0"/>
              <w:rPr>
                <w:rFonts w:ascii="Times New Roman" w:eastAsia="Malgun Gothic" w:hAnsi="Times New Roman" w:cs="Times New Roman"/>
                <w:b/>
                <w:bCs/>
                <w:szCs w:val="20"/>
                <w:lang w:val="en-US" w:eastAsia="ko-KR"/>
              </w:rPr>
            </w:pPr>
            <w:r>
              <w:rPr>
                <w:rFonts w:ascii="Times New Roman" w:eastAsia="Malgun Gothic" w:hAnsi="Times New Roman" w:cs="Times New Roman"/>
                <w:b/>
                <w:bCs/>
                <w:szCs w:val="20"/>
                <w:lang w:val="en-US" w:eastAsia="ko-KR"/>
              </w:rPr>
              <w:t>@All: Moderator requests for Email approval of Proposal 4-1.</w:t>
            </w:r>
          </w:p>
          <w:p w14:paraId="47CD2DFF" w14:textId="77777777" w:rsidR="00BE4AAD" w:rsidRDefault="00BE4AAD">
            <w:pPr>
              <w:pStyle w:val="ListParagraph"/>
              <w:ind w:left="0"/>
              <w:rPr>
                <w:rFonts w:ascii="Times New Roman" w:eastAsia="Malgun Gothic" w:hAnsi="Times New Roman" w:cs="Times New Roman"/>
                <w:szCs w:val="20"/>
                <w:lang w:val="en-US" w:eastAsia="ko-KR"/>
              </w:rPr>
            </w:pPr>
          </w:p>
        </w:tc>
      </w:tr>
      <w:tr w:rsidR="00BE4AAD" w14:paraId="68DCDB0A" w14:textId="77777777">
        <w:tc>
          <w:tcPr>
            <w:tcW w:w="1490" w:type="dxa"/>
            <w:shd w:val="clear" w:color="auto" w:fill="auto"/>
          </w:tcPr>
          <w:p w14:paraId="01068059" w14:textId="77777777" w:rsidR="00BE4AAD" w:rsidRDefault="00052CE8">
            <w:pPr>
              <w:pStyle w:val="ListParagraph"/>
              <w:ind w:left="0"/>
              <w:jc w:val="left"/>
              <w:rPr>
                <w:rFonts w:ascii="Times New Roman" w:eastAsia="Malgun Gothic" w:hAnsi="Times New Roman" w:cs="Times New Roman"/>
                <w:szCs w:val="20"/>
                <w:lang w:val="en-US" w:eastAsia="ko-KR"/>
              </w:rPr>
            </w:pPr>
            <w:r>
              <w:rPr>
                <w:rFonts w:ascii="Times New Roman" w:eastAsiaTheme="minorEastAsia" w:hAnsi="Times New Roman" w:cs="Times New Roman"/>
                <w:szCs w:val="20"/>
                <w:lang w:val="en-US" w:eastAsia="zh-CN"/>
              </w:rPr>
              <w:t>New H3C</w:t>
            </w:r>
          </w:p>
        </w:tc>
        <w:tc>
          <w:tcPr>
            <w:tcW w:w="8139" w:type="dxa"/>
            <w:shd w:val="clear" w:color="auto" w:fill="auto"/>
          </w:tcPr>
          <w:p w14:paraId="717677BF" w14:textId="77777777" w:rsidR="00BE4AAD" w:rsidRDefault="00052CE8">
            <w:pPr>
              <w:pStyle w:val="ListParagraph"/>
              <w:ind w:left="0"/>
              <w:rPr>
                <w:rFonts w:ascii="Times New Roman" w:eastAsia="Malgun Gothic" w:hAnsi="Times New Roman" w:cs="Times New Roman"/>
                <w:b/>
                <w:bCs/>
                <w:szCs w:val="20"/>
                <w:lang w:val="en-US" w:eastAsia="ko-KR"/>
              </w:rPr>
            </w:pPr>
            <w:r>
              <w:rPr>
                <w:rFonts w:ascii="Times New Roman" w:eastAsiaTheme="minorEastAsia" w:hAnsi="Times New Roman" w:cs="Times New Roman"/>
                <w:bCs/>
                <w:szCs w:val="20"/>
                <w:lang w:val="en-US" w:eastAsia="zh-CN"/>
              </w:rPr>
              <w:t>We support TP4-1 in proposal 4-1</w:t>
            </w:r>
          </w:p>
        </w:tc>
      </w:tr>
      <w:tr w:rsidR="00BE4AAD" w14:paraId="1E500237" w14:textId="77777777">
        <w:tc>
          <w:tcPr>
            <w:tcW w:w="1490" w:type="dxa"/>
          </w:tcPr>
          <w:p w14:paraId="7BCBEF5D" w14:textId="77777777" w:rsidR="00BE4AAD" w:rsidRDefault="00052CE8">
            <w:pPr>
              <w:pStyle w:val="ListParagraph"/>
              <w:ind w:left="0"/>
              <w:jc w:val="left"/>
              <w:rPr>
                <w:rFonts w:ascii="Times New Roman" w:eastAsia="Malgun Gothic" w:hAnsi="Times New Roman" w:cs="Times New Roman"/>
                <w:szCs w:val="20"/>
                <w:lang w:val="en-US" w:eastAsia="ko-KR"/>
              </w:rPr>
            </w:pPr>
            <w:r>
              <w:rPr>
                <w:rFonts w:ascii="Times New Roman" w:eastAsia="Malgun Gothic" w:hAnsi="Times New Roman" w:cs="Times New Roman"/>
                <w:szCs w:val="20"/>
                <w:lang w:val="en-GB" w:eastAsia="ko-KR"/>
              </w:rPr>
              <w:t>LG</w:t>
            </w:r>
          </w:p>
        </w:tc>
        <w:tc>
          <w:tcPr>
            <w:tcW w:w="8139" w:type="dxa"/>
          </w:tcPr>
          <w:p w14:paraId="59AAAFBB" w14:textId="77777777" w:rsidR="00BE4AAD" w:rsidRDefault="00052CE8">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 xml:space="preserve">Thank </w:t>
            </w:r>
            <w:proofErr w:type="gramStart"/>
            <w:r>
              <w:rPr>
                <w:rFonts w:ascii="Times New Roman" w:eastAsia="Malgun Gothic" w:hAnsi="Times New Roman" w:cs="Times New Roman" w:hint="eastAsia"/>
                <w:szCs w:val="20"/>
                <w:lang w:val="en-US" w:eastAsia="ko-KR"/>
              </w:rPr>
              <w:t>you FL</w:t>
            </w:r>
            <w:proofErr w:type="gramEnd"/>
            <w:r>
              <w:rPr>
                <w:rFonts w:ascii="Times New Roman" w:eastAsia="Malgun Gothic" w:hAnsi="Times New Roman" w:cs="Times New Roman" w:hint="eastAsia"/>
                <w:szCs w:val="20"/>
                <w:lang w:val="en-US" w:eastAsia="ko-KR"/>
              </w:rPr>
              <w:t xml:space="preserve"> </w:t>
            </w:r>
            <w:r>
              <w:rPr>
                <w:rFonts w:ascii="Times New Roman" w:eastAsia="Malgun Gothic" w:hAnsi="Times New Roman" w:cs="Times New Roman"/>
                <w:szCs w:val="20"/>
                <w:lang w:val="en-US" w:eastAsia="ko-KR"/>
              </w:rPr>
              <w:t>for moderating this discussion (sorry for late input).</w:t>
            </w:r>
          </w:p>
          <w:p w14:paraId="042476F9" w14:textId="77777777" w:rsidR="00BE4AAD" w:rsidRDefault="00BE4AAD">
            <w:pPr>
              <w:pStyle w:val="ListParagraph"/>
              <w:ind w:left="0"/>
              <w:rPr>
                <w:rFonts w:ascii="Times New Roman" w:eastAsia="Malgun Gothic" w:hAnsi="Times New Roman" w:cs="Times New Roman"/>
                <w:szCs w:val="20"/>
                <w:lang w:val="en-US" w:eastAsia="ko-KR"/>
              </w:rPr>
            </w:pPr>
          </w:p>
          <w:p w14:paraId="05F4E05D" w14:textId="77777777" w:rsidR="00BE4AAD" w:rsidRDefault="00052CE8">
            <w:pPr>
              <w:pStyle w:val="ListParagraph"/>
              <w:ind w:left="0"/>
              <w:rPr>
                <w:rFonts w:ascii="Times New Roman" w:eastAsia="Malgun Gothic" w:hAnsi="Times New Roman" w:cs="Times New Roman"/>
                <w:b/>
                <w:bCs/>
                <w:szCs w:val="20"/>
                <w:lang w:val="en-US" w:eastAsia="ko-KR"/>
              </w:rPr>
            </w:pPr>
            <w:r>
              <w:rPr>
                <w:rFonts w:ascii="Times New Roman" w:eastAsia="Malgun Gothic" w:hAnsi="Times New Roman" w:cs="Times New Roman"/>
                <w:szCs w:val="20"/>
                <w:lang w:val="en-US" w:eastAsia="ko-KR"/>
              </w:rPr>
              <w:t>We support FL’s suggestion.</w:t>
            </w:r>
          </w:p>
        </w:tc>
      </w:tr>
      <w:tr w:rsidR="00BE4AAD" w14:paraId="16564126" w14:textId="77777777">
        <w:tc>
          <w:tcPr>
            <w:tcW w:w="1490" w:type="dxa"/>
          </w:tcPr>
          <w:p w14:paraId="7E71B4D2" w14:textId="77777777" w:rsidR="00BE4AAD" w:rsidRDefault="00052CE8">
            <w:pPr>
              <w:pStyle w:val="ListParagraph"/>
              <w:ind w:left="0"/>
              <w:rPr>
                <w:rFonts w:ascii="Times New Roman" w:eastAsia="Malgun Gothic" w:hAnsi="Times New Roman" w:cs="Times New Roman"/>
                <w:szCs w:val="20"/>
                <w:lang w:val="en-GB" w:eastAsia="ko-KR"/>
              </w:rPr>
            </w:pPr>
            <w:r>
              <w:rPr>
                <w:rFonts w:ascii="Times New Roman" w:eastAsia="Malgun Gothic" w:hAnsi="Times New Roman" w:cs="Times New Roman"/>
                <w:szCs w:val="20"/>
                <w:lang w:val="en-GB" w:eastAsia="ko-KR"/>
              </w:rPr>
              <w:t>Nokia, NSB</w:t>
            </w:r>
          </w:p>
        </w:tc>
        <w:tc>
          <w:tcPr>
            <w:tcW w:w="8139" w:type="dxa"/>
          </w:tcPr>
          <w:p w14:paraId="6B32C902" w14:textId="77777777" w:rsidR="00BE4AAD" w:rsidRDefault="00052CE8">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We support the FL proposal.</w:t>
            </w:r>
          </w:p>
        </w:tc>
      </w:tr>
      <w:tr w:rsidR="00BE4AAD" w14:paraId="708901B8" w14:textId="77777777">
        <w:tc>
          <w:tcPr>
            <w:tcW w:w="1490" w:type="dxa"/>
          </w:tcPr>
          <w:p w14:paraId="060E062E" w14:textId="77777777" w:rsidR="00BE4AAD" w:rsidRDefault="00052CE8">
            <w:pPr>
              <w:pStyle w:val="ListParagraph"/>
              <w:ind w:left="0"/>
              <w:rPr>
                <w:rFonts w:ascii="Times New Roman" w:eastAsia="Malgun Gothic" w:hAnsi="Times New Roman" w:cs="Times New Roman"/>
                <w:szCs w:val="20"/>
                <w:lang w:val="en-GB" w:eastAsia="ko-KR"/>
              </w:rPr>
            </w:pPr>
            <w:r>
              <w:rPr>
                <w:rFonts w:ascii="Times New Roman" w:eastAsia="Malgun Gothic" w:hAnsi="Times New Roman" w:cs="Times New Roman"/>
                <w:szCs w:val="20"/>
                <w:lang w:val="en-GB" w:eastAsia="ko-KR"/>
              </w:rPr>
              <w:t>OPPO</w:t>
            </w:r>
          </w:p>
        </w:tc>
        <w:tc>
          <w:tcPr>
            <w:tcW w:w="8139" w:type="dxa"/>
          </w:tcPr>
          <w:p w14:paraId="630FCF1A" w14:textId="77777777" w:rsidR="00BE4AAD" w:rsidRDefault="00052CE8">
            <w:pPr>
              <w:pStyle w:val="ListParagraph"/>
              <w:ind w:left="0"/>
              <w:rPr>
                <w:rFonts w:ascii="Times New Roman" w:eastAsia="Malgun Gothic" w:hAnsi="Times New Roman" w:cs="Times New Roman"/>
                <w:szCs w:val="20"/>
                <w:lang w:val="en-US" w:eastAsia="ko-KR"/>
              </w:rPr>
            </w:pPr>
            <w:r>
              <w:rPr>
                <w:rFonts w:ascii="Times New Roman" w:eastAsia="SimSun" w:hAnsi="Times New Roman" w:cs="Times New Roman"/>
                <w:szCs w:val="20"/>
                <w:lang w:val="en-US" w:eastAsia="zh-CN"/>
              </w:rPr>
              <w:t>Fine with TP</w:t>
            </w:r>
            <w:r>
              <w:rPr>
                <w:rFonts w:ascii="Times New Roman" w:eastAsiaTheme="minorEastAsia" w:hAnsi="Times New Roman" w:cs="Times New Roman"/>
                <w:bCs/>
                <w:szCs w:val="20"/>
                <w:lang w:val="en-US" w:eastAsia="zh-CN"/>
              </w:rPr>
              <w:t>4-1</w:t>
            </w:r>
          </w:p>
        </w:tc>
      </w:tr>
      <w:tr w:rsidR="00BE4AAD" w14:paraId="4AB6B36B" w14:textId="77777777">
        <w:tc>
          <w:tcPr>
            <w:tcW w:w="1490" w:type="dxa"/>
          </w:tcPr>
          <w:p w14:paraId="5313D18D" w14:textId="77777777" w:rsidR="00BE4AAD" w:rsidRDefault="00052CE8">
            <w:pPr>
              <w:pStyle w:val="ListParagraph"/>
              <w:ind w:left="0"/>
              <w:rPr>
                <w:rFonts w:ascii="Times New Roman" w:eastAsia="Malgun Gothic" w:hAnsi="Times New Roman" w:cs="Times New Roman"/>
                <w:szCs w:val="20"/>
                <w:lang w:val="en-GB" w:eastAsia="ko-KR"/>
              </w:rPr>
            </w:pPr>
            <w:r>
              <w:rPr>
                <w:rFonts w:ascii="Times New Roman" w:eastAsia="Malgun Gothic" w:hAnsi="Times New Roman" w:cs="Times New Roman"/>
                <w:szCs w:val="20"/>
                <w:lang w:val="en-GB" w:eastAsia="ko-KR"/>
              </w:rPr>
              <w:t>Intel</w:t>
            </w:r>
          </w:p>
        </w:tc>
        <w:tc>
          <w:tcPr>
            <w:tcW w:w="8139" w:type="dxa"/>
          </w:tcPr>
          <w:p w14:paraId="3A5AE2AB" w14:textId="77777777" w:rsidR="00BE4AAD" w:rsidRDefault="00052CE8">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We are OK with the TP. </w:t>
            </w:r>
          </w:p>
          <w:p w14:paraId="4BB688CC" w14:textId="77777777" w:rsidR="00BE4AAD" w:rsidRDefault="00052CE8">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However, we have a follow up question:</w:t>
            </w:r>
          </w:p>
          <w:p w14:paraId="34AAC94F" w14:textId="77777777" w:rsidR="00BE4AAD" w:rsidRDefault="00052CE8">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We agree with the FL that lifting the 584us limitation is a good practice, and this limitation does not make any sense for FBE and </w:t>
            </w:r>
            <w:proofErr w:type="gramStart"/>
            <w:r>
              <w:rPr>
                <w:rFonts w:ascii="Times New Roman" w:eastAsia="SimSun" w:hAnsi="Times New Roman" w:cs="Times New Roman"/>
                <w:szCs w:val="20"/>
                <w:lang w:val="en-US" w:eastAsia="zh-CN"/>
              </w:rPr>
              <w:t>this is why</w:t>
            </w:r>
            <w:proofErr w:type="gramEnd"/>
            <w:r>
              <w:rPr>
                <w:rFonts w:ascii="Times New Roman" w:eastAsia="SimSun" w:hAnsi="Times New Roman" w:cs="Times New Roman"/>
                <w:szCs w:val="20"/>
                <w:lang w:val="en-US" w:eastAsia="zh-CN"/>
              </w:rPr>
              <w:t xml:space="preserve"> we have been promotor of the related agreement in Rel.17.</w:t>
            </w:r>
          </w:p>
          <w:p w14:paraId="16F9B551" w14:textId="77777777" w:rsidR="00BE4AAD" w:rsidRDefault="00BE4AAD">
            <w:pPr>
              <w:pStyle w:val="ListParagraph"/>
              <w:ind w:left="0"/>
              <w:rPr>
                <w:rFonts w:ascii="Times New Roman" w:eastAsia="SimSun" w:hAnsi="Times New Roman" w:cs="Times New Roman"/>
                <w:szCs w:val="20"/>
                <w:lang w:val="en-US" w:eastAsia="zh-CN"/>
              </w:rPr>
            </w:pPr>
          </w:p>
          <w:p w14:paraId="04ADA132" w14:textId="77777777" w:rsidR="00BE4AAD" w:rsidRDefault="00052CE8">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However, I was personally under the impression that in Rel.16 this limitation was also applied to both LBE and FBE, since the related agreement was generic. </w:t>
            </w:r>
          </w:p>
          <w:p w14:paraId="140DBA8E" w14:textId="77777777" w:rsidR="00BE4AAD" w:rsidRDefault="00BE4AAD">
            <w:pPr>
              <w:pStyle w:val="ListParagraph"/>
              <w:ind w:left="0"/>
              <w:rPr>
                <w:rFonts w:ascii="Times New Roman" w:eastAsia="SimSun" w:hAnsi="Times New Roman" w:cs="Times New Roman"/>
                <w:szCs w:val="20"/>
                <w:lang w:val="en-US" w:eastAsia="zh-CN"/>
              </w:rPr>
            </w:pPr>
          </w:p>
          <w:p w14:paraId="6DBAA6AF" w14:textId="77777777" w:rsidR="00BE4AAD" w:rsidRDefault="00052CE8">
            <w:pPr>
              <w:rPr>
                <w:lang w:eastAsia="zh-CN"/>
              </w:rPr>
            </w:pPr>
            <w:r>
              <w:rPr>
                <w:highlight w:val="green"/>
                <w:lang w:eastAsia="zh-CN"/>
              </w:rPr>
              <w:t>Agreement:</w:t>
            </w:r>
          </w:p>
          <w:p w14:paraId="2C998442" w14:textId="77777777" w:rsidR="00BE4AAD" w:rsidRDefault="00052CE8">
            <w:pPr>
              <w:pStyle w:val="ListParagraph"/>
              <w:numPr>
                <w:ilvl w:val="0"/>
                <w:numId w:val="49"/>
              </w:numPr>
              <w:spacing w:line="240" w:lineRule="auto"/>
              <w:contextualSpacing/>
              <w:rPr>
                <w:lang w:val="en-US"/>
              </w:rPr>
            </w:pPr>
            <w:r>
              <w:rPr>
                <w:lang w:val="en-US"/>
              </w:rPr>
              <w:t>The maximum duration of the transmission by a UE after Cat. 1 LBT is restricted to 584 microseconds</w:t>
            </w:r>
          </w:p>
          <w:p w14:paraId="1873950C" w14:textId="77777777" w:rsidR="00BE4AAD" w:rsidRDefault="00052CE8">
            <w:pPr>
              <w:pStyle w:val="ListParagraph"/>
              <w:numPr>
                <w:ilvl w:val="0"/>
                <w:numId w:val="49"/>
              </w:numPr>
              <w:spacing w:line="240" w:lineRule="auto"/>
              <w:contextualSpacing/>
              <w:rPr>
                <w:lang w:val="en-US"/>
              </w:rPr>
            </w:pPr>
            <w:r>
              <w:rPr>
                <w:lang w:val="en-US"/>
              </w:rPr>
              <w:t>The parameter X (from prior agreement) for DL transmission after Cat. 1 LBT is equal to 584 microseconds</w:t>
            </w:r>
          </w:p>
          <w:p w14:paraId="2529A243" w14:textId="77777777" w:rsidR="00BE4AAD" w:rsidRDefault="00BE4AAD">
            <w:pPr>
              <w:pStyle w:val="ListParagraph"/>
              <w:ind w:left="0"/>
              <w:rPr>
                <w:rFonts w:ascii="Times New Roman" w:eastAsia="SimSun" w:hAnsi="Times New Roman" w:cs="Times New Roman"/>
                <w:szCs w:val="20"/>
                <w:lang w:val="en-US" w:eastAsia="zh-CN"/>
              </w:rPr>
            </w:pPr>
          </w:p>
          <w:p w14:paraId="4942A0F5" w14:textId="77777777" w:rsidR="00BE4AAD" w:rsidRDefault="00052CE8">
            <w:pPr>
              <w:pStyle w:val="ListParagraph"/>
              <w:ind w:left="0"/>
              <w:rPr>
                <w:rFonts w:ascii="Times New Roman" w:eastAsia="SimSun" w:hAnsi="Times New Roman" w:cs="Times New Roman"/>
                <w:szCs w:val="20"/>
                <w:lang w:val="en-US" w:eastAsia="zh-CN"/>
              </w:rPr>
            </w:pPr>
            <w:proofErr w:type="gramStart"/>
            <w:r>
              <w:rPr>
                <w:rFonts w:ascii="Times New Roman" w:eastAsia="SimSun" w:hAnsi="Times New Roman" w:cs="Times New Roman"/>
                <w:szCs w:val="20"/>
                <w:lang w:val="en-US" w:eastAsia="zh-CN"/>
              </w:rPr>
              <w:t>So</w:t>
            </w:r>
            <w:proofErr w:type="gramEnd"/>
            <w:r>
              <w:rPr>
                <w:rFonts w:ascii="Times New Roman" w:eastAsia="SimSun" w:hAnsi="Times New Roman" w:cs="Times New Roman"/>
                <w:szCs w:val="20"/>
                <w:lang w:val="en-US" w:eastAsia="zh-CN"/>
              </w:rPr>
              <w:t xml:space="preserve"> is the correct understanding that even for Rel.16 FBE UE, the 584us limitation is not applied?</w:t>
            </w:r>
          </w:p>
          <w:p w14:paraId="1C25AED3" w14:textId="77777777" w:rsidR="00BE4AAD" w:rsidRDefault="00BE4AAD">
            <w:pPr>
              <w:pStyle w:val="ListParagraph"/>
              <w:ind w:left="0"/>
              <w:rPr>
                <w:rFonts w:ascii="Times New Roman" w:eastAsia="SimSun" w:hAnsi="Times New Roman" w:cs="Times New Roman"/>
                <w:szCs w:val="20"/>
                <w:lang w:val="en-US" w:eastAsia="zh-CN"/>
              </w:rPr>
            </w:pPr>
          </w:p>
          <w:p w14:paraId="6CB083A1" w14:textId="77777777" w:rsidR="00BE4AAD" w:rsidRDefault="00BE4AAD">
            <w:pPr>
              <w:pStyle w:val="ListParagraph"/>
              <w:ind w:left="0"/>
              <w:rPr>
                <w:rFonts w:ascii="Times New Roman" w:eastAsia="SimSun" w:hAnsi="Times New Roman" w:cs="Times New Roman"/>
                <w:szCs w:val="20"/>
                <w:lang w:val="en-US" w:eastAsia="zh-CN"/>
              </w:rPr>
            </w:pPr>
          </w:p>
        </w:tc>
      </w:tr>
      <w:tr w:rsidR="00BE4AAD" w14:paraId="5EB31247" w14:textId="77777777">
        <w:tc>
          <w:tcPr>
            <w:tcW w:w="1490" w:type="dxa"/>
          </w:tcPr>
          <w:p w14:paraId="5E0DFA7E" w14:textId="77777777" w:rsidR="00BE4AAD" w:rsidRDefault="00052CE8">
            <w:pPr>
              <w:pStyle w:val="ListParagraph"/>
              <w:ind w:left="0"/>
              <w:rPr>
                <w:rFonts w:ascii="Times New Roman" w:eastAsia="Malgun Gothic" w:hAnsi="Times New Roman" w:cs="Times New Roman"/>
                <w:szCs w:val="20"/>
                <w:lang w:val="en-GB" w:eastAsia="ko-KR"/>
              </w:rPr>
            </w:pPr>
            <w:r>
              <w:rPr>
                <w:rFonts w:ascii="Times New Roman" w:eastAsia="Malgun Gothic" w:hAnsi="Times New Roman" w:cs="Times New Roman"/>
                <w:szCs w:val="20"/>
                <w:lang w:val="en-GB" w:eastAsia="ko-KR"/>
              </w:rPr>
              <w:lastRenderedPageBreak/>
              <w:t>Huawei, HiSilicon</w:t>
            </w:r>
          </w:p>
        </w:tc>
        <w:tc>
          <w:tcPr>
            <w:tcW w:w="8139" w:type="dxa"/>
          </w:tcPr>
          <w:p w14:paraId="594F9FD2" w14:textId="77777777" w:rsidR="00BE4AAD" w:rsidRDefault="00052CE8">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Support Moderator’s suggestion to approve TP4-1</w:t>
            </w:r>
          </w:p>
        </w:tc>
      </w:tr>
      <w:tr w:rsidR="00BE4AAD" w14:paraId="110D858B" w14:textId="77777777">
        <w:tc>
          <w:tcPr>
            <w:tcW w:w="1490" w:type="dxa"/>
          </w:tcPr>
          <w:p w14:paraId="16D12994" w14:textId="77777777" w:rsidR="00BE4AAD" w:rsidRDefault="00052CE8">
            <w:pPr>
              <w:pStyle w:val="ListParagraph"/>
              <w:ind w:left="0"/>
              <w:rPr>
                <w:rFonts w:ascii="Times New Roman" w:eastAsiaTheme="minorEastAsia" w:hAnsi="Times New Roman" w:cs="Times New Roman"/>
                <w:szCs w:val="20"/>
                <w:lang w:val="en-GB" w:eastAsia="zh-CN"/>
              </w:rPr>
            </w:pPr>
            <w:r>
              <w:rPr>
                <w:rFonts w:ascii="Times New Roman" w:eastAsiaTheme="minorEastAsia" w:hAnsi="Times New Roman" w:cs="Times New Roman" w:hint="eastAsia"/>
                <w:szCs w:val="20"/>
                <w:lang w:val="en-GB" w:eastAsia="zh-CN"/>
              </w:rPr>
              <w:t>v</w:t>
            </w:r>
            <w:r>
              <w:rPr>
                <w:rFonts w:ascii="Times New Roman" w:eastAsiaTheme="minorEastAsia" w:hAnsi="Times New Roman" w:cs="Times New Roman"/>
                <w:szCs w:val="20"/>
                <w:lang w:val="en-GB" w:eastAsia="zh-CN"/>
              </w:rPr>
              <w:t>ivo</w:t>
            </w:r>
          </w:p>
        </w:tc>
        <w:tc>
          <w:tcPr>
            <w:tcW w:w="8139" w:type="dxa"/>
          </w:tcPr>
          <w:p w14:paraId="7134C8F0" w14:textId="77777777" w:rsidR="00BE4AAD" w:rsidRDefault="00052CE8">
            <w:pPr>
              <w:pStyle w:val="ListParagraph"/>
              <w:ind w:left="0"/>
              <w:rPr>
                <w:rFonts w:ascii="Times New Roman" w:eastAsia="SimSun" w:hAnsi="Times New Roman" w:cs="Times New Roman"/>
                <w:szCs w:val="20"/>
                <w:lang w:val="en-US" w:eastAsia="zh-CN"/>
              </w:rPr>
            </w:pPr>
            <w:r>
              <w:rPr>
                <w:rFonts w:ascii="Times New Roman" w:eastAsia="Malgun Gothic" w:hAnsi="Times New Roman" w:cs="Times New Roman"/>
                <w:szCs w:val="20"/>
                <w:lang w:val="en-US" w:eastAsia="ko-KR"/>
              </w:rPr>
              <w:t>We support the FL proposal.</w:t>
            </w:r>
          </w:p>
        </w:tc>
      </w:tr>
      <w:tr w:rsidR="00B50DC5" w14:paraId="5E62E5B7" w14:textId="77777777">
        <w:tc>
          <w:tcPr>
            <w:tcW w:w="1490" w:type="dxa"/>
          </w:tcPr>
          <w:p w14:paraId="191185A5" w14:textId="356B285F" w:rsidR="00B50DC5" w:rsidRDefault="00B50DC5" w:rsidP="00B50DC5">
            <w:pPr>
              <w:pStyle w:val="ListParagraph"/>
              <w:ind w:left="0"/>
              <w:rPr>
                <w:rFonts w:ascii="Times New Roman" w:eastAsiaTheme="minorEastAsia" w:hAnsi="Times New Roman" w:cs="Times New Roman" w:hint="eastAsia"/>
                <w:szCs w:val="20"/>
                <w:lang w:val="en-GB" w:eastAsia="zh-CN"/>
              </w:rPr>
            </w:pPr>
            <w:r>
              <w:rPr>
                <w:rFonts w:ascii="Times New Roman" w:eastAsiaTheme="minorEastAsia" w:hAnsi="Times New Roman" w:cs="Times New Roman"/>
                <w:szCs w:val="20"/>
                <w:lang w:val="en-GB" w:eastAsia="zh-CN"/>
              </w:rPr>
              <w:t>Qualcomm</w:t>
            </w:r>
          </w:p>
        </w:tc>
        <w:tc>
          <w:tcPr>
            <w:tcW w:w="8139" w:type="dxa"/>
          </w:tcPr>
          <w:p w14:paraId="5040BB6B" w14:textId="7777B087" w:rsidR="00B50DC5" w:rsidRDefault="00B50DC5" w:rsidP="00B50DC5">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We support the FL proposal.</w:t>
            </w:r>
          </w:p>
        </w:tc>
      </w:tr>
      <w:tr w:rsidR="00B50DC5" w14:paraId="321DE373" w14:textId="77777777" w:rsidTr="0010115D">
        <w:tc>
          <w:tcPr>
            <w:tcW w:w="1490" w:type="dxa"/>
            <w:shd w:val="clear" w:color="auto" w:fill="00B0F0"/>
          </w:tcPr>
          <w:p w14:paraId="4C5DB8F7" w14:textId="77777777" w:rsidR="00B50DC5" w:rsidRDefault="00B50DC5" w:rsidP="00B50DC5">
            <w:pPr>
              <w:pStyle w:val="ListParagraph"/>
              <w:ind w:left="0"/>
              <w:rPr>
                <w:rFonts w:ascii="Times New Roman" w:eastAsiaTheme="minorEastAsia" w:hAnsi="Times New Roman" w:cs="Times New Roman"/>
                <w:szCs w:val="20"/>
                <w:lang w:val="en-GB" w:eastAsia="zh-CN"/>
              </w:rPr>
            </w:pPr>
            <w:r>
              <w:rPr>
                <w:rFonts w:ascii="Times New Roman" w:eastAsiaTheme="minorEastAsia" w:hAnsi="Times New Roman" w:cs="Times New Roman"/>
                <w:szCs w:val="20"/>
                <w:lang w:val="en-GB" w:eastAsia="zh-CN"/>
              </w:rPr>
              <w:t>Moderator</w:t>
            </w:r>
          </w:p>
          <w:p w14:paraId="7875A402" w14:textId="1E3AAF24" w:rsidR="00B50DC5" w:rsidRDefault="00B50DC5" w:rsidP="00B50DC5">
            <w:pPr>
              <w:pStyle w:val="ListParagraph"/>
              <w:ind w:left="0"/>
              <w:rPr>
                <w:rFonts w:ascii="Times New Roman" w:eastAsiaTheme="minorEastAsia" w:hAnsi="Times New Roman" w:cs="Times New Roman" w:hint="eastAsia"/>
                <w:szCs w:val="20"/>
                <w:lang w:val="en-GB" w:eastAsia="zh-CN"/>
              </w:rPr>
            </w:pPr>
          </w:p>
        </w:tc>
        <w:tc>
          <w:tcPr>
            <w:tcW w:w="8139" w:type="dxa"/>
          </w:tcPr>
          <w:p w14:paraId="14EECE5A" w14:textId="77777777" w:rsidR="00B50DC5" w:rsidRDefault="00B50DC5" w:rsidP="00B50DC5">
            <w:pPr>
              <w:pStyle w:val="ListParagraph"/>
              <w:ind w:left="0"/>
              <w:rPr>
                <w:rFonts w:ascii="Times New Roman" w:eastAsia="Malgun Gothic" w:hAnsi="Times New Roman" w:cs="Times New Roman"/>
                <w:szCs w:val="20"/>
                <w:lang w:val="en-US" w:eastAsia="ko-KR"/>
              </w:rPr>
            </w:pPr>
            <w:r w:rsidRPr="00B73D80">
              <w:rPr>
                <w:rFonts w:ascii="Times New Roman" w:eastAsia="Malgun Gothic" w:hAnsi="Times New Roman" w:cs="Times New Roman"/>
                <w:b/>
                <w:bCs/>
                <w:szCs w:val="20"/>
                <w:lang w:val="en-US" w:eastAsia="ko-KR"/>
              </w:rPr>
              <w:t>@Intel:</w:t>
            </w:r>
            <w:r>
              <w:rPr>
                <w:rFonts w:ascii="Times New Roman" w:eastAsia="Malgun Gothic" w:hAnsi="Times New Roman" w:cs="Times New Roman"/>
                <w:szCs w:val="20"/>
                <w:lang w:val="en-US" w:eastAsia="ko-KR"/>
              </w:rPr>
              <w:t xml:space="preserve"> Yes, that is Moderator’s understanding as it reflected in specification.</w:t>
            </w:r>
          </w:p>
          <w:p w14:paraId="46EAB08B" w14:textId="6F983341" w:rsidR="00B50DC5" w:rsidRDefault="00B50DC5" w:rsidP="00B50DC5">
            <w:pPr>
              <w:pStyle w:val="ListParagraph"/>
              <w:ind w:left="0"/>
              <w:rPr>
                <w:rFonts w:ascii="Times New Roman" w:eastAsia="Malgun Gothic" w:hAnsi="Times New Roman" w:cs="Times New Roman"/>
                <w:szCs w:val="20"/>
                <w:lang w:val="en-US" w:eastAsia="ko-KR"/>
              </w:rPr>
            </w:pPr>
          </w:p>
          <w:p w14:paraId="5B8FC6E3" w14:textId="6468C335" w:rsidR="00B50DC5" w:rsidRDefault="00B50DC5" w:rsidP="00B50DC5">
            <w:pPr>
              <w:pStyle w:val="ListParagraph"/>
              <w:ind w:left="0"/>
              <w:rPr>
                <w:rFonts w:ascii="Times New Roman" w:eastAsia="Malgun Gothic" w:hAnsi="Times New Roman" w:cs="Times New Roman"/>
                <w:szCs w:val="20"/>
                <w:lang w:val="en-US" w:eastAsia="ko-KR"/>
              </w:rPr>
            </w:pPr>
            <w:r w:rsidRPr="006D3403">
              <w:rPr>
                <w:rFonts w:ascii="Times New Roman" w:eastAsia="Malgun Gothic" w:hAnsi="Times New Roman" w:cs="Times New Roman"/>
                <w:b/>
                <w:bCs/>
                <w:szCs w:val="20"/>
                <w:lang w:val="en-US" w:eastAsia="ko-KR"/>
              </w:rPr>
              <w:t>@All:</w:t>
            </w:r>
            <w:r>
              <w:rPr>
                <w:rFonts w:ascii="Times New Roman" w:eastAsia="Malgun Gothic" w:hAnsi="Times New Roman" w:cs="Times New Roman"/>
                <w:szCs w:val="20"/>
                <w:lang w:val="en-US" w:eastAsia="ko-KR"/>
              </w:rPr>
              <w:t xml:space="preserve"> Based on the inputs, it seems the proposal </w:t>
            </w:r>
            <w:r>
              <w:rPr>
                <w:rFonts w:ascii="Times New Roman" w:eastAsia="Malgun Gothic" w:hAnsi="Times New Roman" w:cs="Times New Roman"/>
                <w:szCs w:val="20"/>
                <w:lang w:val="en-US" w:eastAsia="ko-KR"/>
              </w:rPr>
              <w:t>4</w:t>
            </w:r>
            <w:r>
              <w:rPr>
                <w:rFonts w:ascii="Times New Roman" w:eastAsia="Malgun Gothic" w:hAnsi="Times New Roman" w:cs="Times New Roman"/>
                <w:szCs w:val="20"/>
                <w:lang w:val="en-US" w:eastAsia="ko-KR"/>
              </w:rPr>
              <w:t xml:space="preserve">-1 </w:t>
            </w:r>
            <w:r>
              <w:rPr>
                <w:rFonts w:ascii="Times New Roman" w:eastAsia="Malgun Gothic" w:hAnsi="Times New Roman" w:cs="Times New Roman"/>
                <w:szCs w:val="20"/>
                <w:lang w:val="en-US" w:eastAsia="ko-KR"/>
              </w:rPr>
              <w:t>is</w:t>
            </w:r>
            <w:r>
              <w:rPr>
                <w:rFonts w:ascii="Times New Roman" w:eastAsia="Malgun Gothic" w:hAnsi="Times New Roman" w:cs="Times New Roman"/>
                <w:szCs w:val="20"/>
                <w:lang w:val="en-US" w:eastAsia="ko-KR"/>
              </w:rPr>
              <w:t xml:space="preserve"> stable for Email approval. </w:t>
            </w:r>
          </w:p>
          <w:p w14:paraId="3CF3444B" w14:textId="35CDE3E8" w:rsidR="00B50DC5" w:rsidRDefault="00B50DC5" w:rsidP="00B50DC5">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Corresponding status is reported in section 1.1.1 is reported as the following:</w:t>
            </w:r>
          </w:p>
          <w:p w14:paraId="3483A168" w14:textId="77777777" w:rsidR="00B50DC5" w:rsidRPr="00D979DD" w:rsidRDefault="00B50DC5" w:rsidP="00B50DC5">
            <w:pPr>
              <w:pStyle w:val="ListParagraph"/>
              <w:numPr>
                <w:ilvl w:val="0"/>
                <w:numId w:val="106"/>
              </w:numPr>
              <w:rPr>
                <w:rFonts w:ascii="Times New Roman" w:hAnsi="Times New Roman" w:cs="Times New Roman"/>
                <w:b/>
                <w:bCs/>
                <w:lang w:eastAsia="ja-JP"/>
              </w:rPr>
            </w:pPr>
            <w:r w:rsidRPr="00D979DD">
              <w:rPr>
                <w:rFonts w:ascii="Times New Roman" w:hAnsi="Times New Roman" w:cs="Times New Roman"/>
                <w:b/>
                <w:bCs/>
                <w:lang w:val="sv-SE" w:eastAsia="ja-JP"/>
              </w:rPr>
              <w:t xml:space="preserve">Proposal </w:t>
            </w:r>
            <w:r>
              <w:rPr>
                <w:rFonts w:ascii="Times New Roman" w:hAnsi="Times New Roman" w:cs="Times New Roman"/>
                <w:b/>
                <w:bCs/>
                <w:lang w:val="sv-SE" w:eastAsia="ja-JP"/>
              </w:rPr>
              <w:t>4</w:t>
            </w:r>
            <w:r w:rsidRPr="00D979DD">
              <w:rPr>
                <w:rFonts w:ascii="Times New Roman" w:hAnsi="Times New Roman" w:cs="Times New Roman"/>
                <w:b/>
                <w:bCs/>
                <w:lang w:val="sv-SE" w:eastAsia="ja-JP"/>
              </w:rPr>
              <w:t xml:space="preserve">-1 </w:t>
            </w:r>
            <w:r>
              <w:rPr>
                <w:rFonts w:ascii="Times New Roman" w:hAnsi="Times New Roman" w:cs="Times New Roman"/>
                <w:b/>
                <w:bCs/>
                <w:lang w:val="sv-SE" w:eastAsia="ja-JP"/>
              </w:rPr>
              <w:t>including</w:t>
            </w:r>
            <w:r w:rsidRPr="00D979DD">
              <w:rPr>
                <w:rFonts w:ascii="Times New Roman" w:hAnsi="Times New Roman" w:cs="Times New Roman"/>
                <w:b/>
                <w:bCs/>
                <w:lang w:val="sv-SE" w:eastAsia="ja-JP"/>
              </w:rPr>
              <w:t xml:space="preserve"> TP</w:t>
            </w:r>
            <w:r>
              <w:rPr>
                <w:rFonts w:ascii="Times New Roman" w:hAnsi="Times New Roman" w:cs="Times New Roman"/>
                <w:b/>
                <w:bCs/>
                <w:lang w:val="sv-SE" w:eastAsia="ja-JP"/>
              </w:rPr>
              <w:t>4</w:t>
            </w:r>
            <w:r w:rsidRPr="00D979DD">
              <w:rPr>
                <w:rFonts w:ascii="Times New Roman" w:hAnsi="Times New Roman" w:cs="Times New Roman"/>
                <w:b/>
                <w:bCs/>
                <w:lang w:val="sv-SE" w:eastAsia="ja-JP"/>
              </w:rPr>
              <w:t>-</w:t>
            </w:r>
            <w:r>
              <w:rPr>
                <w:rFonts w:ascii="Times New Roman" w:hAnsi="Times New Roman" w:cs="Times New Roman"/>
                <w:b/>
                <w:bCs/>
                <w:lang w:val="sv-SE" w:eastAsia="ja-JP"/>
              </w:rPr>
              <w:t>1</w:t>
            </w:r>
            <w:r w:rsidRPr="00D979DD">
              <w:rPr>
                <w:rFonts w:ascii="Times New Roman" w:hAnsi="Times New Roman" w:cs="Times New Roman"/>
                <w:b/>
                <w:bCs/>
                <w:lang w:val="sv-SE" w:eastAsia="ja-JP"/>
              </w:rPr>
              <w:t>:</w:t>
            </w:r>
          </w:p>
          <w:p w14:paraId="38D3F59D" w14:textId="50ED8A38" w:rsidR="00B50DC5" w:rsidRPr="007F2B28" w:rsidRDefault="00B50DC5" w:rsidP="00B50DC5">
            <w:pPr>
              <w:pStyle w:val="ListParagraph"/>
              <w:numPr>
                <w:ilvl w:val="1"/>
                <w:numId w:val="106"/>
              </w:numPr>
              <w:rPr>
                <w:rFonts w:ascii="Times New Roman" w:hAnsi="Times New Roman" w:cs="Times New Roman" w:hint="eastAsia"/>
                <w:lang w:eastAsia="ja-JP"/>
              </w:rPr>
            </w:pPr>
            <w:r>
              <w:rPr>
                <w:rFonts w:ascii="Times New Roman" w:hAnsi="Times New Roman" w:cs="Times New Roman"/>
                <w:lang w:val="sv-SE" w:eastAsia="ja-JP"/>
              </w:rPr>
              <w:t>Supported by: Len/Mot, Intel, Sony, FW, Apple, vvo, Sharo, ETRI, ZTE, HW/HiSi, SPRD, QC, Samsung, H3C, LG, Nokia/NSB, OPPO</w:t>
            </w:r>
          </w:p>
          <w:p w14:paraId="5421DCBB" w14:textId="286F0A4B" w:rsidR="00B50DC5" w:rsidRDefault="00B50DC5" w:rsidP="00B50DC5">
            <w:pPr>
              <w:pStyle w:val="ListParagraph"/>
              <w:ind w:left="0"/>
              <w:rPr>
                <w:rFonts w:ascii="Times New Roman" w:eastAsia="Malgun Gothic" w:hAnsi="Times New Roman" w:cs="Times New Roman"/>
                <w:szCs w:val="20"/>
                <w:lang w:val="en-US" w:eastAsia="ko-KR"/>
              </w:rPr>
            </w:pPr>
          </w:p>
        </w:tc>
      </w:tr>
    </w:tbl>
    <w:p w14:paraId="4EC8DDC4" w14:textId="77777777" w:rsidR="00BE4AAD" w:rsidRDefault="00BE4AAD">
      <w:pPr>
        <w:pStyle w:val="BodyText"/>
        <w:rPr>
          <w:rFonts w:ascii="Times New Roman" w:eastAsiaTheme="minorEastAsia" w:hAnsi="Times New Roman" w:cs="Times New Roman"/>
          <w:sz w:val="22"/>
          <w:szCs w:val="24"/>
        </w:rPr>
      </w:pPr>
    </w:p>
    <w:p w14:paraId="0AF091DB" w14:textId="77777777" w:rsidR="00BE4AAD" w:rsidRDefault="00052CE8">
      <w:pPr>
        <w:pStyle w:val="Heading2"/>
        <w:shd w:val="clear" w:color="auto" w:fill="C5E0B3" w:themeFill="accent6" w:themeFillTint="66"/>
      </w:pPr>
      <w:r>
        <w:rPr>
          <w:shd w:val="clear" w:color="auto" w:fill="C5E0B3" w:themeFill="accent6" w:themeFillTint="66"/>
        </w:rPr>
        <w:t>2.5</w:t>
      </w:r>
      <w:r>
        <w:rPr>
          <w:shd w:val="clear" w:color="auto" w:fill="C5E0B3" w:themeFill="accent6" w:themeFillTint="66"/>
        </w:rPr>
        <w:tab/>
        <w:t>COT Ownership in UL Burst</w:t>
      </w:r>
    </w:p>
    <w:p w14:paraId="4A183661" w14:textId="77777777" w:rsidR="00BE4AAD" w:rsidRDefault="00052CE8">
      <w:pPr>
        <w:rPr>
          <w:rFonts w:ascii="Times New Roman" w:hAnsi="Times New Roman" w:cs="Times New Roman"/>
          <w:sz w:val="22"/>
          <w:lang w:eastAsia="ja-JP"/>
        </w:rPr>
      </w:pPr>
      <w:r>
        <w:rPr>
          <w:rFonts w:ascii="Times New Roman" w:hAnsi="Times New Roman" w:cs="Times New Roman"/>
          <w:sz w:val="22"/>
          <w:lang w:eastAsia="ja-JP"/>
        </w:rPr>
        <w:t xml:space="preserve">Sony </w:t>
      </w:r>
      <w:proofErr w:type="spellStart"/>
      <w:r>
        <w:rPr>
          <w:rFonts w:ascii="Times New Roman" w:hAnsi="Times New Roman" w:cs="Times New Roman"/>
          <w:sz w:val="22"/>
          <w:lang w:eastAsia="ja-JP"/>
        </w:rPr>
        <w:t>disucsses</w:t>
      </w:r>
      <w:proofErr w:type="spellEnd"/>
      <w:r>
        <w:rPr>
          <w:rFonts w:ascii="Times New Roman" w:hAnsi="Times New Roman" w:cs="Times New Roman"/>
          <w:sz w:val="22"/>
          <w:lang w:eastAsia="ja-JP"/>
        </w:rPr>
        <w:t xml:space="preserve"> the COT-ownership assumptions for UL </w:t>
      </w:r>
      <w:proofErr w:type="spellStart"/>
      <w:r>
        <w:rPr>
          <w:rFonts w:ascii="Times New Roman" w:hAnsi="Times New Roman" w:cs="Times New Roman"/>
          <w:sz w:val="22"/>
          <w:lang w:eastAsia="ja-JP"/>
        </w:rPr>
        <w:t>transmisisons</w:t>
      </w:r>
      <w:proofErr w:type="spellEnd"/>
      <w:r>
        <w:rPr>
          <w:rFonts w:ascii="Times New Roman" w:hAnsi="Times New Roman" w:cs="Times New Roman"/>
          <w:sz w:val="22"/>
          <w:lang w:eastAsia="ja-JP"/>
        </w:rPr>
        <w:t xml:space="preserve"> in a UL burst and how to ensure same COT-ownership assumption within a UL transmission burst, </w:t>
      </w:r>
      <w:proofErr w:type="gramStart"/>
      <w:r>
        <w:rPr>
          <w:rFonts w:ascii="Times New Roman" w:hAnsi="Times New Roman" w:cs="Times New Roman"/>
          <w:sz w:val="22"/>
          <w:lang w:eastAsia="ja-JP"/>
        </w:rPr>
        <w:t>in particular where</w:t>
      </w:r>
      <w:proofErr w:type="gramEnd"/>
      <w:r>
        <w:rPr>
          <w:rFonts w:ascii="Times New Roman" w:hAnsi="Times New Roman" w:cs="Times New Roman"/>
          <w:sz w:val="22"/>
          <w:lang w:eastAsia="ja-JP"/>
        </w:rPr>
        <w:t xml:space="preserve"> it consists both CG and DG transmissions. </w:t>
      </w:r>
      <w:r>
        <w:rPr>
          <w:rFonts w:ascii="Times New Roman" w:hAnsi="Times New Roman" w:cs="Times New Roman"/>
          <w:sz w:val="22"/>
        </w:rPr>
        <w:t>Sony suggests</w:t>
      </w:r>
      <w:r>
        <w:rPr>
          <w:rFonts w:ascii="Times New Roman" w:hAnsi="Times New Roman" w:cs="Times New Roman"/>
          <w:sz w:val="22"/>
          <w:lang w:val="en-US"/>
        </w:rPr>
        <w:t xml:space="preserve"> </w:t>
      </w:r>
      <w:r>
        <w:rPr>
          <w:rFonts w:ascii="Times New Roman" w:hAnsi="Times New Roman" w:cs="Times New Roman"/>
          <w:sz w:val="22"/>
        </w:rPr>
        <w:t>clarifying</w:t>
      </w:r>
      <w:r>
        <w:rPr>
          <w:rFonts w:ascii="Times New Roman" w:hAnsi="Times New Roman" w:cs="Times New Roman"/>
          <w:sz w:val="22"/>
          <w:lang w:val="en-US"/>
        </w:rPr>
        <w:t xml:space="preserve"> that the COT ownership of a UL burst is determined prior to any overlapping between UL transmissions of the UL burst and an idle period. The gNB needs to ensure the UE can determine the COT ownership prior to an idle period since this would determine whether the UE can transmit over the idle period or not. </w:t>
      </w:r>
      <w:r>
        <w:rPr>
          <w:rFonts w:ascii="Times New Roman" w:hAnsi="Times New Roman" w:cs="Times New Roman"/>
          <w:sz w:val="22"/>
        </w:rPr>
        <w:t>Sony additionally suggests that t</w:t>
      </w:r>
      <w:r>
        <w:rPr>
          <w:rFonts w:ascii="Times New Roman" w:hAnsi="Times New Roman" w:cs="Times New Roman"/>
          <w:sz w:val="22"/>
          <w:lang w:val="en-US"/>
        </w:rPr>
        <w:t>o avoid the contradiction in COT ownership assumptions described, the COT ownership of a UL burst should be firstly determined by the 1</w:t>
      </w:r>
      <w:r>
        <w:rPr>
          <w:rFonts w:ascii="Times New Roman" w:hAnsi="Times New Roman" w:cs="Times New Roman"/>
          <w:sz w:val="22"/>
          <w:vertAlign w:val="superscript"/>
          <w:lang w:val="en-US"/>
        </w:rPr>
        <w:t>st</w:t>
      </w:r>
      <w:r>
        <w:rPr>
          <w:rFonts w:ascii="Times New Roman" w:hAnsi="Times New Roman" w:cs="Times New Roman"/>
          <w:sz w:val="22"/>
          <w:lang w:val="en-US"/>
        </w:rPr>
        <w:t xml:space="preserve"> Dynamic Grant (DG) UL transmission and if there is no DG UL transmission, the COT ownership is determined by the 1</w:t>
      </w:r>
      <w:r>
        <w:rPr>
          <w:rFonts w:ascii="Times New Roman" w:hAnsi="Times New Roman" w:cs="Times New Roman"/>
          <w:sz w:val="22"/>
          <w:vertAlign w:val="superscript"/>
          <w:lang w:val="en-US"/>
        </w:rPr>
        <w:t>st</w:t>
      </w:r>
      <w:r>
        <w:rPr>
          <w:rFonts w:ascii="Times New Roman" w:hAnsi="Times New Roman" w:cs="Times New Roman"/>
          <w:sz w:val="22"/>
          <w:lang w:val="en-US"/>
        </w:rPr>
        <w:t xml:space="preserve"> UL transmission of the UL burst.</w:t>
      </w:r>
    </w:p>
    <w:p w14:paraId="1DEB0D71" w14:textId="77777777" w:rsidR="00BE4AAD" w:rsidRDefault="00BE4AAD">
      <w:pPr>
        <w:spacing w:after="0"/>
        <w:rPr>
          <w:b/>
          <w:bCs/>
        </w:rPr>
      </w:pPr>
    </w:p>
    <w:p w14:paraId="5D6F7899" w14:textId="77777777" w:rsidR="00BE4AAD" w:rsidRDefault="00052CE8">
      <w:pPr>
        <w:spacing w:after="0"/>
        <w:rPr>
          <w:rFonts w:ascii="Times New Roman" w:hAnsi="Times New Roman" w:cs="Times New Roman"/>
          <w:b/>
          <w:bCs/>
          <w:sz w:val="22"/>
          <w:lang w:val="en-US"/>
        </w:rPr>
      </w:pPr>
      <w:r>
        <w:rPr>
          <w:rFonts w:ascii="Times New Roman" w:hAnsi="Times New Roman" w:cs="Times New Roman"/>
          <w:b/>
          <w:bCs/>
          <w:sz w:val="22"/>
          <w:highlight w:val="yellow"/>
          <w:lang w:val="en-US"/>
        </w:rPr>
        <w:t xml:space="preserve">Proposal </w:t>
      </w:r>
      <w:r>
        <w:rPr>
          <w:rFonts w:ascii="Times New Roman" w:hAnsi="Times New Roman" w:cs="Times New Roman"/>
          <w:b/>
          <w:bCs/>
          <w:sz w:val="22"/>
          <w:highlight w:val="yellow"/>
        </w:rPr>
        <w:t>5-1</w:t>
      </w:r>
      <w:r>
        <w:rPr>
          <w:rFonts w:ascii="Times New Roman" w:hAnsi="Times New Roman" w:cs="Times New Roman"/>
          <w:b/>
          <w:bCs/>
          <w:sz w:val="22"/>
          <w:highlight w:val="yellow"/>
          <w:lang w:val="en-US"/>
        </w:rPr>
        <w:t>:</w:t>
      </w:r>
      <w:r>
        <w:rPr>
          <w:rFonts w:ascii="Times New Roman" w:hAnsi="Times New Roman" w:cs="Times New Roman"/>
          <w:b/>
          <w:bCs/>
          <w:sz w:val="22"/>
          <w:lang w:val="en-US"/>
        </w:rPr>
        <w:t xml:space="preserve"> </w:t>
      </w:r>
    </w:p>
    <w:p w14:paraId="1872698A" w14:textId="77777777" w:rsidR="00BE4AAD" w:rsidRDefault="00052CE8">
      <w:pPr>
        <w:spacing w:after="0"/>
        <w:rPr>
          <w:rFonts w:ascii="Times New Roman" w:hAnsi="Times New Roman" w:cs="Times New Roman"/>
          <w:sz w:val="22"/>
          <w:lang w:val="en-US"/>
        </w:rPr>
      </w:pPr>
      <w:r>
        <w:rPr>
          <w:rFonts w:ascii="Times New Roman" w:hAnsi="Times New Roman" w:cs="Times New Roman"/>
          <w:sz w:val="22"/>
          <w:lang w:val="en-US"/>
        </w:rPr>
        <w:t>The COT ownership of a UL burst is determined prior to any overlap between the UL transmissions of the UL burst and an idle period.</w:t>
      </w:r>
    </w:p>
    <w:p w14:paraId="78479272" w14:textId="77777777" w:rsidR="00BE4AAD" w:rsidRDefault="00BE4AAD">
      <w:pPr>
        <w:spacing w:after="0"/>
        <w:rPr>
          <w:rFonts w:ascii="Times New Roman" w:hAnsi="Times New Roman" w:cs="Times New Roman"/>
          <w:sz w:val="22"/>
          <w:lang w:val="en-US"/>
        </w:rPr>
      </w:pPr>
    </w:p>
    <w:p w14:paraId="6CCA0BE8" w14:textId="77777777" w:rsidR="00BE4AAD" w:rsidRDefault="00BE4AAD">
      <w:pPr>
        <w:spacing w:after="0"/>
        <w:rPr>
          <w:rFonts w:ascii="Times New Roman" w:hAnsi="Times New Roman" w:cs="Times New Roman"/>
          <w:sz w:val="22"/>
          <w:lang w:val="en-US"/>
        </w:rPr>
      </w:pPr>
    </w:p>
    <w:p w14:paraId="1E37C416" w14:textId="77777777" w:rsidR="00BE4AAD" w:rsidRDefault="00052CE8">
      <w:pPr>
        <w:spacing w:after="0"/>
        <w:rPr>
          <w:rFonts w:ascii="Times New Roman" w:hAnsi="Times New Roman" w:cs="Times New Roman"/>
          <w:b/>
          <w:bCs/>
          <w:sz w:val="22"/>
          <w:lang w:val="en-US"/>
        </w:rPr>
      </w:pPr>
      <w:r>
        <w:rPr>
          <w:rFonts w:ascii="Times New Roman" w:hAnsi="Times New Roman" w:cs="Times New Roman"/>
          <w:b/>
          <w:bCs/>
          <w:sz w:val="22"/>
          <w:highlight w:val="yellow"/>
          <w:lang w:val="en-US"/>
        </w:rPr>
        <w:t xml:space="preserve">Proposal </w:t>
      </w:r>
      <w:r>
        <w:rPr>
          <w:rFonts w:ascii="Times New Roman" w:hAnsi="Times New Roman" w:cs="Times New Roman"/>
          <w:b/>
          <w:bCs/>
          <w:sz w:val="22"/>
          <w:highlight w:val="yellow"/>
        </w:rPr>
        <w:t>5-</w:t>
      </w:r>
      <w:r>
        <w:rPr>
          <w:rFonts w:ascii="Times New Roman" w:hAnsi="Times New Roman" w:cs="Times New Roman"/>
          <w:b/>
          <w:bCs/>
          <w:sz w:val="22"/>
          <w:highlight w:val="yellow"/>
          <w:lang w:val="en-US"/>
        </w:rPr>
        <w:t>2:</w:t>
      </w:r>
      <w:r>
        <w:rPr>
          <w:rFonts w:ascii="Times New Roman" w:hAnsi="Times New Roman" w:cs="Times New Roman"/>
          <w:b/>
          <w:bCs/>
          <w:sz w:val="22"/>
          <w:lang w:val="en-US"/>
        </w:rPr>
        <w:t xml:space="preserve"> </w:t>
      </w:r>
    </w:p>
    <w:p w14:paraId="5C6A3CC2" w14:textId="77777777" w:rsidR="00BE4AAD" w:rsidRDefault="00052CE8">
      <w:pPr>
        <w:spacing w:after="0"/>
        <w:rPr>
          <w:rFonts w:ascii="Times New Roman" w:hAnsi="Times New Roman" w:cs="Times New Roman"/>
          <w:sz w:val="22"/>
          <w:lang w:val="en-US"/>
        </w:rPr>
      </w:pPr>
      <w:r>
        <w:rPr>
          <w:rFonts w:ascii="Times New Roman" w:hAnsi="Times New Roman" w:cs="Times New Roman"/>
          <w:sz w:val="22"/>
          <w:lang w:val="en-US"/>
        </w:rPr>
        <w:t>The COT ownership of a UL burst is determined by the 1</w:t>
      </w:r>
      <w:r>
        <w:rPr>
          <w:rFonts w:ascii="Times New Roman" w:hAnsi="Times New Roman" w:cs="Times New Roman"/>
          <w:sz w:val="22"/>
          <w:vertAlign w:val="superscript"/>
          <w:lang w:val="en-US"/>
        </w:rPr>
        <w:t>st</w:t>
      </w:r>
      <w:r>
        <w:rPr>
          <w:rFonts w:ascii="Times New Roman" w:hAnsi="Times New Roman" w:cs="Times New Roman"/>
          <w:sz w:val="22"/>
          <w:lang w:val="en-US"/>
        </w:rPr>
        <w:t xml:space="preserve"> Dynamic Grant UL transmission and if there is no Dynamic Grant UL transmission, the COT ownership is determined by the 1</w:t>
      </w:r>
      <w:r>
        <w:rPr>
          <w:rFonts w:ascii="Times New Roman" w:hAnsi="Times New Roman" w:cs="Times New Roman"/>
          <w:sz w:val="22"/>
          <w:vertAlign w:val="superscript"/>
          <w:lang w:val="en-US"/>
        </w:rPr>
        <w:t>st</w:t>
      </w:r>
      <w:r>
        <w:rPr>
          <w:rFonts w:ascii="Times New Roman" w:hAnsi="Times New Roman" w:cs="Times New Roman"/>
          <w:sz w:val="22"/>
          <w:lang w:val="en-US"/>
        </w:rPr>
        <w:t xml:space="preserve"> UL transmission of the UL burst.</w:t>
      </w:r>
    </w:p>
    <w:p w14:paraId="72A9C43A" w14:textId="77777777" w:rsidR="00BE4AAD" w:rsidRDefault="00BE4AAD">
      <w:pPr>
        <w:pStyle w:val="BodyText"/>
        <w:rPr>
          <w:rFonts w:ascii="Times New Roman" w:eastAsiaTheme="minorEastAsia" w:hAnsi="Times New Roman" w:cs="Times New Roman"/>
          <w:sz w:val="22"/>
          <w:szCs w:val="24"/>
        </w:rPr>
      </w:pPr>
    </w:p>
    <w:p w14:paraId="75D9D888" w14:textId="77777777" w:rsidR="00BE4AAD" w:rsidRDefault="00052CE8">
      <w:pPr>
        <w:pStyle w:val="BodyText"/>
        <w:rPr>
          <w:rFonts w:ascii="Times New Roman" w:eastAsiaTheme="minorEastAsia" w:hAnsi="Times New Roman" w:cs="Times New Roman"/>
          <w:b/>
          <w:bCs/>
          <w:sz w:val="22"/>
          <w:szCs w:val="24"/>
          <w:u w:val="single"/>
        </w:rPr>
      </w:pPr>
      <w:r>
        <w:rPr>
          <w:rFonts w:ascii="Times New Roman" w:eastAsiaTheme="minorEastAsia" w:hAnsi="Times New Roman" w:cs="Times New Roman"/>
          <w:b/>
          <w:bCs/>
          <w:sz w:val="22"/>
          <w:szCs w:val="24"/>
          <w:u w:val="single"/>
        </w:rPr>
        <w:t xml:space="preserve">Moderator’s </w:t>
      </w:r>
      <w:proofErr w:type="spellStart"/>
      <w:r>
        <w:rPr>
          <w:rFonts w:ascii="Times New Roman" w:eastAsiaTheme="minorEastAsia" w:hAnsi="Times New Roman" w:cs="Times New Roman"/>
          <w:b/>
          <w:bCs/>
          <w:sz w:val="22"/>
          <w:szCs w:val="24"/>
          <w:u w:val="single"/>
        </w:rPr>
        <w:t>commnet</w:t>
      </w:r>
      <w:proofErr w:type="spellEnd"/>
      <w:r>
        <w:rPr>
          <w:rFonts w:ascii="Times New Roman" w:eastAsiaTheme="minorEastAsia" w:hAnsi="Times New Roman" w:cs="Times New Roman"/>
          <w:b/>
          <w:bCs/>
          <w:sz w:val="22"/>
          <w:szCs w:val="24"/>
          <w:u w:val="single"/>
        </w:rPr>
        <w:t>:</w:t>
      </w:r>
    </w:p>
    <w:p w14:paraId="4154D629" w14:textId="77777777" w:rsidR="00BE4AAD" w:rsidRDefault="00052CE8">
      <w:pPr>
        <w:pStyle w:val="BodyText"/>
        <w:rPr>
          <w:rFonts w:ascii="Times New Roman" w:eastAsiaTheme="minorEastAsia" w:hAnsi="Times New Roman" w:cs="Times New Roman"/>
          <w:sz w:val="22"/>
          <w:szCs w:val="24"/>
        </w:rPr>
      </w:pPr>
      <w:r>
        <w:rPr>
          <w:rFonts w:ascii="Times New Roman" w:eastAsiaTheme="minorEastAsia" w:hAnsi="Times New Roman" w:cs="Times New Roman"/>
          <w:sz w:val="22"/>
          <w:szCs w:val="24"/>
        </w:rPr>
        <w:t xml:space="preserve">The proposals by Sony reflects the methods that should be applied to achieve a proper behaviour as were discussed in principle last meeting. If these proposals are not adopted, eventually, a proper UE implementation would be aligned with these proposals. If they are adopted, the reasonable behaviour is clearly specified. </w:t>
      </w:r>
    </w:p>
    <w:p w14:paraId="6EA8CD5D" w14:textId="77777777" w:rsidR="00BE4AAD" w:rsidRDefault="00BE4AAD">
      <w:pPr>
        <w:pStyle w:val="BodyText"/>
        <w:rPr>
          <w:rFonts w:ascii="Times New Roman" w:eastAsiaTheme="minorEastAsia" w:hAnsi="Times New Roman" w:cs="Times New Roman"/>
          <w:sz w:val="22"/>
        </w:rPr>
      </w:pPr>
    </w:p>
    <w:p w14:paraId="5CDB6D42" w14:textId="77777777" w:rsidR="00BE4AAD" w:rsidRDefault="00052CE8">
      <w:pPr>
        <w:pStyle w:val="Heading3"/>
      </w:pPr>
      <w:r>
        <w:t>2.5.1</w:t>
      </w:r>
      <w:r>
        <w:tab/>
        <w:t>Discussion – 1</w:t>
      </w:r>
      <w:r>
        <w:rPr>
          <w:vertAlign w:val="superscript"/>
        </w:rPr>
        <w:t>st</w:t>
      </w:r>
      <w:r>
        <w:t xml:space="preserve"> round</w:t>
      </w:r>
    </w:p>
    <w:tbl>
      <w:tblPr>
        <w:tblStyle w:val="TableGrid"/>
        <w:tblW w:w="9629" w:type="dxa"/>
        <w:tblLayout w:type="fixed"/>
        <w:tblLook w:val="04A0" w:firstRow="1" w:lastRow="0" w:firstColumn="1" w:lastColumn="0" w:noHBand="0" w:noVBand="1"/>
      </w:tblPr>
      <w:tblGrid>
        <w:gridCol w:w="1490"/>
        <w:gridCol w:w="8139"/>
      </w:tblGrid>
      <w:tr w:rsidR="00BE4AAD" w14:paraId="119DA1C3" w14:textId="77777777">
        <w:tc>
          <w:tcPr>
            <w:tcW w:w="9629" w:type="dxa"/>
            <w:gridSpan w:val="2"/>
          </w:tcPr>
          <w:p w14:paraId="68FB5C35" w14:textId="77777777" w:rsidR="00BE4AAD" w:rsidRDefault="00052CE8">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0E0D584A" w14:textId="77777777" w:rsidR="00BE4AAD" w:rsidRDefault="00BE4AAD">
            <w:pPr>
              <w:pStyle w:val="ListParagraph"/>
              <w:ind w:left="0"/>
              <w:rPr>
                <w:rFonts w:ascii="Times New Roman" w:eastAsia="Times New Roman" w:hAnsi="Times New Roman" w:cs="Times New Roman"/>
                <w:b/>
                <w:bCs/>
                <w:szCs w:val="20"/>
                <w:lang w:val="en-US" w:eastAsia="ja-JP"/>
              </w:rPr>
            </w:pPr>
          </w:p>
          <w:p w14:paraId="3100CC1A" w14:textId="77777777" w:rsidR="00BE4AAD" w:rsidRDefault="00052CE8">
            <w:pPr>
              <w:pStyle w:val="ListParagraph"/>
              <w:numPr>
                <w:ilvl w:val="0"/>
                <w:numId w:val="35"/>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What is your view on discussion above and the Proposal 5-1 and 5-2? Are you in favor of these proposals or not?</w:t>
            </w:r>
          </w:p>
          <w:p w14:paraId="06A2C449" w14:textId="77777777" w:rsidR="00BE4AAD" w:rsidRDefault="00052CE8">
            <w:pPr>
              <w:pStyle w:val="ListParagraph"/>
              <w:numPr>
                <w:ilvl w:val="0"/>
                <w:numId w:val="35"/>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Please share any other comment if any.</w:t>
            </w:r>
          </w:p>
          <w:p w14:paraId="2D50D8E5" w14:textId="77777777" w:rsidR="00BE4AAD" w:rsidRDefault="00BE4AAD">
            <w:pPr>
              <w:pStyle w:val="ListParagraph"/>
              <w:ind w:left="0"/>
              <w:rPr>
                <w:rFonts w:ascii="Times New Roman" w:eastAsia="Times New Roman" w:hAnsi="Times New Roman" w:cs="Times New Roman"/>
                <w:b/>
                <w:bCs/>
                <w:szCs w:val="20"/>
                <w:lang w:val="en-US" w:eastAsia="ja-JP"/>
              </w:rPr>
            </w:pPr>
          </w:p>
        </w:tc>
      </w:tr>
      <w:tr w:rsidR="00BE4AAD" w14:paraId="5D26574F" w14:textId="77777777">
        <w:tc>
          <w:tcPr>
            <w:tcW w:w="1490" w:type="dxa"/>
            <w:shd w:val="clear" w:color="auto" w:fill="BFBFBF" w:themeFill="background1" w:themeFillShade="BF"/>
          </w:tcPr>
          <w:p w14:paraId="67535DC6" w14:textId="77777777" w:rsidR="00BE4AAD" w:rsidRDefault="00052CE8">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04416E05" w14:textId="77777777" w:rsidR="00BE4AAD" w:rsidRDefault="00052CE8">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BE4AAD" w14:paraId="4123895F" w14:textId="77777777">
        <w:tc>
          <w:tcPr>
            <w:tcW w:w="1490" w:type="dxa"/>
          </w:tcPr>
          <w:p w14:paraId="22F052F5" w14:textId="77777777" w:rsidR="00BE4AAD" w:rsidRDefault="00052CE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Lenovo, Motorola Mobility</w:t>
            </w:r>
          </w:p>
        </w:tc>
        <w:tc>
          <w:tcPr>
            <w:tcW w:w="8139" w:type="dxa"/>
          </w:tcPr>
          <w:p w14:paraId="78AB5200" w14:textId="77777777" w:rsidR="00BE4AAD" w:rsidRDefault="00052CE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5-1: OK</w:t>
            </w:r>
          </w:p>
          <w:p w14:paraId="5F75B166" w14:textId="77777777" w:rsidR="00BE4AAD" w:rsidRDefault="00052CE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5-2: may not be needed. If COT initiator </w:t>
            </w:r>
            <w:proofErr w:type="spellStart"/>
            <w:r>
              <w:rPr>
                <w:rFonts w:ascii="Times New Roman" w:eastAsia="Times New Roman" w:hAnsi="Times New Roman" w:cs="Times New Roman"/>
                <w:szCs w:val="20"/>
                <w:lang w:val="en-US" w:eastAsia="ja-JP"/>
              </w:rPr>
              <w:t>assupmtions</w:t>
            </w:r>
            <w:proofErr w:type="spellEnd"/>
            <w:r>
              <w:rPr>
                <w:rFonts w:ascii="Times New Roman" w:eastAsia="Times New Roman" w:hAnsi="Times New Roman" w:cs="Times New Roman"/>
                <w:szCs w:val="20"/>
                <w:lang w:val="en-US" w:eastAsia="ja-JP"/>
              </w:rPr>
              <w:t xml:space="preserve"> are different for two </w:t>
            </w:r>
            <w:proofErr w:type="gramStart"/>
            <w:r>
              <w:rPr>
                <w:rFonts w:ascii="Times New Roman" w:eastAsia="Times New Roman" w:hAnsi="Times New Roman" w:cs="Times New Roman"/>
                <w:szCs w:val="20"/>
                <w:lang w:val="en-US" w:eastAsia="ja-JP"/>
              </w:rPr>
              <w:t>transmissions</w:t>
            </w:r>
            <w:proofErr w:type="gramEnd"/>
            <w:r>
              <w:rPr>
                <w:rFonts w:ascii="Times New Roman" w:eastAsia="Times New Roman" w:hAnsi="Times New Roman" w:cs="Times New Roman"/>
                <w:szCs w:val="20"/>
                <w:lang w:val="en-US" w:eastAsia="ja-JP"/>
              </w:rPr>
              <w:t xml:space="preserve"> they would not belong to the same transmission burst.</w:t>
            </w:r>
          </w:p>
        </w:tc>
      </w:tr>
      <w:tr w:rsidR="00BE4AAD" w14:paraId="2262D804" w14:textId="77777777">
        <w:tc>
          <w:tcPr>
            <w:tcW w:w="1490" w:type="dxa"/>
          </w:tcPr>
          <w:p w14:paraId="0B59C9E5" w14:textId="77777777" w:rsidR="00BE4AAD" w:rsidRDefault="00052CE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39" w:type="dxa"/>
          </w:tcPr>
          <w:p w14:paraId="0EA31B81" w14:textId="77777777" w:rsidR="00BE4AAD" w:rsidRDefault="00052CE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Our view is that as mentioned by the moderator this could be left up to UE’s implementation and no </w:t>
            </w:r>
            <w:proofErr w:type="spellStart"/>
            <w:r>
              <w:rPr>
                <w:rFonts w:ascii="Times New Roman" w:eastAsia="Times New Roman" w:hAnsi="Times New Roman" w:cs="Times New Roman"/>
                <w:szCs w:val="20"/>
                <w:lang w:val="en-US" w:eastAsia="ja-JP"/>
              </w:rPr>
              <w:t>addional</w:t>
            </w:r>
            <w:proofErr w:type="spellEnd"/>
            <w:r>
              <w:rPr>
                <w:rFonts w:ascii="Times New Roman" w:eastAsia="Times New Roman" w:hAnsi="Times New Roman" w:cs="Times New Roman"/>
                <w:szCs w:val="20"/>
                <w:lang w:val="en-US" w:eastAsia="ja-JP"/>
              </w:rPr>
              <w:t xml:space="preserve"> agreement/spec impact is needed.</w:t>
            </w:r>
          </w:p>
        </w:tc>
      </w:tr>
      <w:tr w:rsidR="00BE4AAD" w14:paraId="68BB3A1F" w14:textId="77777777">
        <w:tc>
          <w:tcPr>
            <w:tcW w:w="1490" w:type="dxa"/>
          </w:tcPr>
          <w:p w14:paraId="4505D51D" w14:textId="77777777" w:rsidR="00BE4AAD" w:rsidRDefault="00052CE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139" w:type="dxa"/>
          </w:tcPr>
          <w:p w14:paraId="0BCD9434" w14:textId="77777777" w:rsidR="00BE4AAD" w:rsidRDefault="00052CE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It will be good to clarify the </w:t>
            </w:r>
            <w:proofErr w:type="spellStart"/>
            <w:r>
              <w:rPr>
                <w:rFonts w:ascii="Times New Roman" w:eastAsia="Times New Roman" w:hAnsi="Times New Roman" w:cs="Times New Roman"/>
                <w:szCs w:val="20"/>
                <w:lang w:val="en-US" w:eastAsia="ja-JP"/>
              </w:rPr>
              <w:t>behaviour</w:t>
            </w:r>
            <w:proofErr w:type="spellEnd"/>
            <w:r>
              <w:rPr>
                <w:rFonts w:ascii="Times New Roman" w:eastAsia="Times New Roman" w:hAnsi="Times New Roman" w:cs="Times New Roman"/>
                <w:szCs w:val="20"/>
                <w:lang w:val="en-US" w:eastAsia="ja-JP"/>
              </w:rPr>
              <w:t xml:space="preserve"> as in Proposal 5-1 and 5-2 as a conclusion.  </w:t>
            </w:r>
          </w:p>
        </w:tc>
      </w:tr>
      <w:tr w:rsidR="00BE4AAD" w14:paraId="5E5E8135" w14:textId="77777777">
        <w:tc>
          <w:tcPr>
            <w:tcW w:w="1490" w:type="dxa"/>
          </w:tcPr>
          <w:p w14:paraId="71B1B00B" w14:textId="77777777" w:rsidR="00BE4AAD" w:rsidRDefault="00052CE8">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139" w:type="dxa"/>
          </w:tcPr>
          <w:p w14:paraId="48BB8EB5" w14:textId="77777777" w:rsidR="00BE4AAD" w:rsidRDefault="00052CE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do not think that are necessary. 5-1 can be a conclusion. We find the wording for 5-2 a little confusing. It implies that the” COT ownership of the UL burst” is only determined by the UL transmission, but the COT ownership </w:t>
            </w:r>
            <w:r>
              <w:rPr>
                <w:rFonts w:ascii="Times New Roman" w:eastAsia="Times New Roman" w:hAnsi="Times New Roman" w:cs="Times New Roman"/>
                <w:szCs w:val="20"/>
                <w:u w:val="single"/>
                <w:lang w:val="en-US" w:eastAsia="ja-JP"/>
              </w:rPr>
              <w:t>where an UL burst takes</w:t>
            </w:r>
            <w:r>
              <w:rPr>
                <w:rFonts w:ascii="Times New Roman" w:eastAsia="Times New Roman" w:hAnsi="Times New Roman" w:cs="Times New Roman"/>
                <w:szCs w:val="20"/>
                <w:lang w:val="en-US" w:eastAsia="ja-JP"/>
              </w:rPr>
              <w:t xml:space="preserve"> place can be also a gNB COT </w:t>
            </w:r>
            <w:proofErr w:type="gramStart"/>
            <w:r>
              <w:rPr>
                <w:rFonts w:ascii="Times New Roman" w:eastAsia="Times New Roman" w:hAnsi="Times New Roman" w:cs="Times New Roman"/>
                <w:szCs w:val="20"/>
                <w:lang w:val="en-US" w:eastAsia="ja-JP"/>
              </w:rPr>
              <w:t>i.e.</w:t>
            </w:r>
            <w:proofErr w:type="gramEnd"/>
            <w:r>
              <w:rPr>
                <w:rFonts w:ascii="Times New Roman" w:eastAsia="Times New Roman" w:hAnsi="Times New Roman" w:cs="Times New Roman"/>
                <w:szCs w:val="20"/>
                <w:lang w:val="en-US" w:eastAsia="ja-JP"/>
              </w:rPr>
              <w:t xml:space="preserve"> determined by a DL transmission.  An UL burst can be in a gNB COT or UE COT. We would be OK with 5-2 as conclusion if the wording is clarified. </w:t>
            </w:r>
          </w:p>
        </w:tc>
      </w:tr>
      <w:tr w:rsidR="00BE4AAD" w14:paraId="0F40A2A4" w14:textId="77777777">
        <w:tc>
          <w:tcPr>
            <w:tcW w:w="1490" w:type="dxa"/>
          </w:tcPr>
          <w:p w14:paraId="6A8FA4B8" w14:textId="77777777" w:rsidR="00BE4AAD" w:rsidRDefault="00052CE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139" w:type="dxa"/>
          </w:tcPr>
          <w:p w14:paraId="23AF1836" w14:textId="77777777" w:rsidR="00BE4AAD" w:rsidRDefault="00052CE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may have misunderstood, and we thought this is left to gNB to guarantee the COT initiator is aligned among the transmissions. If this is not the case, we think the UE behavior should be clarified. On the proposed behaviors, it is not clear to us what the exact implication of P5-1 is and how it changes the procedures in the specs. For P5-2, we wonder how the timeline issue would be addressed if DG is after CG.</w:t>
            </w:r>
          </w:p>
        </w:tc>
      </w:tr>
      <w:tr w:rsidR="00BE4AAD" w14:paraId="22227070" w14:textId="77777777">
        <w:tc>
          <w:tcPr>
            <w:tcW w:w="1490" w:type="dxa"/>
          </w:tcPr>
          <w:p w14:paraId="3DAC2AF2" w14:textId="77777777" w:rsidR="00BE4AAD" w:rsidRDefault="00052CE8">
            <w:pPr>
              <w:pStyle w:val="ListParagraph"/>
              <w:ind w:left="0"/>
              <w:rPr>
                <w:rFonts w:ascii="Times New Roman" w:eastAsiaTheme="minorEastAsia" w:hAnsi="Times New Roman" w:cs="Times New Roman"/>
                <w:szCs w:val="20"/>
                <w:lang w:val="en-GB" w:eastAsia="zh-CN"/>
              </w:rPr>
            </w:pPr>
            <w:r>
              <w:rPr>
                <w:rFonts w:ascii="Times New Roman" w:eastAsiaTheme="minorEastAsia" w:hAnsi="Times New Roman" w:cs="Times New Roman" w:hint="eastAsia"/>
                <w:szCs w:val="20"/>
                <w:lang w:val="en-GB" w:eastAsia="zh-CN"/>
              </w:rPr>
              <w:t>v</w:t>
            </w:r>
            <w:r>
              <w:rPr>
                <w:rFonts w:ascii="Times New Roman" w:eastAsiaTheme="minorEastAsia" w:hAnsi="Times New Roman" w:cs="Times New Roman"/>
                <w:szCs w:val="20"/>
                <w:lang w:val="en-GB" w:eastAsia="zh-CN"/>
              </w:rPr>
              <w:t>ivo</w:t>
            </w:r>
          </w:p>
        </w:tc>
        <w:tc>
          <w:tcPr>
            <w:tcW w:w="8139" w:type="dxa"/>
          </w:tcPr>
          <w:p w14:paraId="10F856B1" w14:textId="77777777" w:rsidR="00BE4AAD" w:rsidRDefault="00052CE8">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 xml:space="preserve">e share the </w:t>
            </w:r>
            <w:proofErr w:type="spellStart"/>
            <w:r>
              <w:rPr>
                <w:rFonts w:ascii="Times New Roman" w:eastAsiaTheme="minorEastAsia" w:hAnsi="Times New Roman" w:cs="Times New Roman"/>
                <w:szCs w:val="20"/>
                <w:lang w:val="en-US" w:eastAsia="zh-CN"/>
              </w:rPr>
              <w:t>simiar</w:t>
            </w:r>
            <w:proofErr w:type="spellEnd"/>
            <w:r>
              <w:rPr>
                <w:rFonts w:ascii="Times New Roman" w:eastAsiaTheme="minorEastAsia" w:hAnsi="Times New Roman" w:cs="Times New Roman"/>
                <w:szCs w:val="20"/>
                <w:lang w:val="en-US" w:eastAsia="zh-CN"/>
              </w:rPr>
              <w:t xml:space="preserve"> view as Apple that </w:t>
            </w:r>
            <w:r>
              <w:rPr>
                <w:rFonts w:ascii="Times New Roman" w:eastAsia="Times New Roman" w:hAnsi="Times New Roman" w:cs="Times New Roman"/>
                <w:szCs w:val="20"/>
                <w:lang w:val="en-US" w:eastAsia="ja-JP"/>
              </w:rPr>
              <w:t xml:space="preserve">gNB should guarantee the COT initiator is aligned among the transmissions. If gNB cannot ensure it, then it should leave </w:t>
            </w:r>
            <w:proofErr w:type="gramStart"/>
            <w:r>
              <w:rPr>
                <w:rFonts w:ascii="Times New Roman" w:eastAsia="Times New Roman" w:hAnsi="Times New Roman" w:cs="Times New Roman"/>
                <w:szCs w:val="20"/>
                <w:lang w:val="en-US" w:eastAsia="ja-JP"/>
              </w:rPr>
              <w:t>to</w:t>
            </w:r>
            <w:proofErr w:type="gramEnd"/>
            <w:r>
              <w:rPr>
                <w:rFonts w:ascii="Times New Roman" w:eastAsia="Times New Roman" w:hAnsi="Times New Roman" w:cs="Times New Roman"/>
                <w:szCs w:val="20"/>
                <w:lang w:val="en-US" w:eastAsia="ja-JP"/>
              </w:rPr>
              <w:t xml:space="preserve"> UE implementation. </w:t>
            </w:r>
          </w:p>
        </w:tc>
      </w:tr>
      <w:tr w:rsidR="00BE4AAD" w14:paraId="5776B700" w14:textId="77777777">
        <w:tc>
          <w:tcPr>
            <w:tcW w:w="1490" w:type="dxa"/>
          </w:tcPr>
          <w:p w14:paraId="1E402BA4" w14:textId="77777777" w:rsidR="00BE4AAD" w:rsidRDefault="00052CE8">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harp</w:t>
            </w:r>
          </w:p>
        </w:tc>
        <w:tc>
          <w:tcPr>
            <w:tcW w:w="8139" w:type="dxa"/>
          </w:tcPr>
          <w:p w14:paraId="1ED6F9D6" w14:textId="77777777" w:rsidR="00BE4AAD" w:rsidRDefault="00052CE8">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are fine to have conclusions over Proposal 5-1 and 5-2.</w:t>
            </w:r>
          </w:p>
          <w:p w14:paraId="383B569E" w14:textId="77777777" w:rsidR="00BE4AAD" w:rsidRDefault="00052CE8">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szCs w:val="20"/>
                <w:lang w:val="en-US" w:eastAsia="ja-JP"/>
              </w:rPr>
              <w:t xml:space="preserve">Our proposal (D-3 in FL summary, which is incorrectly categorized as “SSB considerations”) is also to cope with a similar issue. We propose that only the reception of the DCI indicating “sharing a gNB-initiated COT” leads to the UE’s decision that the gNB initiated the COT, </w:t>
            </w:r>
            <w:proofErr w:type="gramStart"/>
            <w:r>
              <w:rPr>
                <w:rFonts w:ascii="Times New Roman" w:eastAsia="Yu Mincho" w:hAnsi="Times New Roman" w:cs="Times New Roman"/>
                <w:szCs w:val="20"/>
                <w:lang w:val="en-US" w:eastAsia="ja-JP"/>
              </w:rPr>
              <w:t>in order to</w:t>
            </w:r>
            <w:proofErr w:type="gramEnd"/>
            <w:r>
              <w:rPr>
                <w:rFonts w:ascii="Times New Roman" w:eastAsia="Yu Mincho" w:hAnsi="Times New Roman" w:cs="Times New Roman"/>
                <w:szCs w:val="20"/>
                <w:lang w:val="en-US" w:eastAsia="ja-JP"/>
              </w:rPr>
              <w:t xml:space="preserve"> avoid ambiguities on COT association.</w:t>
            </w:r>
          </w:p>
        </w:tc>
      </w:tr>
      <w:tr w:rsidR="00BE4AAD" w14:paraId="503A3744" w14:textId="77777777">
        <w:tc>
          <w:tcPr>
            <w:tcW w:w="1490" w:type="dxa"/>
          </w:tcPr>
          <w:p w14:paraId="00575F68" w14:textId="77777777" w:rsidR="00BE4AAD" w:rsidRDefault="00052CE8">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hint="eastAsia"/>
                <w:szCs w:val="20"/>
                <w:lang w:val="en-GB" w:eastAsia="ko-KR"/>
              </w:rPr>
              <w:t>E</w:t>
            </w:r>
            <w:r>
              <w:rPr>
                <w:rFonts w:ascii="Times New Roman" w:eastAsia="Malgun Gothic" w:hAnsi="Times New Roman" w:cs="Times New Roman"/>
                <w:szCs w:val="20"/>
                <w:lang w:val="en-GB" w:eastAsia="ko-KR"/>
              </w:rPr>
              <w:t>TRI</w:t>
            </w:r>
          </w:p>
        </w:tc>
        <w:tc>
          <w:tcPr>
            <w:tcW w:w="8139" w:type="dxa"/>
          </w:tcPr>
          <w:p w14:paraId="32F3DB8B" w14:textId="77777777" w:rsidR="00BE4AAD" w:rsidRDefault="00052CE8">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szCs w:val="20"/>
                <w:lang w:val="en-US" w:eastAsia="ko-KR"/>
              </w:rPr>
              <w:t>We think the COT ownership can be determined by proper implementation. gNB is responsible to not mix the COT ownership within the same UL burst. For Proposal 5-1, it would better to further clarify the meaning of “COT ownership is determined prior to overlap”.</w:t>
            </w:r>
          </w:p>
        </w:tc>
      </w:tr>
      <w:tr w:rsidR="00BE4AAD" w14:paraId="26C7A8DD" w14:textId="77777777">
        <w:tc>
          <w:tcPr>
            <w:tcW w:w="1490" w:type="dxa"/>
          </w:tcPr>
          <w:p w14:paraId="646716C6" w14:textId="77777777" w:rsidR="00BE4AAD" w:rsidRDefault="00052CE8">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hint="eastAsia"/>
                <w:szCs w:val="20"/>
                <w:lang w:val="en-US" w:eastAsia="zh-CN"/>
              </w:rPr>
              <w:t>ZTE</w:t>
            </w:r>
          </w:p>
        </w:tc>
        <w:tc>
          <w:tcPr>
            <w:tcW w:w="8139" w:type="dxa"/>
          </w:tcPr>
          <w:p w14:paraId="61E1996C" w14:textId="77777777" w:rsidR="00BE4AAD" w:rsidRDefault="00052CE8">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hint="eastAsia"/>
                <w:szCs w:val="20"/>
                <w:lang w:val="en-US" w:eastAsia="zh-CN"/>
              </w:rPr>
              <w:t>We are fine with Proposal 5-1 and 5-2.</w:t>
            </w:r>
          </w:p>
        </w:tc>
      </w:tr>
      <w:tr w:rsidR="00BE4AAD" w14:paraId="1428472C" w14:textId="77777777">
        <w:tc>
          <w:tcPr>
            <w:tcW w:w="1490" w:type="dxa"/>
          </w:tcPr>
          <w:p w14:paraId="54A5FDF3" w14:textId="77777777" w:rsidR="00BE4AAD" w:rsidRDefault="00052CE8">
            <w:pPr>
              <w:pStyle w:val="ListParagraph"/>
              <w:ind w:left="0"/>
              <w:rPr>
                <w:rFonts w:ascii="Times New Roman" w:eastAsia="Times New Roman" w:hAnsi="Times New Roman" w:cs="Times New Roman"/>
                <w:szCs w:val="20"/>
                <w:lang w:val="en-GB" w:eastAsia="ja-JP"/>
              </w:rPr>
            </w:pPr>
            <w:r>
              <w:rPr>
                <w:rFonts w:ascii="Times New Roman" w:eastAsia="Times New Roman" w:hAnsi="Times New Roman" w:cs="Times New Roman"/>
                <w:szCs w:val="20"/>
                <w:lang w:val="en-GB" w:eastAsia="ja-JP"/>
              </w:rPr>
              <w:t>Huawei, HiSilicon</w:t>
            </w:r>
          </w:p>
        </w:tc>
        <w:tc>
          <w:tcPr>
            <w:tcW w:w="8139" w:type="dxa"/>
          </w:tcPr>
          <w:p w14:paraId="7F0C410B" w14:textId="77777777" w:rsidR="00BE4AAD" w:rsidRDefault="00052CE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Wd do not think the proposals are necessary. Based on our previous discussions, we did not see the need to </w:t>
            </w:r>
            <w:proofErr w:type="spellStart"/>
            <w:r>
              <w:rPr>
                <w:rFonts w:ascii="Times New Roman" w:eastAsia="Times New Roman" w:hAnsi="Times New Roman" w:cs="Times New Roman"/>
                <w:szCs w:val="20"/>
                <w:lang w:val="en-US" w:eastAsia="ja-JP"/>
              </w:rPr>
              <w:t>specfy</w:t>
            </w:r>
            <w:proofErr w:type="spellEnd"/>
            <w:r>
              <w:rPr>
                <w:rFonts w:ascii="Times New Roman" w:eastAsia="Times New Roman" w:hAnsi="Times New Roman" w:cs="Times New Roman"/>
                <w:szCs w:val="20"/>
                <w:lang w:val="en-US" w:eastAsia="ja-JP"/>
              </w:rPr>
              <w:t xml:space="preserve"> such rules, especially P5-2.  </w:t>
            </w:r>
          </w:p>
        </w:tc>
      </w:tr>
      <w:tr w:rsidR="00BE4AAD" w14:paraId="254BFE58" w14:textId="77777777">
        <w:tc>
          <w:tcPr>
            <w:tcW w:w="1490" w:type="dxa"/>
          </w:tcPr>
          <w:p w14:paraId="683F2658" w14:textId="77777777" w:rsidR="00BE4AAD" w:rsidRDefault="00052CE8">
            <w:pPr>
              <w:pStyle w:val="ListParagraph"/>
              <w:ind w:left="0"/>
              <w:rPr>
                <w:rFonts w:ascii="Times New Roman" w:eastAsiaTheme="minorEastAsia" w:hAnsi="Times New Roman" w:cs="Times New Roman"/>
                <w:szCs w:val="20"/>
                <w:lang w:val="en-GB" w:eastAsia="zh-CN"/>
              </w:rPr>
            </w:pPr>
            <w:proofErr w:type="spellStart"/>
            <w:r>
              <w:rPr>
                <w:rFonts w:ascii="Times New Roman" w:eastAsiaTheme="minorEastAsia" w:hAnsi="Times New Roman" w:cs="Times New Roman" w:hint="eastAsia"/>
                <w:szCs w:val="20"/>
                <w:lang w:val="en-GB" w:eastAsia="zh-CN"/>
              </w:rPr>
              <w:t>S</w:t>
            </w:r>
            <w:r>
              <w:rPr>
                <w:rFonts w:ascii="Times New Roman" w:eastAsiaTheme="minorEastAsia" w:hAnsi="Times New Roman" w:cs="Times New Roman"/>
                <w:szCs w:val="20"/>
                <w:lang w:val="en-GB" w:eastAsia="zh-CN"/>
              </w:rPr>
              <w:t>preadtrum</w:t>
            </w:r>
            <w:proofErr w:type="spellEnd"/>
          </w:p>
        </w:tc>
        <w:tc>
          <w:tcPr>
            <w:tcW w:w="8139" w:type="dxa"/>
          </w:tcPr>
          <w:p w14:paraId="59AEE31F" w14:textId="77777777" w:rsidR="00BE4AAD" w:rsidRDefault="00BE4AAD">
            <w:pPr>
              <w:pStyle w:val="ListParagraph"/>
              <w:ind w:left="0"/>
              <w:rPr>
                <w:rFonts w:ascii="Times New Roman" w:eastAsia="Times New Roman" w:hAnsi="Times New Roman" w:cs="Times New Roman"/>
                <w:szCs w:val="20"/>
                <w:lang w:val="en-US" w:eastAsia="ja-JP"/>
              </w:rPr>
            </w:pPr>
          </w:p>
        </w:tc>
      </w:tr>
      <w:tr w:rsidR="00BE4AAD" w14:paraId="6325D07C" w14:textId="77777777">
        <w:tc>
          <w:tcPr>
            <w:tcW w:w="1490" w:type="dxa"/>
          </w:tcPr>
          <w:p w14:paraId="6F6946E4" w14:textId="77777777" w:rsidR="00BE4AAD" w:rsidRDefault="00052CE8">
            <w:pPr>
              <w:pStyle w:val="ListParagraph"/>
              <w:ind w:left="0"/>
              <w:rPr>
                <w:rFonts w:ascii="Times New Roman" w:eastAsiaTheme="minorEastAsia" w:hAnsi="Times New Roman" w:cs="Times New Roman"/>
                <w:szCs w:val="20"/>
                <w:lang w:val="en-GB" w:eastAsia="zh-CN"/>
              </w:rPr>
            </w:pPr>
            <w:r>
              <w:rPr>
                <w:rFonts w:ascii="Times New Roman" w:eastAsia="Times New Roman" w:hAnsi="Times New Roman" w:cs="Times New Roman"/>
                <w:szCs w:val="20"/>
                <w:lang w:val="en-US" w:eastAsia="ja-JP"/>
              </w:rPr>
              <w:t>Qualcomm</w:t>
            </w:r>
          </w:p>
        </w:tc>
        <w:tc>
          <w:tcPr>
            <w:tcW w:w="8139" w:type="dxa"/>
          </w:tcPr>
          <w:p w14:paraId="34D17943" w14:textId="77777777" w:rsidR="00BE4AAD" w:rsidRDefault="00052CE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do not think Proposal 5-1 and Proposal 5-2 are needed at all. The behaviors can be </w:t>
            </w:r>
            <w:proofErr w:type="spellStart"/>
            <w:r>
              <w:rPr>
                <w:rFonts w:ascii="Times New Roman" w:eastAsia="Times New Roman" w:hAnsi="Times New Roman" w:cs="Times New Roman"/>
                <w:szCs w:val="20"/>
                <w:lang w:val="en-US" w:eastAsia="ja-JP"/>
              </w:rPr>
              <w:t>gauranteed</w:t>
            </w:r>
            <w:proofErr w:type="spellEnd"/>
            <w:r>
              <w:rPr>
                <w:rFonts w:ascii="Times New Roman" w:eastAsia="Times New Roman" w:hAnsi="Times New Roman" w:cs="Times New Roman"/>
                <w:szCs w:val="20"/>
                <w:lang w:val="en-US" w:eastAsia="ja-JP"/>
              </w:rPr>
              <w:t xml:space="preserve"> by implementation of UE and gNB.</w:t>
            </w:r>
          </w:p>
        </w:tc>
      </w:tr>
      <w:tr w:rsidR="00BE4AAD" w14:paraId="01EC11FB" w14:textId="77777777">
        <w:tc>
          <w:tcPr>
            <w:tcW w:w="1490" w:type="dxa"/>
          </w:tcPr>
          <w:p w14:paraId="3CBC1A63" w14:textId="77777777" w:rsidR="00BE4AAD" w:rsidRDefault="00052CE8">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hint="eastAsia"/>
                <w:szCs w:val="20"/>
                <w:lang w:val="en-GB" w:eastAsia="ko-KR"/>
              </w:rPr>
              <w:t>Samsung</w:t>
            </w:r>
          </w:p>
        </w:tc>
        <w:tc>
          <w:tcPr>
            <w:tcW w:w="8139" w:type="dxa"/>
          </w:tcPr>
          <w:p w14:paraId="174D0CAD" w14:textId="77777777" w:rsidR="00BE4AAD" w:rsidRDefault="00052CE8">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hint="eastAsia"/>
                <w:szCs w:val="20"/>
                <w:lang w:val="en-US" w:eastAsia="ko-KR"/>
              </w:rPr>
              <w:t xml:space="preserve">It seems that different companies have different </w:t>
            </w:r>
            <w:r>
              <w:rPr>
                <w:rFonts w:ascii="Times New Roman" w:eastAsia="Malgun Gothic" w:hAnsi="Times New Roman" w:cs="Times New Roman"/>
                <w:szCs w:val="20"/>
                <w:lang w:val="en-US" w:eastAsia="ko-KR"/>
              </w:rPr>
              <w:t>understanding</w:t>
            </w:r>
            <w:r>
              <w:rPr>
                <w:rFonts w:ascii="Times New Roman" w:eastAsia="Malgun Gothic" w:hAnsi="Times New Roman" w:cs="Times New Roman" w:hint="eastAsia"/>
                <w:szCs w:val="20"/>
                <w:lang w:val="en-US" w:eastAsia="ko-KR"/>
              </w:rPr>
              <w:t xml:space="preserve"> </w:t>
            </w:r>
            <w:r>
              <w:rPr>
                <w:rFonts w:ascii="Times New Roman" w:eastAsia="Malgun Gothic" w:hAnsi="Times New Roman" w:cs="Times New Roman"/>
                <w:szCs w:val="20"/>
                <w:lang w:val="en-US" w:eastAsia="ko-KR"/>
              </w:rPr>
              <w:t xml:space="preserve">on whether COT assumptions of multiple UL transmission in a UL bust should be same or may be different. If we understand correctly, there was no </w:t>
            </w:r>
            <w:proofErr w:type="spellStart"/>
            <w:r>
              <w:rPr>
                <w:rFonts w:ascii="Times New Roman" w:eastAsia="Malgun Gothic" w:hAnsi="Times New Roman" w:cs="Times New Roman"/>
                <w:szCs w:val="20"/>
                <w:lang w:val="en-US" w:eastAsia="ko-KR"/>
              </w:rPr>
              <w:t>concensus</w:t>
            </w:r>
            <w:proofErr w:type="spellEnd"/>
            <w:r>
              <w:rPr>
                <w:rFonts w:ascii="Times New Roman" w:eastAsia="Malgun Gothic" w:hAnsi="Times New Roman" w:cs="Times New Roman"/>
                <w:szCs w:val="20"/>
                <w:lang w:val="en-US" w:eastAsia="ko-KR"/>
              </w:rPr>
              <w:t xml:space="preserve">/agreement about that. So, it’s open issue for now. We are okay to further discuss for that issue.  </w:t>
            </w:r>
          </w:p>
        </w:tc>
      </w:tr>
      <w:tr w:rsidR="00BE4AAD" w14:paraId="5279A2D3" w14:textId="77777777">
        <w:tc>
          <w:tcPr>
            <w:tcW w:w="1490" w:type="dxa"/>
          </w:tcPr>
          <w:p w14:paraId="587A8873" w14:textId="77777777" w:rsidR="00BE4AAD" w:rsidRDefault="00BE4AAD">
            <w:pPr>
              <w:pStyle w:val="ListParagraph"/>
              <w:ind w:left="0"/>
              <w:rPr>
                <w:rFonts w:ascii="Times New Roman" w:eastAsia="Malgun Gothic" w:hAnsi="Times New Roman" w:cs="Times New Roman"/>
                <w:szCs w:val="20"/>
                <w:lang w:val="en-GB" w:eastAsia="ko-KR"/>
              </w:rPr>
            </w:pPr>
          </w:p>
        </w:tc>
        <w:tc>
          <w:tcPr>
            <w:tcW w:w="8139" w:type="dxa"/>
          </w:tcPr>
          <w:p w14:paraId="6FD17B71" w14:textId="77777777" w:rsidR="00BE4AAD" w:rsidRDefault="00BE4AAD">
            <w:pPr>
              <w:pStyle w:val="ListParagraph"/>
              <w:ind w:left="0"/>
              <w:rPr>
                <w:rFonts w:ascii="Times New Roman" w:eastAsia="Malgun Gothic" w:hAnsi="Times New Roman" w:cs="Times New Roman"/>
                <w:szCs w:val="20"/>
                <w:lang w:val="en-US" w:eastAsia="ko-KR"/>
              </w:rPr>
            </w:pPr>
          </w:p>
        </w:tc>
      </w:tr>
      <w:tr w:rsidR="00BE4AAD" w14:paraId="7D5577AD" w14:textId="77777777">
        <w:tc>
          <w:tcPr>
            <w:tcW w:w="1490" w:type="dxa"/>
            <w:shd w:val="clear" w:color="auto" w:fill="00B0F0"/>
          </w:tcPr>
          <w:p w14:paraId="1F684D66" w14:textId="77777777" w:rsidR="00BE4AAD" w:rsidRDefault="00052CE8">
            <w:pPr>
              <w:pStyle w:val="ListParagraph"/>
              <w:ind w:left="0"/>
              <w:rPr>
                <w:rFonts w:ascii="Times New Roman" w:eastAsia="Malgun Gothic" w:hAnsi="Times New Roman" w:cs="Times New Roman"/>
                <w:szCs w:val="20"/>
                <w:lang w:val="en-GB" w:eastAsia="ko-KR"/>
              </w:rPr>
            </w:pPr>
            <w:r>
              <w:rPr>
                <w:rFonts w:ascii="Times New Roman" w:eastAsia="Malgun Gothic" w:hAnsi="Times New Roman" w:cs="Times New Roman"/>
                <w:szCs w:val="20"/>
                <w:lang w:val="en-GB" w:eastAsia="ko-KR"/>
              </w:rPr>
              <w:t>Moderator</w:t>
            </w:r>
          </w:p>
        </w:tc>
        <w:tc>
          <w:tcPr>
            <w:tcW w:w="8139" w:type="dxa"/>
          </w:tcPr>
          <w:p w14:paraId="7F6E063C" w14:textId="77777777" w:rsidR="00BE4AAD" w:rsidRDefault="00052CE8">
            <w:pPr>
              <w:pStyle w:val="ListParagraph"/>
              <w:ind w:left="0"/>
              <w:rPr>
                <w:rFonts w:ascii="Times New Roman" w:eastAsia="Malgun Gothic" w:hAnsi="Times New Roman" w:cs="Times New Roman"/>
                <w:b/>
                <w:bCs/>
                <w:szCs w:val="20"/>
                <w:u w:val="single"/>
                <w:lang w:val="en-US" w:eastAsia="ko-KR"/>
              </w:rPr>
            </w:pPr>
            <w:r>
              <w:rPr>
                <w:rFonts w:ascii="Times New Roman" w:eastAsia="Malgun Gothic" w:hAnsi="Times New Roman" w:cs="Times New Roman"/>
                <w:b/>
                <w:bCs/>
                <w:szCs w:val="20"/>
                <w:u w:val="single"/>
                <w:lang w:val="en-US" w:eastAsia="ko-KR"/>
              </w:rPr>
              <w:t>Summary of views:</w:t>
            </w:r>
          </w:p>
          <w:p w14:paraId="3AF2373D" w14:textId="77777777" w:rsidR="00BE4AAD" w:rsidRDefault="00052CE8">
            <w:pPr>
              <w:pStyle w:val="ListParagraph"/>
              <w:ind w:left="0"/>
              <w:rPr>
                <w:rFonts w:ascii="Times New Roman" w:eastAsia="Malgun Gothic" w:hAnsi="Times New Roman" w:cs="Times New Roman"/>
                <w:b/>
                <w:bCs/>
                <w:szCs w:val="20"/>
                <w:lang w:val="en-US" w:eastAsia="ko-KR"/>
              </w:rPr>
            </w:pPr>
            <w:r>
              <w:rPr>
                <w:rFonts w:ascii="Times New Roman" w:eastAsia="Malgun Gothic" w:hAnsi="Times New Roman" w:cs="Times New Roman"/>
                <w:b/>
                <w:bCs/>
                <w:szCs w:val="20"/>
                <w:lang w:val="en-US" w:eastAsia="ko-KR"/>
              </w:rPr>
              <w:t>Views are diverged whether the proposals (or conclusions) are needed being as part of implementation.</w:t>
            </w:r>
          </w:p>
          <w:p w14:paraId="793DFA58" w14:textId="77777777" w:rsidR="00BE4AAD" w:rsidRDefault="00BE4AAD">
            <w:pPr>
              <w:pStyle w:val="ListParagraph"/>
              <w:ind w:left="0"/>
              <w:rPr>
                <w:rFonts w:ascii="Times New Roman" w:eastAsia="Malgun Gothic" w:hAnsi="Times New Roman" w:cs="Times New Roman"/>
                <w:szCs w:val="20"/>
                <w:lang w:val="en-US" w:eastAsia="ko-KR"/>
              </w:rPr>
            </w:pPr>
          </w:p>
          <w:p w14:paraId="59BA0458" w14:textId="77777777" w:rsidR="00BE4AAD" w:rsidRDefault="00052CE8">
            <w:pPr>
              <w:pStyle w:val="ListParagraph"/>
              <w:ind w:left="0"/>
              <w:rPr>
                <w:rFonts w:ascii="Times New Roman" w:eastAsia="Malgun Gothic" w:hAnsi="Times New Roman" w:cs="Times New Roman"/>
                <w:b/>
                <w:bCs/>
                <w:szCs w:val="20"/>
                <w:u w:val="single"/>
                <w:lang w:val="en-US" w:eastAsia="ko-KR"/>
              </w:rPr>
            </w:pPr>
            <w:r>
              <w:rPr>
                <w:rFonts w:ascii="Times New Roman" w:eastAsia="Malgun Gothic" w:hAnsi="Times New Roman" w:cs="Times New Roman"/>
                <w:b/>
                <w:bCs/>
                <w:szCs w:val="20"/>
                <w:u w:val="single"/>
                <w:lang w:val="en-US" w:eastAsia="ko-KR"/>
              </w:rPr>
              <w:t>Moderator comments:</w:t>
            </w:r>
          </w:p>
          <w:p w14:paraId="50457FE8" w14:textId="77777777" w:rsidR="00BE4AAD" w:rsidRDefault="00052CE8">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b/>
                <w:bCs/>
                <w:szCs w:val="20"/>
                <w:lang w:val="en-US" w:eastAsia="ko-KR"/>
              </w:rPr>
              <w:t>@Apple/vivo:</w:t>
            </w:r>
            <w:r>
              <w:rPr>
                <w:rFonts w:ascii="Times New Roman" w:eastAsia="Malgun Gothic" w:hAnsi="Times New Roman" w:cs="Times New Roman"/>
                <w:szCs w:val="20"/>
                <w:lang w:val="en-US" w:eastAsia="ko-KR"/>
              </w:rPr>
              <w:t xml:space="preserve"> Your comment on P5-1 is not clear to me (please let me know if I misunderstood). If a transmission burst includes CG, then it is up to UE. For DG, it is </w:t>
            </w:r>
            <w:proofErr w:type="spellStart"/>
            <w:r>
              <w:rPr>
                <w:rFonts w:ascii="Times New Roman" w:eastAsia="Malgun Gothic" w:hAnsi="Times New Roman" w:cs="Times New Roman"/>
                <w:szCs w:val="20"/>
                <w:lang w:val="en-US" w:eastAsia="ko-KR"/>
              </w:rPr>
              <w:t>upto</w:t>
            </w:r>
            <w:proofErr w:type="spellEnd"/>
            <w:r>
              <w:rPr>
                <w:rFonts w:ascii="Times New Roman" w:eastAsia="Malgun Gothic" w:hAnsi="Times New Roman" w:cs="Times New Roman"/>
                <w:szCs w:val="20"/>
                <w:lang w:val="en-US" w:eastAsia="ko-KR"/>
              </w:rPr>
              <w:t xml:space="preserve"> gNB. If it is a mixed, eventual transmission should be with same assumption COT association, but enough time should be provided to ensure that (like DCI in good time, </w:t>
            </w:r>
            <w:proofErr w:type="spellStart"/>
            <w:r>
              <w:rPr>
                <w:rFonts w:ascii="Times New Roman" w:eastAsia="Malgun Gothic" w:hAnsi="Times New Roman" w:cs="Times New Roman"/>
                <w:szCs w:val="20"/>
                <w:lang w:val="en-US" w:eastAsia="ko-KR"/>
              </w:rPr>
              <w:t>etc</w:t>
            </w:r>
            <w:proofErr w:type="spellEnd"/>
            <w:r>
              <w:rPr>
                <w:rFonts w:ascii="Times New Roman" w:eastAsia="Malgun Gothic" w:hAnsi="Times New Roman" w:cs="Times New Roman"/>
                <w:szCs w:val="20"/>
                <w:lang w:val="en-US" w:eastAsia="ko-KR"/>
              </w:rPr>
              <w:t xml:space="preserve">) as we </w:t>
            </w:r>
            <w:proofErr w:type="spellStart"/>
            <w:r>
              <w:rPr>
                <w:rFonts w:ascii="Times New Roman" w:eastAsia="Malgun Gothic" w:hAnsi="Times New Roman" w:cs="Times New Roman"/>
                <w:szCs w:val="20"/>
                <w:lang w:val="en-US" w:eastAsia="ko-KR"/>
              </w:rPr>
              <w:t>iscussed</w:t>
            </w:r>
            <w:proofErr w:type="spellEnd"/>
            <w:r>
              <w:rPr>
                <w:rFonts w:ascii="Times New Roman" w:eastAsia="Malgun Gothic" w:hAnsi="Times New Roman" w:cs="Times New Roman"/>
                <w:szCs w:val="20"/>
                <w:lang w:val="en-US" w:eastAsia="ko-KR"/>
              </w:rPr>
              <w:t xml:space="preserve"> before (that is also related to Apple comment for P5-2). So, maybe that is what you mean by gNB guarantee. I provided an example at the end, and perhaps your point is that DCI to UE1 should be sent in a good time to guarantee proper operation. </w:t>
            </w:r>
          </w:p>
          <w:p w14:paraId="1548BC41" w14:textId="77777777" w:rsidR="00BE4AAD" w:rsidRDefault="00BE4AAD">
            <w:pPr>
              <w:pStyle w:val="ListParagraph"/>
              <w:ind w:left="0"/>
              <w:rPr>
                <w:rFonts w:ascii="Times New Roman" w:eastAsia="Malgun Gothic" w:hAnsi="Times New Roman" w:cs="Times New Roman"/>
                <w:szCs w:val="20"/>
                <w:lang w:val="en-US" w:eastAsia="ko-KR"/>
              </w:rPr>
            </w:pPr>
          </w:p>
          <w:p w14:paraId="226ABC58" w14:textId="77777777" w:rsidR="00BE4AAD" w:rsidRDefault="00052CE8">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b/>
                <w:bCs/>
                <w:szCs w:val="20"/>
                <w:lang w:val="en-US" w:eastAsia="ko-KR"/>
              </w:rPr>
              <w:t xml:space="preserve">@Sharp: </w:t>
            </w:r>
            <w:r>
              <w:rPr>
                <w:rFonts w:ascii="Times New Roman" w:eastAsia="Malgun Gothic" w:hAnsi="Times New Roman" w:cs="Times New Roman"/>
                <w:szCs w:val="20"/>
                <w:lang w:val="en-US" w:eastAsia="ko-KR"/>
              </w:rPr>
              <w:t xml:space="preserve">Apologies for capturing your comments incorrectly. Please see the explanations in </w:t>
            </w:r>
            <w:r>
              <w:rPr>
                <w:rFonts w:ascii="Times New Roman" w:eastAsia="Malgun Gothic" w:hAnsi="Times New Roman" w:cs="Times New Roman"/>
                <w:b/>
                <w:bCs/>
                <w:szCs w:val="20"/>
                <w:lang w:val="en-US" w:eastAsia="ko-KR"/>
              </w:rPr>
              <w:t>section 2.9.1</w:t>
            </w:r>
            <w:r>
              <w:rPr>
                <w:rFonts w:ascii="Times New Roman" w:eastAsia="Malgun Gothic" w:hAnsi="Times New Roman" w:cs="Times New Roman"/>
                <w:szCs w:val="20"/>
                <w:lang w:val="en-US" w:eastAsia="ko-KR"/>
              </w:rPr>
              <w:t>. There is no need that the DL should be limited to only</w:t>
            </w:r>
            <w:r>
              <w:rPr>
                <w:rFonts w:ascii="Times New Roman" w:eastAsia="Malgun Gothic" w:hAnsi="Times New Roman" w:cs="Times New Roman"/>
                <w:b/>
                <w:bCs/>
                <w:szCs w:val="20"/>
                <w:lang w:val="en-US" w:eastAsia="ko-KR"/>
              </w:rPr>
              <w:t xml:space="preserve"> </w:t>
            </w:r>
            <w:r>
              <w:rPr>
                <w:rFonts w:ascii="Times New Roman" w:eastAsia="Malgun Gothic" w:hAnsi="Times New Roman" w:cs="Times New Roman"/>
                <w:szCs w:val="20"/>
                <w:lang w:val="en-US" w:eastAsia="ko-KR"/>
              </w:rPr>
              <w:t xml:space="preserve">to scheduling DCI as clarified in comments in section 2.9.1 and discussed in section 2.8.1 related to issue#2. Also, in the </w:t>
            </w:r>
            <w:r>
              <w:rPr>
                <w:rFonts w:ascii="Times New Roman" w:eastAsia="Malgun Gothic" w:hAnsi="Times New Roman" w:cs="Times New Roman"/>
                <w:szCs w:val="20"/>
                <w:u w:val="single"/>
                <w:lang w:val="en-US" w:eastAsia="ko-KR"/>
              </w:rPr>
              <w:t>figure below in your contribution</w:t>
            </w:r>
            <w:r>
              <w:rPr>
                <w:rFonts w:ascii="Times New Roman" w:eastAsia="Malgun Gothic" w:hAnsi="Times New Roman" w:cs="Times New Roman"/>
                <w:szCs w:val="20"/>
                <w:lang w:val="en-US" w:eastAsia="ko-KR"/>
              </w:rPr>
              <w:t>, I don’t see ambiguity. If 2</w:t>
            </w:r>
            <w:r>
              <w:rPr>
                <w:rFonts w:ascii="Times New Roman" w:eastAsia="Malgun Gothic" w:hAnsi="Times New Roman" w:cs="Times New Roman"/>
                <w:szCs w:val="20"/>
                <w:vertAlign w:val="superscript"/>
                <w:lang w:val="en-US" w:eastAsia="ko-KR"/>
              </w:rPr>
              <w:t>nd</w:t>
            </w:r>
            <w:r>
              <w:rPr>
                <w:rFonts w:ascii="Times New Roman" w:eastAsia="Malgun Gothic" w:hAnsi="Times New Roman" w:cs="Times New Roman"/>
                <w:szCs w:val="20"/>
                <w:lang w:val="en-US" w:eastAsia="ko-KR"/>
              </w:rPr>
              <w:t xml:space="preserve"> UL is CG, based on the rule, it would be associated to UE-COT (it seems 1</w:t>
            </w:r>
            <w:r>
              <w:rPr>
                <w:rFonts w:ascii="Times New Roman" w:eastAsia="Malgun Gothic" w:hAnsi="Times New Roman" w:cs="Times New Roman"/>
                <w:szCs w:val="20"/>
                <w:vertAlign w:val="superscript"/>
                <w:lang w:val="en-US" w:eastAsia="ko-KR"/>
              </w:rPr>
              <w:t>st</w:t>
            </w:r>
            <w:r>
              <w:rPr>
                <w:rFonts w:ascii="Times New Roman" w:eastAsia="Malgun Gothic" w:hAnsi="Times New Roman" w:cs="Times New Roman"/>
                <w:szCs w:val="20"/>
                <w:lang w:val="en-US" w:eastAsia="ko-KR"/>
              </w:rPr>
              <w:t xml:space="preserve"> UL initiated Cot). So, the DL does not play a role in COT association. If 1</w:t>
            </w:r>
            <w:r>
              <w:rPr>
                <w:rFonts w:ascii="Times New Roman" w:eastAsia="Malgun Gothic" w:hAnsi="Times New Roman" w:cs="Times New Roman"/>
                <w:szCs w:val="20"/>
                <w:vertAlign w:val="superscript"/>
                <w:lang w:val="en-US" w:eastAsia="ko-KR"/>
              </w:rPr>
              <w:t>st</w:t>
            </w:r>
            <w:r>
              <w:rPr>
                <w:rFonts w:ascii="Times New Roman" w:eastAsia="Malgun Gothic" w:hAnsi="Times New Roman" w:cs="Times New Roman"/>
                <w:szCs w:val="20"/>
                <w:lang w:val="en-US" w:eastAsia="ko-KR"/>
              </w:rPr>
              <w:t xml:space="preserve"> UL was not present, </w:t>
            </w:r>
            <w:proofErr w:type="spellStart"/>
            <w:r>
              <w:rPr>
                <w:rFonts w:ascii="Times New Roman" w:eastAsia="Malgun Gothic" w:hAnsi="Times New Roman" w:cs="Times New Roman"/>
                <w:szCs w:val="20"/>
                <w:lang w:val="en-US" w:eastAsia="ko-KR"/>
              </w:rPr>
              <w:t>Ue</w:t>
            </w:r>
            <w:proofErr w:type="spellEnd"/>
            <w:r>
              <w:rPr>
                <w:rFonts w:ascii="Times New Roman" w:eastAsia="Malgun Gothic" w:hAnsi="Times New Roman" w:cs="Times New Roman"/>
                <w:szCs w:val="20"/>
                <w:lang w:val="en-US" w:eastAsia="ko-KR"/>
              </w:rPr>
              <w:t xml:space="preserve"> can assume gNB </w:t>
            </w:r>
            <w:proofErr w:type="spellStart"/>
            <w:r>
              <w:rPr>
                <w:rFonts w:ascii="Times New Roman" w:eastAsia="Malgun Gothic" w:hAnsi="Times New Roman" w:cs="Times New Roman"/>
                <w:szCs w:val="20"/>
                <w:lang w:val="en-US" w:eastAsia="ko-KR"/>
              </w:rPr>
              <w:t>iniitated</w:t>
            </w:r>
            <w:proofErr w:type="spellEnd"/>
            <w:r>
              <w:rPr>
                <w:rFonts w:ascii="Times New Roman" w:eastAsia="Malgun Gothic" w:hAnsi="Times New Roman" w:cs="Times New Roman"/>
                <w:szCs w:val="20"/>
                <w:lang w:val="en-US" w:eastAsia="ko-KR"/>
              </w:rPr>
              <w:t xml:space="preserve"> COT if it detects DL, and UL after that would be based on gNB initiated COT. </w:t>
            </w:r>
          </w:p>
          <w:p w14:paraId="73C82E51" w14:textId="77777777" w:rsidR="00BE4AAD" w:rsidRDefault="00052CE8">
            <w:pPr>
              <w:pStyle w:val="ListParagraph"/>
              <w:ind w:left="0"/>
              <w:jc w:val="center"/>
              <w:rPr>
                <w:rFonts w:ascii="Times New Roman" w:eastAsia="Malgun Gothic" w:hAnsi="Times New Roman" w:cs="Times New Roman"/>
                <w:szCs w:val="20"/>
                <w:lang w:val="en-US" w:eastAsia="ko-KR"/>
              </w:rPr>
            </w:pPr>
            <w:r>
              <w:rPr>
                <w:noProof/>
                <w:lang w:val="en-US" w:eastAsia="zh-CN"/>
              </w:rPr>
              <w:drawing>
                <wp:inline distT="0" distB="0" distL="0" distR="0" wp14:anchorId="31C3027F" wp14:editId="21439B27">
                  <wp:extent cx="3467100" cy="1152525"/>
                  <wp:effectExtent l="0" t="0" r="0" b="9525"/>
                  <wp:docPr id="3" name="図 2"/>
                  <wp:cNvGraphicFramePr/>
                  <a:graphic xmlns:a="http://schemas.openxmlformats.org/drawingml/2006/main">
                    <a:graphicData uri="http://schemas.openxmlformats.org/drawingml/2006/picture">
                      <pic:pic xmlns:pic="http://schemas.openxmlformats.org/drawingml/2006/picture">
                        <pic:nvPicPr>
                          <pic:cNvPr id="3" name="図 2"/>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467100" cy="1152525"/>
                          </a:xfrm>
                          <a:prstGeom prst="rect">
                            <a:avLst/>
                          </a:prstGeom>
                          <a:noFill/>
                          <a:ln>
                            <a:noFill/>
                          </a:ln>
                        </pic:spPr>
                      </pic:pic>
                    </a:graphicData>
                  </a:graphic>
                </wp:inline>
              </w:drawing>
            </w:r>
          </w:p>
          <w:p w14:paraId="61A5DC06" w14:textId="77777777" w:rsidR="00BE4AAD" w:rsidRDefault="00BE4AAD">
            <w:pPr>
              <w:pStyle w:val="ListParagraph"/>
              <w:ind w:left="0"/>
              <w:rPr>
                <w:rFonts w:ascii="Times New Roman" w:eastAsia="Malgun Gothic" w:hAnsi="Times New Roman" w:cs="Times New Roman"/>
                <w:b/>
                <w:bCs/>
                <w:szCs w:val="20"/>
                <w:lang w:val="en-US" w:eastAsia="ko-KR"/>
              </w:rPr>
            </w:pPr>
          </w:p>
          <w:p w14:paraId="32F6C319" w14:textId="77777777" w:rsidR="00BE4AAD" w:rsidRDefault="00052CE8">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b/>
                <w:bCs/>
                <w:szCs w:val="20"/>
                <w:lang w:val="en-US" w:eastAsia="ko-KR"/>
              </w:rPr>
              <w:t>@Samsung</w:t>
            </w:r>
            <w:r>
              <w:rPr>
                <w:rFonts w:ascii="Times New Roman" w:eastAsia="Malgun Gothic" w:hAnsi="Times New Roman" w:cs="Times New Roman"/>
                <w:szCs w:val="20"/>
                <w:lang w:val="en-US" w:eastAsia="ko-KR"/>
              </w:rPr>
              <w:t xml:space="preserve">: COT assumption within a burst should be the same. From comments, it seems that is the understanding. It </w:t>
            </w:r>
            <w:proofErr w:type="spellStart"/>
            <w:r>
              <w:rPr>
                <w:rFonts w:ascii="Times New Roman" w:eastAsia="Malgun Gothic" w:hAnsi="Times New Roman" w:cs="Times New Roman"/>
                <w:szCs w:val="20"/>
                <w:lang w:val="en-US" w:eastAsia="ko-KR"/>
              </w:rPr>
              <w:t>si</w:t>
            </w:r>
            <w:proofErr w:type="spellEnd"/>
            <w:r>
              <w:rPr>
                <w:rFonts w:ascii="Times New Roman" w:eastAsia="Malgun Gothic" w:hAnsi="Times New Roman" w:cs="Times New Roman"/>
                <w:szCs w:val="20"/>
                <w:lang w:val="en-US" w:eastAsia="ko-KR"/>
              </w:rPr>
              <w:t xml:space="preserve"> agreed and captured in the spec. The proposals are about “how to do it”. And it is </w:t>
            </w:r>
            <w:proofErr w:type="spellStart"/>
            <w:r>
              <w:rPr>
                <w:rFonts w:ascii="Times New Roman" w:eastAsia="Malgun Gothic" w:hAnsi="Times New Roman" w:cs="Times New Roman"/>
                <w:szCs w:val="20"/>
                <w:lang w:val="en-US" w:eastAsia="ko-KR"/>
              </w:rPr>
              <w:t>ineed</w:t>
            </w:r>
            <w:proofErr w:type="spellEnd"/>
            <w:r>
              <w:rPr>
                <w:rFonts w:ascii="Times New Roman" w:eastAsia="Malgun Gothic" w:hAnsi="Times New Roman" w:cs="Times New Roman"/>
                <w:szCs w:val="20"/>
                <w:lang w:val="en-US" w:eastAsia="ko-KR"/>
              </w:rPr>
              <w:t xml:space="preserve"> implementation where sufficient hooks that are already provided in the spec.</w:t>
            </w:r>
          </w:p>
          <w:p w14:paraId="3FA765A8" w14:textId="77777777" w:rsidR="00BE4AAD" w:rsidRDefault="00052CE8">
            <w:pPr>
              <w:shd w:val="clear" w:color="auto" w:fill="FFFFFF"/>
              <w:ind w:left="567"/>
              <w:rPr>
                <w:rFonts w:eastAsia="Times New Roman" w:cs="Times"/>
                <w:color w:val="222222"/>
                <w:szCs w:val="20"/>
                <w:lang w:eastAsia="ko-KR"/>
              </w:rPr>
            </w:pPr>
            <w:r>
              <w:rPr>
                <w:rFonts w:eastAsia="Times New Roman" w:cs="Times"/>
                <w:b/>
                <w:bCs/>
                <w:color w:val="222222"/>
                <w:szCs w:val="20"/>
                <w:shd w:val="clear" w:color="auto" w:fill="00FF00"/>
                <w:lang w:eastAsia="ko-KR"/>
              </w:rPr>
              <w:t>Agreement</w:t>
            </w:r>
          </w:p>
          <w:p w14:paraId="13F3B420" w14:textId="77777777" w:rsidR="00BE4AAD" w:rsidRDefault="00052CE8">
            <w:pPr>
              <w:pStyle w:val="ListParagraph"/>
              <w:ind w:left="567"/>
              <w:rPr>
                <w:rFonts w:cs="Times"/>
                <w:szCs w:val="20"/>
                <w:lang w:val="en-US"/>
              </w:rPr>
            </w:pPr>
            <w:r>
              <w:rPr>
                <w:rFonts w:cs="Times"/>
                <w:szCs w:val="20"/>
                <w:lang w:val="en-US"/>
              </w:rPr>
              <w:t>In semi-static channel access mode, for a transmission burst that includes multiple transmissions, the associated COT-ownership for all transmissions in the transmission burst should be the same.</w:t>
            </w:r>
          </w:p>
          <w:p w14:paraId="0751FE27" w14:textId="77777777" w:rsidR="00BE4AAD" w:rsidRDefault="00BE4AAD">
            <w:pPr>
              <w:pStyle w:val="ListParagraph"/>
              <w:ind w:left="0"/>
              <w:rPr>
                <w:rFonts w:ascii="Times New Roman" w:eastAsia="Malgun Gothic" w:hAnsi="Times New Roman" w:cs="Times New Roman"/>
                <w:szCs w:val="20"/>
                <w:lang w:val="en-US" w:eastAsia="ko-KR"/>
              </w:rPr>
            </w:pPr>
          </w:p>
          <w:p w14:paraId="6F8FDF6E" w14:textId="77777777" w:rsidR="00BE4AAD" w:rsidRDefault="00052CE8">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b/>
                <w:bCs/>
                <w:szCs w:val="20"/>
                <w:lang w:val="en-US" w:eastAsia="ko-KR"/>
              </w:rPr>
              <w:t xml:space="preserve">@All: Moderator tends to agree with the view that the </w:t>
            </w:r>
            <w:proofErr w:type="spellStart"/>
            <w:r>
              <w:rPr>
                <w:rFonts w:ascii="Times New Roman" w:eastAsia="Malgun Gothic" w:hAnsi="Times New Roman" w:cs="Times New Roman"/>
                <w:b/>
                <w:bCs/>
                <w:szCs w:val="20"/>
                <w:lang w:val="en-US" w:eastAsia="ko-KR"/>
              </w:rPr>
              <w:t>poposals</w:t>
            </w:r>
            <w:proofErr w:type="spellEnd"/>
            <w:r>
              <w:rPr>
                <w:rFonts w:ascii="Times New Roman" w:eastAsia="Malgun Gothic" w:hAnsi="Times New Roman" w:cs="Times New Roman"/>
                <w:b/>
                <w:bCs/>
                <w:szCs w:val="20"/>
                <w:lang w:val="en-US" w:eastAsia="ko-KR"/>
              </w:rPr>
              <w:t xml:space="preserve"> P5-1/P5-2 or equivalent conclusions are not needed.</w:t>
            </w:r>
            <w:r>
              <w:rPr>
                <w:rFonts w:ascii="Times New Roman" w:eastAsia="Malgun Gothic" w:hAnsi="Times New Roman" w:cs="Times New Roman"/>
                <w:szCs w:val="20"/>
                <w:lang w:val="en-US" w:eastAsia="ko-KR"/>
              </w:rPr>
              <w:t xml:space="preserve"> </w:t>
            </w:r>
          </w:p>
          <w:p w14:paraId="7D7B60D0" w14:textId="77777777" w:rsidR="00BE4AAD" w:rsidRDefault="00052CE8">
            <w:pPr>
              <w:pStyle w:val="ListParagraph"/>
              <w:ind w:left="0"/>
              <w:rPr>
                <w:rFonts w:ascii="Times New Roman" w:eastAsia="Malgun Gothic" w:hAnsi="Times New Roman" w:cs="Times New Roman"/>
                <w:b/>
                <w:bCs/>
                <w:szCs w:val="20"/>
                <w:lang w:val="en-US" w:eastAsia="ko-KR"/>
              </w:rPr>
            </w:pPr>
            <w:r>
              <w:rPr>
                <w:rFonts w:ascii="Times New Roman" w:eastAsia="Malgun Gothic" w:hAnsi="Times New Roman" w:cs="Times New Roman"/>
                <w:szCs w:val="20"/>
                <w:lang w:val="en-US" w:eastAsia="ko-KR"/>
              </w:rPr>
              <w:t xml:space="preserve">P5-2 and </w:t>
            </w:r>
            <w:proofErr w:type="spellStart"/>
            <w:r>
              <w:rPr>
                <w:rFonts w:ascii="Times New Roman" w:eastAsia="Malgun Gothic" w:hAnsi="Times New Roman" w:cs="Times New Roman"/>
                <w:szCs w:val="20"/>
                <w:lang w:val="en-US" w:eastAsia="ko-KR"/>
              </w:rPr>
              <w:t>similars</w:t>
            </w:r>
            <w:proofErr w:type="spellEnd"/>
            <w:r>
              <w:rPr>
                <w:rFonts w:ascii="Times New Roman" w:eastAsia="Malgun Gothic" w:hAnsi="Times New Roman" w:cs="Times New Roman"/>
                <w:szCs w:val="20"/>
                <w:lang w:val="en-US" w:eastAsia="ko-KR"/>
              </w:rPr>
              <w:t xml:space="preserve"> were extensively discussed last meeting and it was concluded not to define an order but leave it to implementation. The same applies to P5-1.</w:t>
            </w:r>
          </w:p>
          <w:p w14:paraId="013E1476" w14:textId="77777777" w:rsidR="00BE4AAD" w:rsidRDefault="00052CE8">
            <w:pPr>
              <w:pStyle w:val="ListParagraph"/>
              <w:ind w:left="0"/>
              <w:rPr>
                <w:rFonts w:ascii="Times New Roman" w:eastAsia="Malgun Gothic" w:hAnsi="Times New Roman" w:cs="Times New Roman"/>
                <w:b/>
                <w:bCs/>
                <w:szCs w:val="20"/>
                <w:u w:val="single"/>
                <w:lang w:val="en-US" w:eastAsia="ko-KR"/>
              </w:rPr>
            </w:pPr>
            <w:r>
              <w:rPr>
                <w:rFonts w:ascii="Times New Roman" w:eastAsia="Malgun Gothic" w:hAnsi="Times New Roman" w:cs="Times New Roman"/>
                <w:b/>
                <w:bCs/>
                <w:szCs w:val="20"/>
                <w:u w:val="single"/>
                <w:lang w:val="en-US" w:eastAsia="ko-KR"/>
              </w:rPr>
              <w:t xml:space="preserve">I try to provide some </w:t>
            </w:r>
            <w:proofErr w:type="spellStart"/>
            <w:r>
              <w:rPr>
                <w:rFonts w:ascii="Times New Roman" w:eastAsia="Malgun Gothic" w:hAnsi="Times New Roman" w:cs="Times New Roman"/>
                <w:b/>
                <w:bCs/>
                <w:szCs w:val="20"/>
                <w:u w:val="single"/>
                <w:lang w:val="en-US" w:eastAsia="ko-KR"/>
              </w:rPr>
              <w:t>clairfications</w:t>
            </w:r>
            <w:proofErr w:type="spellEnd"/>
            <w:r>
              <w:rPr>
                <w:rFonts w:ascii="Times New Roman" w:eastAsia="Malgun Gothic" w:hAnsi="Times New Roman" w:cs="Times New Roman"/>
                <w:b/>
                <w:bCs/>
                <w:szCs w:val="20"/>
                <w:u w:val="single"/>
                <w:lang w:val="en-US" w:eastAsia="ko-KR"/>
              </w:rPr>
              <w:t xml:space="preserve"> below and please indicate if there is strong concern and still there is a need for some actions in form of agreement/conclusions.</w:t>
            </w:r>
          </w:p>
          <w:p w14:paraId="45A3A0F3" w14:textId="77777777" w:rsidR="00BE4AAD" w:rsidRDefault="00052CE8">
            <w:pPr>
              <w:pStyle w:val="ListParagraph"/>
              <w:ind w:left="0"/>
              <w:rPr>
                <w:rFonts w:ascii="Times New Roman" w:eastAsia="Malgun Gothic" w:hAnsi="Times New Roman" w:cs="Times New Roman"/>
                <w:b/>
                <w:bCs/>
                <w:szCs w:val="20"/>
                <w:lang w:val="en-US" w:eastAsia="ko-KR"/>
              </w:rPr>
            </w:pPr>
            <w:r>
              <w:rPr>
                <w:rFonts w:ascii="Times New Roman" w:eastAsia="Malgun Gothic" w:hAnsi="Times New Roman" w:cs="Times New Roman"/>
                <w:b/>
                <w:bCs/>
                <w:szCs w:val="20"/>
                <w:lang w:val="en-US" w:eastAsia="ko-KR"/>
              </w:rPr>
              <w:t xml:space="preserve"> </w:t>
            </w:r>
          </w:p>
          <w:p w14:paraId="316258F4" w14:textId="77777777" w:rsidR="00BE4AAD" w:rsidRDefault="00052CE8">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Some clarifications:</w:t>
            </w:r>
          </w:p>
          <w:p w14:paraId="24FB634E" w14:textId="77777777" w:rsidR="00BE4AAD" w:rsidRDefault="00052CE8">
            <w:pPr>
              <w:pStyle w:val="ListParagraph"/>
              <w:numPr>
                <w:ilvl w:val="0"/>
                <w:numId w:val="40"/>
              </w:numPr>
              <w:rPr>
                <w:rFonts w:cs="Times"/>
                <w:szCs w:val="20"/>
                <w:lang w:val="en-US"/>
              </w:rPr>
            </w:pPr>
            <w:r>
              <w:rPr>
                <w:rFonts w:ascii="Times New Roman" w:eastAsia="Malgun Gothic" w:hAnsi="Times New Roman" w:cs="Times New Roman"/>
                <w:szCs w:val="20"/>
                <w:lang w:val="en-US" w:eastAsia="ko-KR"/>
              </w:rPr>
              <w:t xml:space="preserve">When a transmission burst “is transmitted”, the </w:t>
            </w:r>
            <w:proofErr w:type="spellStart"/>
            <w:r>
              <w:rPr>
                <w:rFonts w:cs="Times"/>
                <w:szCs w:val="20"/>
                <w:lang w:val="en-US"/>
              </w:rPr>
              <w:t>the</w:t>
            </w:r>
            <w:proofErr w:type="spellEnd"/>
            <w:r>
              <w:rPr>
                <w:rFonts w:cs="Times"/>
                <w:szCs w:val="20"/>
                <w:lang w:val="en-US"/>
              </w:rPr>
              <w:t xml:space="preserve"> associated COT-ownership for all transmissions in the transmission burst should be the same.</w:t>
            </w:r>
          </w:p>
          <w:p w14:paraId="5B1D78EE" w14:textId="77777777" w:rsidR="00BE4AAD" w:rsidRDefault="00052CE8">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Let’s use the example figure in Sony’s contribution.</w:t>
            </w:r>
          </w:p>
          <w:p w14:paraId="14B53B40" w14:textId="77777777" w:rsidR="00BE4AAD" w:rsidRDefault="00BE4AAD">
            <w:pPr>
              <w:pStyle w:val="ListParagraph"/>
              <w:ind w:left="0"/>
              <w:rPr>
                <w:rFonts w:cs="Times"/>
                <w:szCs w:val="20"/>
                <w:lang w:val="en-US"/>
              </w:rPr>
            </w:pPr>
          </w:p>
          <w:p w14:paraId="07AEB23D" w14:textId="77777777" w:rsidR="00BE4AAD" w:rsidRDefault="00052CE8">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Maybe UE before DCI#1 has decided to transmit CG#1,2,3 based on gNB </w:t>
            </w:r>
            <w:proofErr w:type="spellStart"/>
            <w:r>
              <w:rPr>
                <w:rFonts w:ascii="Times New Roman" w:eastAsia="Malgun Gothic" w:hAnsi="Times New Roman" w:cs="Times New Roman"/>
                <w:szCs w:val="20"/>
                <w:lang w:val="en-US" w:eastAsia="ko-KR"/>
              </w:rPr>
              <w:t>initited</w:t>
            </w:r>
            <w:proofErr w:type="spellEnd"/>
            <w:r>
              <w:rPr>
                <w:rFonts w:ascii="Times New Roman" w:eastAsia="Malgun Gothic" w:hAnsi="Times New Roman" w:cs="Times New Roman"/>
                <w:szCs w:val="20"/>
                <w:lang w:val="en-US" w:eastAsia="ko-KR"/>
              </w:rPr>
              <w:t xml:space="preserve"> COT. When UE receives DCI, it knows that if it transmits CG1,2,3 they would be based on gNB </w:t>
            </w:r>
            <w:proofErr w:type="spellStart"/>
            <w:r>
              <w:rPr>
                <w:rFonts w:ascii="Times New Roman" w:eastAsia="Malgun Gothic" w:hAnsi="Times New Roman" w:cs="Times New Roman"/>
                <w:szCs w:val="20"/>
                <w:lang w:val="en-US" w:eastAsia="ko-KR"/>
              </w:rPr>
              <w:t>initited</w:t>
            </w:r>
            <w:proofErr w:type="spellEnd"/>
            <w:r>
              <w:rPr>
                <w:rFonts w:ascii="Times New Roman" w:eastAsia="Malgun Gothic" w:hAnsi="Times New Roman" w:cs="Times New Roman"/>
                <w:szCs w:val="20"/>
                <w:lang w:val="en-US" w:eastAsia="ko-KR"/>
              </w:rPr>
              <w:t xml:space="preserve"> COT, together with CG#4. </w:t>
            </w:r>
          </w:p>
          <w:p w14:paraId="53F8732D" w14:textId="77777777" w:rsidR="00BE4AAD" w:rsidRDefault="00052CE8">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In this example, it really doesn’t matter in a </w:t>
            </w:r>
            <w:proofErr w:type="spellStart"/>
            <w:r>
              <w:rPr>
                <w:rFonts w:ascii="Times New Roman" w:eastAsia="Malgun Gothic" w:hAnsi="Times New Roman" w:cs="Times New Roman"/>
                <w:szCs w:val="20"/>
                <w:lang w:val="en-US" w:eastAsia="ko-KR"/>
              </w:rPr>
              <w:t>sence</w:t>
            </w:r>
            <w:proofErr w:type="spellEnd"/>
            <w:r>
              <w:rPr>
                <w:rFonts w:ascii="Times New Roman" w:eastAsia="Malgun Gothic" w:hAnsi="Times New Roman" w:cs="Times New Roman"/>
                <w:szCs w:val="20"/>
                <w:lang w:val="en-US" w:eastAsia="ko-KR"/>
              </w:rPr>
              <w:t xml:space="preserve"> that the UE doesn’t have to cancel any transmission due to overlapping with idle period. And if I understand correctly, that is the point that Sony tries to make by P5-1. </w:t>
            </w:r>
          </w:p>
          <w:p w14:paraId="7D6754D8" w14:textId="77777777" w:rsidR="00BE4AAD" w:rsidRDefault="00BE4AAD">
            <w:pPr>
              <w:pStyle w:val="ListParagraph"/>
              <w:ind w:left="0"/>
              <w:rPr>
                <w:rFonts w:ascii="Times New Roman" w:eastAsia="Malgun Gothic" w:hAnsi="Times New Roman" w:cs="Times New Roman"/>
                <w:szCs w:val="20"/>
                <w:lang w:val="en-US" w:eastAsia="ko-KR"/>
              </w:rPr>
            </w:pPr>
          </w:p>
          <w:p w14:paraId="002ED7F6" w14:textId="77777777" w:rsidR="00BE4AAD" w:rsidRDefault="00052CE8">
            <w:pPr>
              <w:pStyle w:val="ListParagraph"/>
              <w:ind w:left="0"/>
              <w:jc w:val="center"/>
              <w:rPr>
                <w:rFonts w:ascii="Times New Roman" w:eastAsia="Malgun Gothic" w:hAnsi="Times New Roman" w:cs="Times New Roman"/>
                <w:szCs w:val="20"/>
                <w:lang w:val="en-US" w:eastAsia="ko-KR"/>
              </w:rPr>
            </w:pPr>
            <w:r>
              <w:rPr>
                <w:noProof/>
                <w:lang w:val="en-US" w:eastAsia="zh-CN"/>
              </w:rPr>
              <w:lastRenderedPageBreak/>
              <w:drawing>
                <wp:inline distT="0" distB="0" distL="0" distR="0" wp14:anchorId="39A3F8EA" wp14:editId="6291095D">
                  <wp:extent cx="4152900" cy="1343025"/>
                  <wp:effectExtent l="0" t="0" r="0" b="9525"/>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7">
                            <a:extLst>
                              <a:ext uri="{28A0092B-C50C-407E-A947-70E740481C1C}">
                                <a14:useLocalDpi xmlns:a14="http://schemas.microsoft.com/office/drawing/2010/main" val="0"/>
                              </a:ext>
                            </a:extLst>
                          </a:blip>
                          <a:srcRect/>
                          <a:stretch>
                            <a:fillRect/>
                          </a:stretch>
                        </pic:blipFill>
                        <pic:spPr>
                          <a:xfrm>
                            <a:off x="0" y="0"/>
                            <a:ext cx="4152900" cy="1343025"/>
                          </a:xfrm>
                          <a:prstGeom prst="rect">
                            <a:avLst/>
                          </a:prstGeom>
                          <a:noFill/>
                        </pic:spPr>
                      </pic:pic>
                    </a:graphicData>
                  </a:graphic>
                </wp:inline>
              </w:drawing>
            </w:r>
          </w:p>
          <w:p w14:paraId="201FA4A7" w14:textId="77777777" w:rsidR="00BE4AAD" w:rsidRDefault="00BE4AAD">
            <w:pPr>
              <w:pStyle w:val="ListParagraph"/>
              <w:ind w:left="0"/>
              <w:jc w:val="center"/>
              <w:rPr>
                <w:rFonts w:ascii="Times New Roman" w:eastAsia="Malgun Gothic" w:hAnsi="Times New Roman" w:cs="Times New Roman"/>
                <w:szCs w:val="20"/>
                <w:lang w:val="en-US" w:eastAsia="ko-KR"/>
              </w:rPr>
            </w:pPr>
          </w:p>
          <w:p w14:paraId="78FC5B8E" w14:textId="77777777" w:rsidR="00BE4AAD" w:rsidRDefault="00052CE8">
            <w:pPr>
              <w:pStyle w:val="ListParagraph"/>
              <w:ind w:left="0"/>
              <w:jc w:val="left"/>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If a configured/scheduled transmission overlaps with an idle period, of course, it should be known if it </w:t>
            </w:r>
            <w:proofErr w:type="gramStart"/>
            <w:r>
              <w:rPr>
                <w:rFonts w:ascii="Times New Roman" w:eastAsia="Malgun Gothic" w:hAnsi="Times New Roman" w:cs="Times New Roman"/>
                <w:szCs w:val="20"/>
                <w:lang w:val="en-US" w:eastAsia="ko-KR"/>
              </w:rPr>
              <w:t>is allowed to</w:t>
            </w:r>
            <w:proofErr w:type="gramEnd"/>
            <w:r>
              <w:rPr>
                <w:rFonts w:ascii="Times New Roman" w:eastAsia="Malgun Gothic" w:hAnsi="Times New Roman" w:cs="Times New Roman"/>
                <w:szCs w:val="20"/>
                <w:lang w:val="en-US" w:eastAsia="ko-KR"/>
              </w:rPr>
              <w:t xml:space="preserve"> transmit during the idle period or not. That is understood by determining the COT association. When/how it is done, it is up to implementations, but the outcome should not violate the rule. Sufficient time should be provided for proper operation (both UE and gNB). </w:t>
            </w:r>
          </w:p>
          <w:p w14:paraId="04514A5B" w14:textId="77777777" w:rsidR="00BE4AAD" w:rsidRDefault="00052CE8">
            <w:pPr>
              <w:pStyle w:val="ListParagraph"/>
              <w:ind w:left="0"/>
              <w:jc w:val="left"/>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Consider the following. G-FF and UE-FFP for two UEs. gNB initiates a COT when transmits to UE2. Hence, UE1 </w:t>
            </w:r>
            <w:proofErr w:type="spellStart"/>
            <w:r>
              <w:rPr>
                <w:rFonts w:ascii="Times New Roman" w:eastAsia="Malgun Gothic" w:hAnsi="Times New Roman" w:cs="Times New Roman"/>
                <w:szCs w:val="20"/>
                <w:lang w:val="en-US" w:eastAsia="ko-KR"/>
              </w:rPr>
              <w:t>doesn</w:t>
            </w:r>
            <w:proofErr w:type="spellEnd"/>
            <w:r>
              <w:rPr>
                <w:rFonts w:ascii="Times New Roman" w:eastAsia="Malgun Gothic" w:hAnsi="Times New Roman" w:cs="Times New Roman"/>
                <w:szCs w:val="20"/>
                <w:lang w:val="en-US" w:eastAsia="ko-KR"/>
              </w:rPr>
              <w:t xml:space="preserve"> know.</w:t>
            </w:r>
          </w:p>
          <w:p w14:paraId="3D9E2A99" w14:textId="77777777" w:rsidR="00BE4AAD" w:rsidRDefault="00052CE8">
            <w:pPr>
              <w:pStyle w:val="ListParagraph"/>
              <w:ind w:left="0"/>
              <w:jc w:val="left"/>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UE1 is configured with resources CG1, CG2, CG3, CG4. </w:t>
            </w:r>
          </w:p>
          <w:p w14:paraId="77D5097E" w14:textId="77777777" w:rsidR="00BE4AAD" w:rsidRDefault="00052CE8">
            <w:pPr>
              <w:pStyle w:val="ListParagraph"/>
              <w:ind w:left="0"/>
              <w:jc w:val="left"/>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In case A, UE decides to transmit in CG1 to CG4 by initiating UE-COT (when UE decides for that is up to UE). Then, gNB decides to be scheduled DG1 in slot 7, so it sends DCI to UE1 in slot 2. When UE detects this DCI, then Case B is valid. UE knows it </w:t>
            </w:r>
            <w:proofErr w:type="spellStart"/>
            <w:proofErr w:type="gramStart"/>
            <w:r>
              <w:rPr>
                <w:rFonts w:ascii="Times New Roman" w:eastAsia="Malgun Gothic" w:hAnsi="Times New Roman" w:cs="Times New Roman"/>
                <w:szCs w:val="20"/>
                <w:lang w:val="en-US" w:eastAsia="ko-KR"/>
              </w:rPr>
              <w:t>cant</w:t>
            </w:r>
            <w:proofErr w:type="spellEnd"/>
            <w:proofErr w:type="gramEnd"/>
            <w:r>
              <w:rPr>
                <w:rFonts w:ascii="Times New Roman" w:eastAsia="Malgun Gothic" w:hAnsi="Times New Roman" w:cs="Times New Roman"/>
                <w:szCs w:val="20"/>
                <w:lang w:val="en-US" w:eastAsia="ko-KR"/>
              </w:rPr>
              <w:t xml:space="preserve"> transmit CG3 and CG4. So, the transmission would be the burst including CG1, CG2 and DG1. This burst is associated to </w:t>
            </w:r>
            <w:proofErr w:type="spellStart"/>
            <w:r>
              <w:rPr>
                <w:rFonts w:ascii="Times New Roman" w:eastAsia="Malgun Gothic" w:hAnsi="Times New Roman" w:cs="Times New Roman"/>
                <w:szCs w:val="20"/>
                <w:lang w:val="en-US" w:eastAsia="ko-KR"/>
              </w:rPr>
              <w:t>gNb</w:t>
            </w:r>
            <w:proofErr w:type="spellEnd"/>
            <w:r>
              <w:rPr>
                <w:rFonts w:ascii="Times New Roman" w:eastAsia="Malgun Gothic" w:hAnsi="Times New Roman" w:cs="Times New Roman"/>
                <w:szCs w:val="20"/>
                <w:lang w:val="en-US" w:eastAsia="ko-KR"/>
              </w:rPr>
              <w:t xml:space="preserve">-COT.  </w:t>
            </w:r>
          </w:p>
          <w:p w14:paraId="42DA25C7" w14:textId="77777777" w:rsidR="00BE4AAD" w:rsidRDefault="00BE4AAD">
            <w:pPr>
              <w:pStyle w:val="ListParagraph"/>
              <w:ind w:left="0"/>
              <w:jc w:val="left"/>
              <w:rPr>
                <w:rFonts w:ascii="Times New Roman" w:eastAsia="Malgun Gothic" w:hAnsi="Times New Roman" w:cs="Times New Roman"/>
                <w:szCs w:val="20"/>
                <w:lang w:val="en-US" w:eastAsia="ko-KR"/>
              </w:rPr>
            </w:pPr>
          </w:p>
          <w:p w14:paraId="45E818A3" w14:textId="77777777" w:rsidR="00BE4AAD" w:rsidRDefault="00052CE8">
            <w:pPr>
              <w:pStyle w:val="ListParagraph"/>
              <w:ind w:left="0"/>
              <w:jc w:val="left"/>
              <w:rPr>
                <w:rFonts w:ascii="Times New Roman" w:eastAsia="Malgun Gothic" w:hAnsi="Times New Roman" w:cs="Times New Roman"/>
                <w:szCs w:val="20"/>
                <w:lang w:val="en-US" w:eastAsia="ko-KR"/>
              </w:rPr>
            </w:pPr>
            <w:r>
              <w:rPr>
                <w:rFonts w:ascii="Times New Roman" w:eastAsia="Malgun Gothic" w:hAnsi="Times New Roman" w:cs="Times New Roman"/>
                <w:noProof/>
                <w:szCs w:val="20"/>
                <w:lang w:val="en-US" w:eastAsia="zh-CN"/>
              </w:rPr>
              <w:drawing>
                <wp:inline distT="0" distB="0" distL="0" distR="0" wp14:anchorId="71212540" wp14:editId="1F9EFABE">
                  <wp:extent cx="5029200" cy="20669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5029200" cy="2066925"/>
                          </a:xfrm>
                          <a:prstGeom prst="rect">
                            <a:avLst/>
                          </a:prstGeom>
                          <a:noFill/>
                          <a:ln>
                            <a:noFill/>
                          </a:ln>
                        </pic:spPr>
                      </pic:pic>
                    </a:graphicData>
                  </a:graphic>
                </wp:inline>
              </w:drawing>
            </w:r>
          </w:p>
          <w:p w14:paraId="7405FAC8" w14:textId="77777777" w:rsidR="00BE4AAD" w:rsidRDefault="00052CE8">
            <w:pPr>
              <w:pStyle w:val="ListParagraph"/>
              <w:ind w:left="0"/>
              <w:jc w:val="left"/>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In </w:t>
            </w:r>
            <w:proofErr w:type="spellStart"/>
            <w:r>
              <w:rPr>
                <w:rFonts w:ascii="Times New Roman" w:eastAsia="Malgun Gothic" w:hAnsi="Times New Roman" w:cs="Times New Roman"/>
                <w:szCs w:val="20"/>
                <w:lang w:val="en-US" w:eastAsia="ko-KR"/>
              </w:rPr>
              <w:t>similr</w:t>
            </w:r>
            <w:proofErr w:type="spellEnd"/>
            <w:r>
              <w:rPr>
                <w:rFonts w:ascii="Times New Roman" w:eastAsia="Malgun Gothic" w:hAnsi="Times New Roman" w:cs="Times New Roman"/>
                <w:szCs w:val="20"/>
                <w:lang w:val="en-US" w:eastAsia="ko-KR"/>
              </w:rPr>
              <w:t xml:space="preserve"> example, you can consider a burst with more DGs. We discussed last time that whether to define an order. But as we all understood, it is </w:t>
            </w:r>
            <w:proofErr w:type="gramStart"/>
            <w:r>
              <w:rPr>
                <w:rFonts w:ascii="Times New Roman" w:eastAsia="Malgun Gothic" w:hAnsi="Times New Roman" w:cs="Times New Roman"/>
                <w:szCs w:val="20"/>
                <w:lang w:val="en-US" w:eastAsia="ko-KR"/>
              </w:rPr>
              <w:t>really up</w:t>
            </w:r>
            <w:proofErr w:type="gramEnd"/>
            <w:r>
              <w:rPr>
                <w:rFonts w:ascii="Times New Roman" w:eastAsia="Malgun Gothic" w:hAnsi="Times New Roman" w:cs="Times New Roman"/>
                <w:szCs w:val="20"/>
                <w:lang w:val="en-US" w:eastAsia="ko-KR"/>
              </w:rPr>
              <w:t xml:space="preserve"> to implementation. </w:t>
            </w:r>
          </w:p>
          <w:p w14:paraId="2472B522" w14:textId="77777777" w:rsidR="00BE4AAD" w:rsidRDefault="00052CE8">
            <w:pPr>
              <w:pStyle w:val="ListParagraph"/>
              <w:ind w:left="0"/>
              <w:jc w:val="left"/>
              <w:rPr>
                <w:rFonts w:ascii="Times New Roman" w:eastAsia="Malgun Gothic" w:hAnsi="Times New Roman" w:cs="Times New Roman"/>
                <w:b/>
                <w:bCs/>
                <w:szCs w:val="20"/>
                <w:lang w:val="en-US" w:eastAsia="ko-KR"/>
              </w:rPr>
            </w:pPr>
            <w:r>
              <w:rPr>
                <w:rFonts w:ascii="Times New Roman" w:eastAsia="Malgun Gothic" w:hAnsi="Times New Roman" w:cs="Times New Roman"/>
                <w:b/>
                <w:bCs/>
                <w:szCs w:val="20"/>
                <w:lang w:val="en-US" w:eastAsia="ko-KR"/>
              </w:rPr>
              <w:t>That’s why, in my view, the proposals P5-1 and P5-2 are reflection of proper implementation, but it is also a valid point that it should be left to implementation, since capturing conclusions, may takes away the implementation freedom and put some restriction.</w:t>
            </w:r>
          </w:p>
          <w:p w14:paraId="5F9B912C" w14:textId="77777777" w:rsidR="00BE4AAD" w:rsidRDefault="00BE4AAD">
            <w:pPr>
              <w:pStyle w:val="ListParagraph"/>
              <w:ind w:left="0"/>
              <w:jc w:val="left"/>
              <w:rPr>
                <w:rFonts w:ascii="Times New Roman" w:eastAsia="Malgun Gothic" w:hAnsi="Times New Roman" w:cs="Times New Roman"/>
                <w:szCs w:val="20"/>
                <w:lang w:val="en-US" w:eastAsia="ko-KR"/>
              </w:rPr>
            </w:pPr>
          </w:p>
          <w:p w14:paraId="6E1D2B2F" w14:textId="77777777" w:rsidR="00BE4AAD" w:rsidRDefault="00BE4AAD">
            <w:pPr>
              <w:pStyle w:val="ListParagraph"/>
              <w:ind w:left="0"/>
              <w:jc w:val="left"/>
              <w:rPr>
                <w:rFonts w:ascii="Times New Roman" w:eastAsia="Malgun Gothic" w:hAnsi="Times New Roman" w:cs="Times New Roman"/>
                <w:szCs w:val="20"/>
                <w:lang w:val="en-US" w:eastAsia="ko-KR"/>
              </w:rPr>
            </w:pPr>
          </w:p>
          <w:p w14:paraId="700EA0FC" w14:textId="77777777" w:rsidR="00BE4AAD" w:rsidRDefault="00052CE8">
            <w:pPr>
              <w:pStyle w:val="ListParagraph"/>
              <w:ind w:left="0"/>
              <w:rPr>
                <w:rFonts w:ascii="Times New Roman" w:eastAsia="Malgun Gothic" w:hAnsi="Times New Roman" w:cs="Times New Roman"/>
                <w:b/>
                <w:bCs/>
                <w:szCs w:val="20"/>
                <w:u w:val="single"/>
                <w:lang w:val="en-US" w:eastAsia="ko-KR"/>
              </w:rPr>
            </w:pPr>
            <w:r>
              <w:rPr>
                <w:rFonts w:ascii="Times New Roman" w:eastAsia="Malgun Gothic" w:hAnsi="Times New Roman" w:cs="Times New Roman"/>
                <w:b/>
                <w:bCs/>
                <w:szCs w:val="20"/>
                <w:lang w:val="en-US" w:eastAsia="ko-KR"/>
              </w:rPr>
              <w:t xml:space="preserve">@All: Therefore, Moderator tends to agree with the view that the </w:t>
            </w:r>
            <w:proofErr w:type="spellStart"/>
            <w:r>
              <w:rPr>
                <w:rFonts w:ascii="Times New Roman" w:eastAsia="Malgun Gothic" w:hAnsi="Times New Roman" w:cs="Times New Roman"/>
                <w:b/>
                <w:bCs/>
                <w:szCs w:val="20"/>
                <w:lang w:val="en-US" w:eastAsia="ko-KR"/>
              </w:rPr>
              <w:t>poposals</w:t>
            </w:r>
            <w:proofErr w:type="spellEnd"/>
            <w:r>
              <w:rPr>
                <w:rFonts w:ascii="Times New Roman" w:eastAsia="Malgun Gothic" w:hAnsi="Times New Roman" w:cs="Times New Roman"/>
                <w:b/>
                <w:bCs/>
                <w:szCs w:val="20"/>
                <w:lang w:val="en-US" w:eastAsia="ko-KR"/>
              </w:rPr>
              <w:t xml:space="preserve"> P5-1/P5-2 or equivalent conclusions are not needed. </w:t>
            </w:r>
            <w:r>
              <w:rPr>
                <w:rFonts w:ascii="Times New Roman" w:eastAsia="Malgun Gothic" w:hAnsi="Times New Roman" w:cs="Times New Roman"/>
                <w:b/>
                <w:bCs/>
                <w:szCs w:val="20"/>
                <w:u w:val="single"/>
                <w:lang w:val="en-US" w:eastAsia="ko-KR"/>
              </w:rPr>
              <w:t xml:space="preserve">Please share your view, </w:t>
            </w:r>
            <w:proofErr w:type="spellStart"/>
            <w:r>
              <w:rPr>
                <w:rFonts w:ascii="Times New Roman" w:eastAsia="Malgun Gothic" w:hAnsi="Times New Roman" w:cs="Times New Roman"/>
                <w:b/>
                <w:bCs/>
                <w:szCs w:val="20"/>
                <w:u w:val="single"/>
                <w:lang w:val="en-US" w:eastAsia="ko-KR"/>
              </w:rPr>
              <w:t>specially</w:t>
            </w:r>
            <w:proofErr w:type="spellEnd"/>
            <w:r>
              <w:rPr>
                <w:rFonts w:ascii="Times New Roman" w:eastAsia="Malgun Gothic" w:hAnsi="Times New Roman" w:cs="Times New Roman"/>
                <w:szCs w:val="20"/>
                <w:lang w:val="en-US" w:eastAsia="ko-KR"/>
              </w:rPr>
              <w:t xml:space="preserve"> </w:t>
            </w:r>
            <w:r>
              <w:rPr>
                <w:rFonts w:ascii="Times New Roman" w:eastAsia="Malgun Gothic" w:hAnsi="Times New Roman" w:cs="Times New Roman"/>
                <w:b/>
                <w:bCs/>
                <w:szCs w:val="20"/>
                <w:u w:val="single"/>
                <w:lang w:val="en-US" w:eastAsia="ko-KR"/>
              </w:rPr>
              <w:t>if there is strong concern and still there is a need for some actions in form of agreement/conclusions</w:t>
            </w:r>
          </w:p>
          <w:p w14:paraId="7C42C793" w14:textId="77777777" w:rsidR="00BE4AAD" w:rsidRDefault="00BE4AAD">
            <w:pPr>
              <w:pStyle w:val="ListParagraph"/>
              <w:ind w:left="0"/>
              <w:rPr>
                <w:rFonts w:ascii="Times New Roman" w:eastAsia="Malgun Gothic" w:hAnsi="Times New Roman" w:cs="Times New Roman"/>
                <w:b/>
                <w:bCs/>
                <w:szCs w:val="20"/>
                <w:u w:val="single"/>
                <w:lang w:val="en-US" w:eastAsia="ko-KR"/>
              </w:rPr>
            </w:pPr>
          </w:p>
          <w:p w14:paraId="28EF3F20" w14:textId="77777777" w:rsidR="00BE4AAD" w:rsidRDefault="00BE4AAD">
            <w:pPr>
              <w:pStyle w:val="ListParagraph"/>
              <w:ind w:left="0"/>
              <w:rPr>
                <w:rFonts w:ascii="Times New Roman" w:eastAsia="Malgun Gothic" w:hAnsi="Times New Roman" w:cs="Times New Roman"/>
                <w:szCs w:val="20"/>
                <w:lang w:val="en-US" w:eastAsia="ko-KR"/>
              </w:rPr>
            </w:pPr>
          </w:p>
        </w:tc>
      </w:tr>
      <w:tr w:rsidR="00BE4AAD" w14:paraId="46CA703F" w14:textId="77777777">
        <w:tc>
          <w:tcPr>
            <w:tcW w:w="1490" w:type="dxa"/>
            <w:shd w:val="clear" w:color="auto" w:fill="auto"/>
          </w:tcPr>
          <w:p w14:paraId="52DD2BDF" w14:textId="77777777" w:rsidR="00BE4AAD" w:rsidRDefault="00052CE8">
            <w:pPr>
              <w:pStyle w:val="ListParagraph"/>
              <w:ind w:left="0"/>
              <w:rPr>
                <w:rFonts w:ascii="Times New Roman" w:eastAsiaTheme="minorEastAsia" w:hAnsi="Times New Roman" w:cs="Times New Roman"/>
                <w:szCs w:val="20"/>
                <w:lang w:val="en-GB" w:eastAsia="zh-CN"/>
              </w:rPr>
            </w:pPr>
            <w:r>
              <w:rPr>
                <w:rFonts w:ascii="Times New Roman" w:eastAsiaTheme="minorEastAsia" w:hAnsi="Times New Roman" w:cs="Times New Roman" w:hint="eastAsia"/>
                <w:szCs w:val="20"/>
                <w:lang w:val="en-GB" w:eastAsia="zh-CN"/>
              </w:rPr>
              <w:lastRenderedPageBreak/>
              <w:t>v</w:t>
            </w:r>
            <w:r>
              <w:rPr>
                <w:rFonts w:ascii="Times New Roman" w:eastAsiaTheme="minorEastAsia" w:hAnsi="Times New Roman" w:cs="Times New Roman"/>
                <w:szCs w:val="20"/>
                <w:lang w:val="en-GB" w:eastAsia="zh-CN"/>
              </w:rPr>
              <w:t>ivo</w:t>
            </w:r>
          </w:p>
        </w:tc>
        <w:tc>
          <w:tcPr>
            <w:tcW w:w="8139" w:type="dxa"/>
            <w:shd w:val="clear" w:color="auto" w:fill="auto"/>
          </w:tcPr>
          <w:p w14:paraId="09E8E5F4" w14:textId="77777777" w:rsidR="00BE4AAD" w:rsidRDefault="00052CE8">
            <w:pPr>
              <w:pStyle w:val="ListParagraph"/>
              <w:ind w:left="0"/>
              <w:rPr>
                <w:rFonts w:ascii="Times New Roman" w:eastAsiaTheme="minorEastAsia" w:hAnsi="Times New Roman" w:cs="Times New Roman"/>
                <w:b/>
                <w:bCs/>
                <w:szCs w:val="20"/>
                <w:u w:val="single"/>
                <w:lang w:val="en-US" w:eastAsia="zh-CN"/>
              </w:rPr>
            </w:pPr>
            <w:r>
              <w:rPr>
                <w:rFonts w:ascii="Times New Roman" w:eastAsiaTheme="minorEastAsia" w:hAnsi="Times New Roman" w:cs="Times New Roman" w:hint="eastAsia"/>
                <w:szCs w:val="20"/>
                <w:lang w:val="en-GB" w:eastAsia="zh-CN"/>
              </w:rPr>
              <w:t>T</w:t>
            </w:r>
            <w:r>
              <w:rPr>
                <w:rFonts w:ascii="Times New Roman" w:eastAsiaTheme="minorEastAsia" w:hAnsi="Times New Roman" w:cs="Times New Roman"/>
                <w:szCs w:val="20"/>
                <w:lang w:val="en-GB" w:eastAsia="zh-CN"/>
              </w:rPr>
              <w:t xml:space="preserve">hanks a lot. Our comment is for mixed case that one burst including both CG and DG. As moderator explained by the last figure, gNB should send to UE1 the scheduling DCI in advance to ensure the UL transmission burst have the same COT initiator assumption. </w:t>
            </w:r>
          </w:p>
        </w:tc>
      </w:tr>
      <w:tr w:rsidR="00BE4AAD" w14:paraId="7CFA9801" w14:textId="77777777">
        <w:tc>
          <w:tcPr>
            <w:tcW w:w="1490" w:type="dxa"/>
            <w:shd w:val="clear" w:color="auto" w:fill="auto"/>
          </w:tcPr>
          <w:p w14:paraId="5F40F9FA" w14:textId="77777777" w:rsidR="00BE4AAD" w:rsidRDefault="00052CE8">
            <w:pPr>
              <w:pStyle w:val="ListParagraph"/>
              <w:ind w:left="0"/>
              <w:rPr>
                <w:rFonts w:ascii="Times New Roman" w:eastAsiaTheme="minorEastAsia" w:hAnsi="Times New Roman" w:cs="Times New Roman"/>
                <w:szCs w:val="20"/>
                <w:lang w:val="en-GB" w:eastAsia="zh-CN"/>
              </w:rPr>
            </w:pPr>
            <w:r>
              <w:rPr>
                <w:rFonts w:ascii="Times New Roman" w:eastAsia="Malgun Gothic" w:hAnsi="Times New Roman" w:cs="Times New Roman"/>
                <w:szCs w:val="20"/>
                <w:lang w:val="en-GB" w:eastAsia="ko-KR"/>
              </w:rPr>
              <w:lastRenderedPageBreak/>
              <w:t>H3C</w:t>
            </w:r>
          </w:p>
        </w:tc>
        <w:tc>
          <w:tcPr>
            <w:tcW w:w="8139" w:type="dxa"/>
            <w:shd w:val="clear" w:color="auto" w:fill="auto"/>
          </w:tcPr>
          <w:p w14:paraId="5AC2C489" w14:textId="77777777" w:rsidR="00BE4AAD" w:rsidRDefault="00052CE8">
            <w:pPr>
              <w:pStyle w:val="ListParagraph"/>
              <w:ind w:left="0"/>
              <w:rPr>
                <w:rFonts w:ascii="Times New Roman" w:eastAsiaTheme="minorEastAsia" w:hAnsi="Times New Roman" w:cs="Times New Roman"/>
                <w:szCs w:val="20"/>
                <w:lang w:val="en-GB" w:eastAsia="zh-CN"/>
              </w:rPr>
            </w:pPr>
            <w:r>
              <w:rPr>
                <w:rFonts w:ascii="Times New Roman" w:eastAsia="Malgun Gothic" w:hAnsi="Times New Roman" w:cs="Times New Roman"/>
                <w:bCs/>
                <w:szCs w:val="20"/>
                <w:lang w:val="en-US" w:eastAsia="ko-KR"/>
              </w:rPr>
              <w:t xml:space="preserve">We think P5-1 and P5-2 aren’t necessary and related issue can be addressed by </w:t>
            </w:r>
            <w:proofErr w:type="spellStart"/>
            <w:r>
              <w:rPr>
                <w:rFonts w:ascii="Times New Roman" w:eastAsia="Malgun Gothic" w:hAnsi="Times New Roman" w:cs="Times New Roman"/>
                <w:bCs/>
                <w:szCs w:val="20"/>
                <w:lang w:val="en-US" w:eastAsia="ko-KR"/>
              </w:rPr>
              <w:t>implemetation</w:t>
            </w:r>
            <w:proofErr w:type="spellEnd"/>
          </w:p>
        </w:tc>
      </w:tr>
      <w:tr w:rsidR="00BE4AAD" w14:paraId="76A5C394" w14:textId="77777777">
        <w:tc>
          <w:tcPr>
            <w:tcW w:w="1490" w:type="dxa"/>
          </w:tcPr>
          <w:p w14:paraId="34A64F35" w14:textId="77777777" w:rsidR="00BE4AAD" w:rsidRDefault="00052CE8">
            <w:pPr>
              <w:pStyle w:val="ListParagraph"/>
              <w:ind w:left="0"/>
              <w:rPr>
                <w:rFonts w:ascii="Times New Roman" w:eastAsia="Malgun Gothic" w:hAnsi="Times New Roman" w:cs="Times New Roman"/>
                <w:szCs w:val="20"/>
                <w:lang w:val="en-GB" w:eastAsia="ko-KR"/>
              </w:rPr>
            </w:pPr>
            <w:r>
              <w:rPr>
                <w:rFonts w:ascii="Times New Roman" w:eastAsia="Malgun Gothic" w:hAnsi="Times New Roman" w:cs="Times New Roman"/>
                <w:szCs w:val="20"/>
                <w:lang w:val="en-GB" w:eastAsia="ko-KR"/>
              </w:rPr>
              <w:t>LG</w:t>
            </w:r>
          </w:p>
        </w:tc>
        <w:tc>
          <w:tcPr>
            <w:tcW w:w="8139" w:type="dxa"/>
          </w:tcPr>
          <w:p w14:paraId="6B396D02" w14:textId="77777777" w:rsidR="00BE4AAD" w:rsidRDefault="00052CE8">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 xml:space="preserve">Thank </w:t>
            </w:r>
            <w:proofErr w:type="gramStart"/>
            <w:r>
              <w:rPr>
                <w:rFonts w:ascii="Times New Roman" w:eastAsia="Malgun Gothic" w:hAnsi="Times New Roman" w:cs="Times New Roman" w:hint="eastAsia"/>
                <w:szCs w:val="20"/>
                <w:lang w:val="en-US" w:eastAsia="ko-KR"/>
              </w:rPr>
              <w:t>you FL</w:t>
            </w:r>
            <w:proofErr w:type="gramEnd"/>
            <w:r>
              <w:rPr>
                <w:rFonts w:ascii="Times New Roman" w:eastAsia="Malgun Gothic" w:hAnsi="Times New Roman" w:cs="Times New Roman" w:hint="eastAsia"/>
                <w:szCs w:val="20"/>
                <w:lang w:val="en-US" w:eastAsia="ko-KR"/>
              </w:rPr>
              <w:t xml:space="preserve"> </w:t>
            </w:r>
            <w:r>
              <w:rPr>
                <w:rFonts w:ascii="Times New Roman" w:eastAsia="Malgun Gothic" w:hAnsi="Times New Roman" w:cs="Times New Roman"/>
                <w:szCs w:val="20"/>
                <w:lang w:val="en-US" w:eastAsia="ko-KR"/>
              </w:rPr>
              <w:t>for moderating this discussion (sorry for late input).</w:t>
            </w:r>
          </w:p>
          <w:p w14:paraId="1517CDE1" w14:textId="77777777" w:rsidR="00BE4AAD" w:rsidRDefault="00BE4AAD">
            <w:pPr>
              <w:pStyle w:val="ListParagraph"/>
              <w:ind w:left="0"/>
              <w:rPr>
                <w:rFonts w:ascii="Times New Roman" w:eastAsia="Malgun Gothic" w:hAnsi="Times New Roman" w:cs="Times New Roman"/>
                <w:szCs w:val="20"/>
                <w:lang w:val="en-US" w:eastAsia="ko-KR"/>
              </w:rPr>
            </w:pPr>
          </w:p>
          <w:p w14:paraId="4D41F6CC" w14:textId="77777777" w:rsidR="00BE4AAD" w:rsidRDefault="00052CE8">
            <w:pPr>
              <w:pStyle w:val="ListParagraph"/>
              <w:ind w:left="0"/>
              <w:rPr>
                <w:rFonts w:ascii="Times New Roman" w:eastAsia="Malgun Gothic" w:hAnsi="Times New Roman" w:cs="Times New Roman"/>
                <w:b/>
                <w:bCs/>
                <w:szCs w:val="20"/>
                <w:u w:val="single"/>
                <w:lang w:val="en-US" w:eastAsia="ko-KR"/>
              </w:rPr>
            </w:pPr>
            <w:r>
              <w:rPr>
                <w:rFonts w:ascii="Times New Roman" w:eastAsia="Malgun Gothic" w:hAnsi="Times New Roman" w:cs="Times New Roman"/>
                <w:szCs w:val="20"/>
                <w:lang w:val="en-US" w:eastAsia="ko-KR"/>
              </w:rPr>
              <w:t>We support FL’s suggestion.</w:t>
            </w:r>
          </w:p>
        </w:tc>
      </w:tr>
      <w:tr w:rsidR="00BE4AAD" w14:paraId="6C2543FB" w14:textId="77777777">
        <w:tc>
          <w:tcPr>
            <w:tcW w:w="1490" w:type="dxa"/>
          </w:tcPr>
          <w:p w14:paraId="504CEBF1" w14:textId="77777777" w:rsidR="00BE4AAD" w:rsidRDefault="00052CE8">
            <w:pPr>
              <w:pStyle w:val="ListParagraph"/>
              <w:ind w:left="0"/>
              <w:rPr>
                <w:rFonts w:ascii="Times New Roman" w:eastAsia="Malgun Gothic" w:hAnsi="Times New Roman" w:cs="Times New Roman"/>
                <w:szCs w:val="20"/>
                <w:lang w:val="en-GB" w:eastAsia="ko-KR"/>
              </w:rPr>
            </w:pPr>
            <w:r>
              <w:rPr>
                <w:rFonts w:ascii="Times New Roman" w:eastAsia="Malgun Gothic" w:hAnsi="Times New Roman" w:cs="Times New Roman"/>
                <w:szCs w:val="20"/>
                <w:lang w:val="en-GB" w:eastAsia="ko-KR"/>
              </w:rPr>
              <w:t>Nokia, NSB</w:t>
            </w:r>
          </w:p>
        </w:tc>
        <w:tc>
          <w:tcPr>
            <w:tcW w:w="8139" w:type="dxa"/>
          </w:tcPr>
          <w:p w14:paraId="32045B09" w14:textId="77777777" w:rsidR="00BE4AAD" w:rsidRDefault="00052CE8">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We support the FL proposal.</w:t>
            </w:r>
          </w:p>
        </w:tc>
      </w:tr>
      <w:tr w:rsidR="00BE4AAD" w14:paraId="65F71AED" w14:textId="77777777">
        <w:tc>
          <w:tcPr>
            <w:tcW w:w="1490" w:type="dxa"/>
          </w:tcPr>
          <w:p w14:paraId="6CADDA9C" w14:textId="77777777" w:rsidR="00BE4AAD" w:rsidRDefault="00052CE8">
            <w:pPr>
              <w:pStyle w:val="ListParagraph"/>
              <w:ind w:left="0"/>
              <w:rPr>
                <w:rFonts w:ascii="Times New Roman" w:eastAsia="Yu Mincho" w:hAnsi="Times New Roman" w:cs="Times New Roman"/>
                <w:szCs w:val="20"/>
                <w:lang w:val="en-GB" w:eastAsia="ja-JP"/>
              </w:rPr>
            </w:pPr>
            <w:r>
              <w:rPr>
                <w:rFonts w:ascii="Times New Roman" w:eastAsia="Yu Mincho" w:hAnsi="Times New Roman" w:cs="Times New Roman" w:hint="eastAsia"/>
                <w:szCs w:val="20"/>
                <w:lang w:val="en-GB" w:eastAsia="ja-JP"/>
              </w:rPr>
              <w:t>S</w:t>
            </w:r>
            <w:r>
              <w:rPr>
                <w:rFonts w:ascii="Times New Roman" w:eastAsia="Yu Mincho" w:hAnsi="Times New Roman" w:cs="Times New Roman"/>
                <w:szCs w:val="20"/>
                <w:lang w:val="en-GB" w:eastAsia="ja-JP"/>
              </w:rPr>
              <w:t>harp</w:t>
            </w:r>
          </w:p>
        </w:tc>
        <w:tc>
          <w:tcPr>
            <w:tcW w:w="8139" w:type="dxa"/>
          </w:tcPr>
          <w:p w14:paraId="64A87833" w14:textId="77777777" w:rsidR="00BE4AAD" w:rsidRDefault="00052CE8">
            <w:pPr>
              <w:pStyle w:val="ListParagraph"/>
              <w:ind w:left="0"/>
              <w:rPr>
                <w:rFonts w:ascii="Times New Roman" w:eastAsia="Yu Mincho" w:hAnsi="Times New Roman" w:cs="Times New Roman"/>
                <w:bCs/>
                <w:szCs w:val="20"/>
                <w:lang w:val="en-US" w:eastAsia="ja-JP"/>
              </w:rPr>
            </w:pPr>
            <w:r>
              <w:rPr>
                <w:rFonts w:ascii="Times New Roman" w:eastAsia="Yu Mincho" w:hAnsi="Times New Roman" w:cs="Times New Roman"/>
                <w:bCs/>
                <w:szCs w:val="20"/>
                <w:lang w:val="en-US" w:eastAsia="ja-JP"/>
              </w:rPr>
              <w:t xml:space="preserve">Thank moderator very much for capturing our comments and feedbacks. We agree with your analysis on that COT association ambiguity could be avoided by proper DL scheduling by gNB. We were considering the potential ambiguity case by assuming the conclusion for validating COT association (copied below) is for the </w:t>
            </w:r>
            <w:proofErr w:type="spellStart"/>
            <w:r>
              <w:rPr>
                <w:rFonts w:ascii="Times New Roman" w:eastAsia="Yu Mincho" w:hAnsi="Times New Roman" w:cs="Times New Roman"/>
                <w:bCs/>
                <w:szCs w:val="20"/>
                <w:lang w:val="en-US" w:eastAsia="ja-JP"/>
              </w:rPr>
              <w:t>initating</w:t>
            </w:r>
            <w:proofErr w:type="spellEnd"/>
            <w:r>
              <w:rPr>
                <w:rFonts w:ascii="Times New Roman" w:eastAsia="Yu Mincho" w:hAnsi="Times New Roman" w:cs="Times New Roman"/>
                <w:bCs/>
                <w:szCs w:val="20"/>
                <w:lang w:val="en-US" w:eastAsia="ja-JP"/>
              </w:rPr>
              <w:t xml:space="preserve"> device perspective. But now we understand that the conclusion’s intention is for both initiating device and responding device, which clarifies how the issue can be resolved for us.</w:t>
            </w:r>
          </w:p>
          <w:tbl>
            <w:tblPr>
              <w:tblStyle w:val="TableGrid"/>
              <w:tblW w:w="7913" w:type="dxa"/>
              <w:tblLayout w:type="fixed"/>
              <w:tblLook w:val="04A0" w:firstRow="1" w:lastRow="0" w:firstColumn="1" w:lastColumn="0" w:noHBand="0" w:noVBand="1"/>
            </w:tblPr>
            <w:tblGrid>
              <w:gridCol w:w="7913"/>
            </w:tblGrid>
            <w:tr w:rsidR="00BE4AAD" w14:paraId="66FDFBAE" w14:textId="77777777">
              <w:tc>
                <w:tcPr>
                  <w:tcW w:w="7913" w:type="dxa"/>
                </w:tcPr>
                <w:p w14:paraId="2E181B2A" w14:textId="77777777" w:rsidR="00BE4AAD" w:rsidRDefault="00052CE8">
                  <w:pPr>
                    <w:pStyle w:val="ListParagraph"/>
                    <w:numPr>
                      <w:ilvl w:val="0"/>
                      <w:numId w:val="50"/>
                    </w:numPr>
                    <w:spacing w:line="240" w:lineRule="auto"/>
                    <w:rPr>
                      <w:rFonts w:ascii="Times New Roman" w:hAnsi="Times New Roman" w:cs="Times New Roman"/>
                      <w:lang w:val="en-US" w:eastAsia="ja-JP"/>
                    </w:rPr>
                  </w:pPr>
                  <w:r>
                    <w:rPr>
                      <w:rFonts w:ascii="Times New Roman" w:hAnsi="Times New Roman" w:cs="Times New Roman"/>
                      <w:bCs/>
                      <w:lang w:val="en-US" w:eastAsia="ja-JP"/>
                    </w:rPr>
                    <w:t>The association assumption is validated</w:t>
                  </w:r>
                  <w:r>
                    <w:rPr>
                      <w:rFonts w:ascii="Times New Roman" w:hAnsi="Times New Roman" w:cs="Times New Roman"/>
                      <w:lang w:val="en-US" w:eastAsia="ja-JP"/>
                    </w:rPr>
                    <w:t xml:space="preserve"> as follows:</w:t>
                  </w:r>
                </w:p>
                <w:p w14:paraId="6DD6DD8A" w14:textId="77777777" w:rsidR="00BE4AAD" w:rsidRDefault="00052CE8">
                  <w:pPr>
                    <w:pStyle w:val="ListParagraph"/>
                    <w:numPr>
                      <w:ilvl w:val="1"/>
                      <w:numId w:val="50"/>
                    </w:numPr>
                    <w:spacing w:line="240" w:lineRule="auto"/>
                    <w:rPr>
                      <w:rFonts w:ascii="Times New Roman" w:hAnsi="Times New Roman" w:cs="Times New Roman"/>
                      <w:lang w:val="en-US" w:eastAsia="ja-JP"/>
                    </w:rPr>
                  </w:pPr>
                  <w:r>
                    <w:rPr>
                      <w:rFonts w:ascii="Times New Roman" w:hAnsi="Times New Roman" w:cs="Times New Roman"/>
                      <w:lang w:val="en-US" w:eastAsia="ja-JP"/>
                    </w:rPr>
                    <w:t>“Initiating COT” assumption is validated if the transmission would start at the FFP boundary and would end before idle period of the FFP.</w:t>
                  </w:r>
                </w:p>
              </w:tc>
            </w:tr>
          </w:tbl>
          <w:p w14:paraId="38AD287D" w14:textId="77777777" w:rsidR="00BE4AAD" w:rsidRDefault="00BE4AAD">
            <w:pPr>
              <w:pStyle w:val="ListParagraph"/>
              <w:ind w:left="0"/>
              <w:rPr>
                <w:rFonts w:ascii="Times New Roman" w:eastAsia="Malgun Gothic" w:hAnsi="Times New Roman" w:cs="Times New Roman"/>
                <w:szCs w:val="20"/>
                <w:lang w:val="en-GB" w:eastAsia="ko-KR"/>
              </w:rPr>
            </w:pPr>
          </w:p>
        </w:tc>
      </w:tr>
      <w:tr w:rsidR="00BE4AAD" w14:paraId="185D1791" w14:textId="77777777">
        <w:tc>
          <w:tcPr>
            <w:tcW w:w="1490" w:type="dxa"/>
          </w:tcPr>
          <w:p w14:paraId="53D0D5EE" w14:textId="77777777" w:rsidR="00BE4AAD" w:rsidRDefault="00052CE8">
            <w:pPr>
              <w:pStyle w:val="ListParagraph"/>
              <w:ind w:left="0"/>
              <w:rPr>
                <w:rFonts w:ascii="Times New Roman" w:eastAsia="SimSun" w:hAnsi="Times New Roman" w:cs="Times New Roman"/>
                <w:szCs w:val="20"/>
                <w:lang w:val="en-GB" w:eastAsia="ja-JP"/>
              </w:rPr>
            </w:pPr>
            <w:r>
              <w:rPr>
                <w:rFonts w:ascii="Times New Roman" w:eastAsia="SimSun" w:hAnsi="Times New Roman" w:cs="Times New Roman" w:hint="eastAsia"/>
                <w:szCs w:val="20"/>
                <w:lang w:val="en-US" w:eastAsia="zh-CN"/>
              </w:rPr>
              <w:t>ZTE</w:t>
            </w:r>
          </w:p>
        </w:tc>
        <w:tc>
          <w:tcPr>
            <w:tcW w:w="8139" w:type="dxa"/>
          </w:tcPr>
          <w:p w14:paraId="0DABF184" w14:textId="77777777" w:rsidR="00BE4AAD" w:rsidRDefault="00052CE8">
            <w:pPr>
              <w:pStyle w:val="ListParagraph"/>
              <w:ind w:left="0"/>
              <w:rPr>
                <w:rFonts w:ascii="Times New Roman" w:eastAsia="SimSun" w:hAnsi="Times New Roman" w:cs="Times New Roman"/>
                <w:b/>
                <w:bCs/>
                <w:szCs w:val="20"/>
                <w:u w:val="single"/>
                <w:lang w:val="en-GB" w:eastAsia="ko-KR"/>
              </w:rPr>
            </w:pPr>
            <w:r>
              <w:rPr>
                <w:rFonts w:ascii="Times New Roman" w:eastAsia="SimSun" w:hAnsi="Times New Roman" w:cs="Times New Roman" w:hint="eastAsia"/>
                <w:szCs w:val="20"/>
                <w:lang w:val="en-US" w:eastAsia="zh-CN"/>
              </w:rPr>
              <w:t>OK with Moderator</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s assessment.</w:t>
            </w:r>
          </w:p>
        </w:tc>
      </w:tr>
      <w:tr w:rsidR="00BE4AAD" w14:paraId="072255F2" w14:textId="77777777">
        <w:tc>
          <w:tcPr>
            <w:tcW w:w="1490" w:type="dxa"/>
          </w:tcPr>
          <w:p w14:paraId="465DDB82" w14:textId="77777777" w:rsidR="00BE4AAD" w:rsidRDefault="00052CE8">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Lenovo</w:t>
            </w:r>
          </w:p>
        </w:tc>
        <w:tc>
          <w:tcPr>
            <w:tcW w:w="8139" w:type="dxa"/>
          </w:tcPr>
          <w:p w14:paraId="19BAEF28" w14:textId="77777777" w:rsidR="00BE4AAD" w:rsidRDefault="00052CE8">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In FL’s last example, if DCI(UE1) is sent late (very close to CG1),</w:t>
            </w:r>
          </w:p>
          <w:p w14:paraId="33759EB5" w14:textId="77777777" w:rsidR="00BE4AAD" w:rsidRDefault="00052CE8">
            <w:pPr>
              <w:pStyle w:val="BN"/>
              <w:numPr>
                <w:ilvl w:val="0"/>
                <w:numId w:val="51"/>
              </w:numPr>
              <w:rPr>
                <w:rFonts w:eastAsia="SimSun"/>
                <w:lang w:eastAsia="zh-CN"/>
              </w:rPr>
            </w:pPr>
            <w:r>
              <w:rPr>
                <w:rFonts w:eastAsia="SimSun"/>
                <w:lang w:eastAsia="zh-CN"/>
              </w:rPr>
              <w:t xml:space="preserve">(a) would UE discard the DCI(UE1)? Or (b) would UE drop CG2? Or choosing between (a) and (b) is based on UE implementation? </w:t>
            </w:r>
          </w:p>
          <w:p w14:paraId="4256630A" w14:textId="77777777" w:rsidR="00BE4AAD" w:rsidRDefault="00052CE8">
            <w:pPr>
              <w:pStyle w:val="BN"/>
              <w:numPr>
                <w:ilvl w:val="0"/>
                <w:numId w:val="51"/>
              </w:numPr>
              <w:rPr>
                <w:rFonts w:eastAsia="SimSun"/>
                <w:lang w:eastAsia="zh-CN"/>
              </w:rPr>
            </w:pPr>
            <w:r>
              <w:rPr>
                <w:rFonts w:eastAsia="SimSun"/>
                <w:lang w:eastAsia="zh-CN"/>
              </w:rPr>
              <w:t>Depending on the discussion in 2.1, CG3 maybe dropped and CG4 can be transmitted assuming UE-COT</w:t>
            </w:r>
          </w:p>
        </w:tc>
      </w:tr>
      <w:tr w:rsidR="00BE4AAD" w14:paraId="0447C677" w14:textId="77777777">
        <w:tc>
          <w:tcPr>
            <w:tcW w:w="1490" w:type="dxa"/>
          </w:tcPr>
          <w:p w14:paraId="4B47DA30" w14:textId="77777777" w:rsidR="00BE4AAD" w:rsidRDefault="00052CE8">
            <w:pPr>
              <w:pStyle w:val="ListParagraph"/>
              <w:ind w:left="0"/>
              <w:rPr>
                <w:rFonts w:ascii="Times New Roman" w:eastAsia="SimSun" w:hAnsi="Times New Roman" w:cs="Times New Roman"/>
                <w:szCs w:val="20"/>
                <w:lang w:val="en-GB" w:eastAsia="ja-JP"/>
              </w:rPr>
            </w:pPr>
            <w:r>
              <w:rPr>
                <w:rFonts w:ascii="Times New Roman" w:eastAsia="SimSun" w:hAnsi="Times New Roman" w:cs="Times New Roman"/>
                <w:szCs w:val="20"/>
                <w:lang w:val="en-US" w:eastAsia="zh-CN"/>
              </w:rPr>
              <w:t>Sony</w:t>
            </w:r>
          </w:p>
        </w:tc>
        <w:tc>
          <w:tcPr>
            <w:tcW w:w="8139" w:type="dxa"/>
          </w:tcPr>
          <w:p w14:paraId="1E8A42E6" w14:textId="77777777" w:rsidR="00BE4AAD" w:rsidRDefault="00052CE8">
            <w:pPr>
              <w:pStyle w:val="ListParagraph"/>
              <w:ind w:left="0"/>
              <w:rPr>
                <w:rFonts w:ascii="Times New Roman" w:eastAsia="SimSun" w:hAnsi="Times New Roman" w:cs="Times New Roman"/>
                <w:szCs w:val="20"/>
                <w:lang w:val="en-US" w:eastAsia="zh-CN"/>
              </w:rPr>
            </w:pPr>
            <w:proofErr w:type="gramStart"/>
            <w:r>
              <w:rPr>
                <w:rFonts w:ascii="Times New Roman" w:eastAsia="SimSun" w:hAnsi="Times New Roman" w:cs="Times New Roman"/>
                <w:szCs w:val="20"/>
                <w:lang w:val="en-US" w:eastAsia="zh-CN"/>
              </w:rPr>
              <w:t>Thanks Moderator</w:t>
            </w:r>
            <w:proofErr w:type="gramEnd"/>
            <w:r>
              <w:rPr>
                <w:rFonts w:ascii="Times New Roman" w:eastAsia="SimSun" w:hAnsi="Times New Roman" w:cs="Times New Roman"/>
                <w:szCs w:val="20"/>
                <w:lang w:val="en-US" w:eastAsia="zh-CN"/>
              </w:rPr>
              <w:t xml:space="preserve"> for the explanation especially the rationale behind Proposal 5-1. Basically, it doesn’t matter if none of the CG/DG transmissions in a transmission burst overlaps any idle period (</w:t>
            </w:r>
            <w:proofErr w:type="gramStart"/>
            <w:r>
              <w:rPr>
                <w:rFonts w:ascii="Times New Roman" w:eastAsia="SimSun" w:hAnsi="Times New Roman" w:cs="Times New Roman"/>
                <w:szCs w:val="20"/>
                <w:lang w:val="en-US" w:eastAsia="zh-CN"/>
              </w:rPr>
              <w:t>i.e.</w:t>
            </w:r>
            <w:proofErr w:type="gramEnd"/>
            <w:r>
              <w:rPr>
                <w:rFonts w:ascii="Times New Roman" w:eastAsia="SimSun" w:hAnsi="Times New Roman" w:cs="Times New Roman"/>
                <w:szCs w:val="20"/>
                <w:lang w:val="en-US" w:eastAsia="zh-CN"/>
              </w:rPr>
              <w:t xml:space="preserve"> neither g-FFP idle period nor u-FFP </w:t>
            </w:r>
            <w:proofErr w:type="spellStart"/>
            <w:r>
              <w:rPr>
                <w:rFonts w:ascii="Times New Roman" w:eastAsia="SimSun" w:hAnsi="Times New Roman" w:cs="Times New Roman"/>
                <w:szCs w:val="20"/>
                <w:lang w:val="en-US" w:eastAsia="zh-CN"/>
              </w:rPr>
              <w:t>idel</w:t>
            </w:r>
            <w:proofErr w:type="spellEnd"/>
            <w:r>
              <w:rPr>
                <w:rFonts w:ascii="Times New Roman" w:eastAsia="SimSun" w:hAnsi="Times New Roman" w:cs="Times New Roman"/>
                <w:szCs w:val="20"/>
                <w:lang w:val="en-US" w:eastAsia="zh-CN"/>
              </w:rPr>
              <w:t xml:space="preserve"> period)</w:t>
            </w:r>
            <w:r>
              <w:rPr>
                <w:rFonts w:ascii="Times New Roman" w:eastAsia="SimSun" w:hAnsi="Times New Roman" w:cs="Times New Roman" w:hint="eastAsia"/>
                <w:szCs w:val="20"/>
                <w:lang w:val="en-US" w:eastAsia="zh-CN"/>
              </w:rPr>
              <w:t>.</w:t>
            </w:r>
          </w:p>
          <w:p w14:paraId="393534C4" w14:textId="77777777" w:rsidR="00BE4AAD" w:rsidRDefault="00052CE8">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The problem only arrives if the UL transmission burst overlaps </w:t>
            </w:r>
            <w:proofErr w:type="spellStart"/>
            <w:proofErr w:type="gramStart"/>
            <w:r>
              <w:rPr>
                <w:rFonts w:ascii="Times New Roman" w:eastAsia="SimSun" w:hAnsi="Times New Roman" w:cs="Times New Roman"/>
                <w:szCs w:val="20"/>
                <w:lang w:val="en-US" w:eastAsia="zh-CN"/>
              </w:rPr>
              <w:t>a</w:t>
            </w:r>
            <w:proofErr w:type="spellEnd"/>
            <w:proofErr w:type="gramEnd"/>
            <w:r>
              <w:rPr>
                <w:rFonts w:ascii="Times New Roman" w:eastAsia="SimSun" w:hAnsi="Times New Roman" w:cs="Times New Roman"/>
                <w:szCs w:val="20"/>
                <w:lang w:val="en-US" w:eastAsia="zh-CN"/>
              </w:rPr>
              <w:t xml:space="preserve"> idle period then whether the UL transmission burst is transmitted according to gNB or UE’s COT matters.</w:t>
            </w:r>
            <w:r>
              <w:rPr>
                <w:rFonts w:ascii="Times New Roman" w:eastAsia="SimSun" w:hAnsi="Times New Roman" w:cs="Times New Roman"/>
                <w:szCs w:val="20"/>
                <w:lang w:val="en-US" w:eastAsia="zh-CN"/>
              </w:rPr>
              <w:br/>
            </w:r>
          </w:p>
          <w:p w14:paraId="49361A6B" w14:textId="77777777" w:rsidR="00BE4AAD" w:rsidRDefault="00052CE8">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It wasn’t clear there was a conclusion in the previous meeting regarding this issue.  </w:t>
            </w:r>
            <w:proofErr w:type="gramStart"/>
            <w:r>
              <w:rPr>
                <w:rFonts w:ascii="Times New Roman" w:eastAsia="SimSun" w:hAnsi="Times New Roman" w:cs="Times New Roman"/>
                <w:szCs w:val="20"/>
                <w:lang w:val="en-US" w:eastAsia="zh-CN"/>
              </w:rPr>
              <w:t>Using the same drawing, there</w:t>
            </w:r>
            <w:proofErr w:type="gramEnd"/>
            <w:r>
              <w:rPr>
                <w:rFonts w:ascii="Times New Roman" w:eastAsia="SimSun" w:hAnsi="Times New Roman" w:cs="Times New Roman"/>
                <w:szCs w:val="20"/>
                <w:lang w:val="en-US" w:eastAsia="zh-CN"/>
              </w:rPr>
              <w:t xml:space="preserve"> was a suggestion in previous meeting that the DCI#1 needs to end at least </w:t>
            </w:r>
            <w:r>
              <w:rPr>
                <w:rFonts w:ascii="Times New Roman" w:eastAsia="SimSun" w:hAnsi="Times New Roman" w:cs="Times New Roman"/>
                <w:i/>
                <w:iCs/>
                <w:szCs w:val="20"/>
                <w:lang w:val="en-US" w:eastAsia="zh-CN"/>
              </w:rPr>
              <w:t>T</w:t>
            </w:r>
            <w:r>
              <w:rPr>
                <w:rFonts w:ascii="Times New Roman" w:eastAsia="SimSun" w:hAnsi="Times New Roman" w:cs="Times New Roman"/>
                <w:i/>
                <w:iCs/>
                <w:szCs w:val="20"/>
                <w:vertAlign w:val="subscript"/>
                <w:lang w:val="en-US" w:eastAsia="zh-CN"/>
              </w:rPr>
              <w:t>proc,2</w:t>
            </w:r>
            <w:r>
              <w:rPr>
                <w:rFonts w:ascii="Times New Roman" w:eastAsia="SimSun" w:hAnsi="Times New Roman" w:cs="Times New Roman"/>
                <w:szCs w:val="20"/>
                <w:lang w:val="en-US" w:eastAsia="zh-CN"/>
              </w:rPr>
              <w:t xml:space="preserve"> before the start of CG#1 so UE have time to process DCI#1 and knows whether to initiate a COT or not.  However, I recall there were complains that this would “</w:t>
            </w:r>
            <w:r>
              <w:rPr>
                <w:rFonts w:ascii="Times New Roman" w:eastAsia="SimSun" w:hAnsi="Times New Roman" w:cs="Times New Roman"/>
                <w:i/>
                <w:iCs/>
                <w:szCs w:val="20"/>
                <w:lang w:val="en-US" w:eastAsia="zh-CN"/>
              </w:rPr>
              <w:t>limit gNB scheduling flexibility</w:t>
            </w:r>
            <w:r>
              <w:rPr>
                <w:rFonts w:ascii="Times New Roman" w:eastAsia="SimSun" w:hAnsi="Times New Roman" w:cs="Times New Roman"/>
                <w:szCs w:val="20"/>
                <w:lang w:val="en-US" w:eastAsia="zh-CN"/>
              </w:rPr>
              <w:t xml:space="preserve">”.  I am fine if “scheduling flexibility” is no longer an issue in this meeting and it will be </w:t>
            </w:r>
            <w:proofErr w:type="spellStart"/>
            <w:r>
              <w:rPr>
                <w:rFonts w:ascii="Times New Roman" w:eastAsia="SimSun" w:hAnsi="Times New Roman" w:cs="Times New Roman"/>
                <w:szCs w:val="20"/>
                <w:lang w:val="en-US" w:eastAsia="zh-CN"/>
              </w:rPr>
              <w:t>gNB’s</w:t>
            </w:r>
            <w:proofErr w:type="spellEnd"/>
            <w:r>
              <w:rPr>
                <w:rFonts w:ascii="Times New Roman" w:eastAsia="SimSun" w:hAnsi="Times New Roman" w:cs="Times New Roman"/>
                <w:szCs w:val="20"/>
                <w:lang w:val="en-US" w:eastAsia="zh-CN"/>
              </w:rPr>
              <w:t xml:space="preserve"> responsibility to ensure UE can determine the COT initiator of an UL transmission burst that overlaps an idle period, thereby not concluding anything.</w:t>
            </w:r>
          </w:p>
          <w:p w14:paraId="3BA06532" w14:textId="77777777" w:rsidR="00BE4AAD" w:rsidRDefault="00BE4AAD">
            <w:pPr>
              <w:pStyle w:val="ListParagraph"/>
              <w:ind w:left="0"/>
              <w:rPr>
                <w:rFonts w:ascii="Times New Roman" w:eastAsia="SimSun" w:hAnsi="Times New Roman" w:cs="Times New Roman"/>
                <w:szCs w:val="20"/>
                <w:lang w:val="en-US" w:eastAsia="zh-CN"/>
              </w:rPr>
            </w:pPr>
          </w:p>
          <w:p w14:paraId="1356FF57" w14:textId="77777777" w:rsidR="00BE4AAD" w:rsidRDefault="00052CE8">
            <w:pPr>
              <w:pStyle w:val="ListParagraph"/>
              <w:ind w:left="0"/>
              <w:rPr>
                <w:rFonts w:ascii="Times New Roman" w:eastAsia="SimSun" w:hAnsi="Times New Roman" w:cs="Times New Roman"/>
                <w:szCs w:val="20"/>
                <w:lang w:val="en-US" w:eastAsia="zh-CN"/>
              </w:rPr>
            </w:pPr>
            <w:r>
              <w:rPr>
                <w:noProof/>
                <w:lang w:val="en-US" w:eastAsia="zh-CN"/>
              </w:rPr>
              <w:drawing>
                <wp:inline distT="0" distB="0" distL="0" distR="0" wp14:anchorId="3106137B" wp14:editId="512621F6">
                  <wp:extent cx="4152900" cy="1343025"/>
                  <wp:effectExtent l="0" t="0" r="0" b="9525"/>
                  <wp:docPr id="8" name="Picture 8"/>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7">
                            <a:extLst>
                              <a:ext uri="{28A0092B-C50C-407E-A947-70E740481C1C}">
                                <a14:useLocalDpi xmlns:a14="http://schemas.microsoft.com/office/drawing/2010/main" val="0"/>
                              </a:ext>
                            </a:extLst>
                          </a:blip>
                          <a:srcRect/>
                          <a:stretch>
                            <a:fillRect/>
                          </a:stretch>
                        </pic:blipFill>
                        <pic:spPr>
                          <a:xfrm>
                            <a:off x="0" y="0"/>
                            <a:ext cx="4152900" cy="1343025"/>
                          </a:xfrm>
                          <a:prstGeom prst="rect">
                            <a:avLst/>
                          </a:prstGeom>
                          <a:noFill/>
                        </pic:spPr>
                      </pic:pic>
                    </a:graphicData>
                  </a:graphic>
                </wp:inline>
              </w:drawing>
            </w:r>
          </w:p>
          <w:p w14:paraId="0B8E6DB9" w14:textId="77777777" w:rsidR="00BE4AAD" w:rsidRDefault="00BE4AAD">
            <w:pPr>
              <w:pStyle w:val="ListParagraph"/>
              <w:ind w:left="0"/>
              <w:rPr>
                <w:rFonts w:ascii="Times New Roman" w:eastAsia="SimSun" w:hAnsi="Times New Roman" w:cs="Times New Roman"/>
                <w:szCs w:val="20"/>
                <w:lang w:val="en-US" w:eastAsia="zh-CN"/>
              </w:rPr>
            </w:pPr>
          </w:p>
          <w:p w14:paraId="7213FFC3" w14:textId="77777777" w:rsidR="00BE4AAD" w:rsidRDefault="00BE4AAD">
            <w:pPr>
              <w:pStyle w:val="ListParagraph"/>
              <w:ind w:left="0"/>
              <w:rPr>
                <w:rFonts w:ascii="Times New Roman" w:eastAsia="SimSun" w:hAnsi="Times New Roman" w:cs="Times New Roman"/>
                <w:b/>
                <w:bCs/>
                <w:szCs w:val="20"/>
                <w:u w:val="single"/>
                <w:lang w:val="en-GB" w:eastAsia="ko-KR"/>
              </w:rPr>
            </w:pPr>
          </w:p>
        </w:tc>
      </w:tr>
      <w:tr w:rsidR="00BE4AAD" w14:paraId="28FA4F50" w14:textId="77777777">
        <w:tc>
          <w:tcPr>
            <w:tcW w:w="1490" w:type="dxa"/>
          </w:tcPr>
          <w:p w14:paraId="509588FD" w14:textId="77777777" w:rsidR="00BE4AAD" w:rsidRDefault="00052CE8">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Intel</w:t>
            </w:r>
          </w:p>
        </w:tc>
        <w:tc>
          <w:tcPr>
            <w:tcW w:w="8139" w:type="dxa"/>
          </w:tcPr>
          <w:p w14:paraId="13B52FE0" w14:textId="77777777" w:rsidR="00BE4AAD" w:rsidRDefault="00052CE8">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We agree with the FL’s conclusion, and we believe that effectively both proposals can be adopted via proper implementation.</w:t>
            </w:r>
          </w:p>
        </w:tc>
      </w:tr>
      <w:tr w:rsidR="00BE4AAD" w14:paraId="60658BBE" w14:textId="77777777">
        <w:tc>
          <w:tcPr>
            <w:tcW w:w="1490" w:type="dxa"/>
          </w:tcPr>
          <w:p w14:paraId="25C1669D" w14:textId="77777777" w:rsidR="00BE4AAD" w:rsidRDefault="00052CE8">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Huawei, HiSilicon</w:t>
            </w:r>
          </w:p>
        </w:tc>
        <w:tc>
          <w:tcPr>
            <w:tcW w:w="8139" w:type="dxa"/>
          </w:tcPr>
          <w:p w14:paraId="078A5182" w14:textId="77777777" w:rsidR="00BE4AAD" w:rsidRDefault="00052CE8">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We agree with Moderator’s assessment.</w:t>
            </w:r>
          </w:p>
        </w:tc>
      </w:tr>
      <w:tr w:rsidR="00BE4AAD" w14:paraId="126F5D37" w14:textId="77777777">
        <w:tc>
          <w:tcPr>
            <w:tcW w:w="1490" w:type="dxa"/>
          </w:tcPr>
          <w:p w14:paraId="32AED59C" w14:textId="77777777" w:rsidR="00BE4AAD" w:rsidRDefault="00052CE8">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lastRenderedPageBreak/>
              <w:t>Apple</w:t>
            </w:r>
          </w:p>
        </w:tc>
        <w:tc>
          <w:tcPr>
            <w:tcW w:w="8139" w:type="dxa"/>
          </w:tcPr>
          <w:p w14:paraId="7845967D" w14:textId="77777777" w:rsidR="00BE4AAD" w:rsidRDefault="00052CE8">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In moderator’s example, yes by gNB implementation we mean that gNB needs to make sure DCI comes Tproc,2 before CG#1, assuming DG1 is indicated to use </w:t>
            </w:r>
            <w:proofErr w:type="spellStart"/>
            <w:r>
              <w:rPr>
                <w:rFonts w:ascii="Times New Roman" w:eastAsia="SimSun" w:hAnsi="Times New Roman" w:cs="Times New Roman"/>
                <w:szCs w:val="20"/>
                <w:lang w:val="en-US" w:eastAsia="zh-CN"/>
              </w:rPr>
              <w:t>gNB’s</w:t>
            </w:r>
            <w:proofErr w:type="spellEnd"/>
            <w:r>
              <w:rPr>
                <w:rFonts w:ascii="Times New Roman" w:eastAsia="SimSun" w:hAnsi="Times New Roman" w:cs="Times New Roman"/>
                <w:szCs w:val="20"/>
                <w:lang w:val="en-US" w:eastAsia="zh-CN"/>
              </w:rPr>
              <w:t xml:space="preserve"> COT.</w:t>
            </w:r>
          </w:p>
          <w:p w14:paraId="20AB2AEE" w14:textId="77777777" w:rsidR="00BE4AAD" w:rsidRDefault="00052CE8">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In addition, if we use the same example, if DG1 is indicated to use UE’s COT, this becomes an error case, because gNB fails to ensure the alignment of COT initiator.</w:t>
            </w:r>
          </w:p>
          <w:p w14:paraId="619AA721" w14:textId="77777777" w:rsidR="00BE4AAD" w:rsidRDefault="00052CE8">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If we change the example and DCI#1 comes in the previous </w:t>
            </w:r>
            <w:proofErr w:type="spellStart"/>
            <w:r>
              <w:rPr>
                <w:rFonts w:ascii="Times New Roman" w:eastAsia="SimSun" w:hAnsi="Times New Roman" w:cs="Times New Roman"/>
                <w:szCs w:val="20"/>
                <w:lang w:val="en-US" w:eastAsia="zh-CN"/>
              </w:rPr>
              <w:t>gNB’s</w:t>
            </w:r>
            <w:proofErr w:type="spellEnd"/>
            <w:r>
              <w:rPr>
                <w:rFonts w:ascii="Times New Roman" w:eastAsia="SimSun" w:hAnsi="Times New Roman" w:cs="Times New Roman"/>
                <w:szCs w:val="20"/>
                <w:lang w:val="en-US" w:eastAsia="zh-CN"/>
              </w:rPr>
              <w:t xml:space="preserve"> FFP,</w:t>
            </w:r>
          </w:p>
          <w:p w14:paraId="050A7F73" w14:textId="77777777" w:rsidR="00BE4AAD" w:rsidRDefault="00052CE8">
            <w:pPr>
              <w:pStyle w:val="ListParagraph"/>
              <w:numPr>
                <w:ilvl w:val="0"/>
                <w:numId w:val="52"/>
              </w:numPr>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If DG1 is indicated to use UE’s COT, then there should not be any DL transmission before CG#1, otherwise there would be different COT </w:t>
            </w:r>
            <w:proofErr w:type="spellStart"/>
            <w:r>
              <w:rPr>
                <w:rFonts w:ascii="Times New Roman" w:eastAsia="SimSun" w:hAnsi="Times New Roman" w:cs="Times New Roman"/>
                <w:szCs w:val="20"/>
                <w:lang w:val="en-US" w:eastAsia="zh-CN"/>
              </w:rPr>
              <w:t>initator</w:t>
            </w:r>
            <w:proofErr w:type="spellEnd"/>
            <w:r>
              <w:rPr>
                <w:rFonts w:ascii="Times New Roman" w:eastAsia="SimSun" w:hAnsi="Times New Roman" w:cs="Times New Roman"/>
                <w:szCs w:val="20"/>
                <w:lang w:val="en-US" w:eastAsia="zh-CN"/>
              </w:rPr>
              <w:t xml:space="preserve"> assumption for CG and DG.</w:t>
            </w:r>
          </w:p>
          <w:p w14:paraId="7EC805D0" w14:textId="77777777" w:rsidR="00BE4AAD" w:rsidRDefault="00052CE8">
            <w:pPr>
              <w:pStyle w:val="ListParagraph"/>
              <w:numPr>
                <w:ilvl w:val="0"/>
                <w:numId w:val="52"/>
              </w:numPr>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If DG1 is indicated to use </w:t>
            </w:r>
            <w:proofErr w:type="spellStart"/>
            <w:r>
              <w:rPr>
                <w:rFonts w:ascii="Times New Roman" w:eastAsia="SimSun" w:hAnsi="Times New Roman" w:cs="Times New Roman"/>
                <w:szCs w:val="20"/>
                <w:lang w:val="en-US" w:eastAsia="zh-CN"/>
              </w:rPr>
              <w:t>gNB’s</w:t>
            </w:r>
            <w:proofErr w:type="spellEnd"/>
            <w:r>
              <w:rPr>
                <w:rFonts w:ascii="Times New Roman" w:eastAsia="SimSun" w:hAnsi="Times New Roman" w:cs="Times New Roman"/>
                <w:szCs w:val="20"/>
                <w:lang w:val="en-US" w:eastAsia="zh-CN"/>
              </w:rPr>
              <w:t xml:space="preserve"> COT, then there needs to be DL transmission in the current g-FFP for aligned COT initiator. However, we see this is a problematic case because gNB may not pass LBT in this g-FFP, so gNB should avoid such indication.</w:t>
            </w:r>
          </w:p>
          <w:p w14:paraId="5A93EEC0" w14:textId="77777777" w:rsidR="00BE4AAD" w:rsidRDefault="00BE4AAD">
            <w:pPr>
              <w:rPr>
                <w:rFonts w:ascii="Times New Roman" w:eastAsia="SimSun" w:hAnsi="Times New Roman" w:cs="Times New Roman"/>
                <w:szCs w:val="20"/>
                <w:lang w:val="en-US" w:eastAsia="zh-CN"/>
              </w:rPr>
            </w:pPr>
          </w:p>
          <w:p w14:paraId="783B350E" w14:textId="77777777" w:rsidR="00BE4AAD" w:rsidRDefault="00052CE8">
            <w:pPr>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For the proposal to completely leave it to UE implementation, does it mean that the UE has the full flexibility to determine the COT initiator, without the need to follow any defined rules for each individual CG or DG within the burst?</w:t>
            </w:r>
          </w:p>
        </w:tc>
      </w:tr>
      <w:tr w:rsidR="00BE4AAD" w14:paraId="710EDABB" w14:textId="77777777" w:rsidTr="00E17D0F">
        <w:trPr>
          <w:trHeight w:val="395"/>
        </w:trPr>
        <w:tc>
          <w:tcPr>
            <w:tcW w:w="1490" w:type="dxa"/>
          </w:tcPr>
          <w:p w14:paraId="5557B5A9" w14:textId="77777777" w:rsidR="00BE4AAD" w:rsidRDefault="00052CE8">
            <w:pPr>
              <w:pStyle w:val="ListParagraph"/>
              <w:ind w:left="0"/>
              <w:rPr>
                <w:rFonts w:ascii="Times New Roman" w:eastAsia="SimSun" w:hAnsi="Times New Roman" w:cs="Times New Roman"/>
                <w:szCs w:val="20"/>
                <w:lang w:val="en-US" w:eastAsia="zh-CN"/>
              </w:rPr>
            </w:pPr>
            <w:proofErr w:type="spellStart"/>
            <w:r>
              <w:rPr>
                <w:rFonts w:ascii="Times New Roman" w:eastAsia="SimSun" w:hAnsi="Times New Roman" w:cs="Times New Roman"/>
                <w:szCs w:val="20"/>
                <w:lang w:val="en-US" w:eastAsia="zh-CN"/>
              </w:rPr>
              <w:t>Futurewei</w:t>
            </w:r>
            <w:proofErr w:type="spellEnd"/>
          </w:p>
        </w:tc>
        <w:tc>
          <w:tcPr>
            <w:tcW w:w="8139" w:type="dxa"/>
          </w:tcPr>
          <w:p w14:paraId="20E0F474" w14:textId="77777777" w:rsidR="00BE4AAD" w:rsidRDefault="00052CE8">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 We agree with Moderator’s assessment that the conclusions are not necessary.</w:t>
            </w:r>
          </w:p>
        </w:tc>
      </w:tr>
      <w:tr w:rsidR="00BE4AAD" w14:paraId="2376C550" w14:textId="77777777">
        <w:tc>
          <w:tcPr>
            <w:tcW w:w="1490" w:type="dxa"/>
          </w:tcPr>
          <w:p w14:paraId="61EA3AE8" w14:textId="77777777" w:rsidR="00BE4AAD" w:rsidRPr="00A647D6" w:rsidRDefault="00A647D6">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Samsung</w:t>
            </w:r>
          </w:p>
        </w:tc>
        <w:tc>
          <w:tcPr>
            <w:tcW w:w="8139" w:type="dxa"/>
          </w:tcPr>
          <w:p w14:paraId="71E2C399" w14:textId="77777777" w:rsidR="00BE4AAD" w:rsidRPr="00A647D6" w:rsidRDefault="00A647D6">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We agree with moderator</w:t>
            </w:r>
            <w:r>
              <w:rPr>
                <w:rFonts w:ascii="Times New Roman" w:eastAsia="Malgun Gothic" w:hAnsi="Times New Roman" w:cs="Times New Roman"/>
                <w:szCs w:val="20"/>
                <w:lang w:val="en-US" w:eastAsia="ko-KR"/>
              </w:rPr>
              <w:t xml:space="preserve">’s views. </w:t>
            </w:r>
          </w:p>
        </w:tc>
      </w:tr>
      <w:tr w:rsidR="00E17D0F" w14:paraId="0575E050" w14:textId="77777777">
        <w:tc>
          <w:tcPr>
            <w:tcW w:w="1490" w:type="dxa"/>
          </w:tcPr>
          <w:p w14:paraId="3CD3C810" w14:textId="28576F67" w:rsidR="00E17D0F" w:rsidRDefault="00E17D0F">
            <w:pPr>
              <w:pStyle w:val="ListParagraph"/>
              <w:ind w:left="0"/>
              <w:rPr>
                <w:rFonts w:ascii="Times New Roman" w:eastAsia="Malgun Gothic" w:hAnsi="Times New Roman" w:cs="Times New Roman" w:hint="eastAsia"/>
                <w:szCs w:val="20"/>
                <w:lang w:val="en-US" w:eastAsia="ko-KR"/>
              </w:rPr>
            </w:pPr>
            <w:r>
              <w:rPr>
                <w:rFonts w:ascii="Times New Roman" w:eastAsia="Malgun Gothic" w:hAnsi="Times New Roman" w:cs="Times New Roman"/>
                <w:szCs w:val="20"/>
                <w:lang w:val="en-US" w:eastAsia="ko-KR"/>
              </w:rPr>
              <w:t>Qualcomm</w:t>
            </w:r>
          </w:p>
        </w:tc>
        <w:tc>
          <w:tcPr>
            <w:tcW w:w="8139" w:type="dxa"/>
          </w:tcPr>
          <w:p w14:paraId="23AED6DF" w14:textId="258E6855" w:rsidR="00E17D0F" w:rsidRDefault="00E17D0F">
            <w:pPr>
              <w:pStyle w:val="ListParagraph"/>
              <w:ind w:left="0"/>
              <w:rPr>
                <w:rFonts w:ascii="Times New Roman" w:eastAsia="Malgun Gothic" w:hAnsi="Times New Roman" w:cs="Times New Roman" w:hint="eastAsia"/>
                <w:szCs w:val="20"/>
                <w:lang w:val="en-US" w:eastAsia="ko-KR"/>
              </w:rPr>
            </w:pPr>
            <w:r>
              <w:rPr>
                <w:rFonts w:ascii="Times New Roman" w:eastAsia="Malgun Gothic" w:hAnsi="Times New Roman" w:cs="Times New Roman" w:hint="eastAsia"/>
                <w:szCs w:val="20"/>
                <w:lang w:val="en-US" w:eastAsia="ko-KR"/>
              </w:rPr>
              <w:t>We agree with moderator</w:t>
            </w:r>
            <w:r>
              <w:rPr>
                <w:rFonts w:ascii="Times New Roman" w:eastAsia="Malgun Gothic" w:hAnsi="Times New Roman" w:cs="Times New Roman"/>
                <w:szCs w:val="20"/>
                <w:lang w:val="en-US" w:eastAsia="ko-KR"/>
              </w:rPr>
              <w:t>’s views.</w:t>
            </w:r>
          </w:p>
        </w:tc>
      </w:tr>
      <w:tr w:rsidR="00CC4C67" w14:paraId="7983447C" w14:textId="77777777" w:rsidTr="00CC4C67">
        <w:tc>
          <w:tcPr>
            <w:tcW w:w="1490" w:type="dxa"/>
            <w:shd w:val="clear" w:color="auto" w:fill="00B0F0"/>
          </w:tcPr>
          <w:p w14:paraId="0767F7C0" w14:textId="55B7648F" w:rsidR="00CC4C67" w:rsidRDefault="00CC4C67">
            <w:pPr>
              <w:pStyle w:val="ListParagraph"/>
              <w:ind w:left="0"/>
              <w:rPr>
                <w:rFonts w:ascii="Times New Roman" w:eastAsia="Malgun Gothic" w:hAnsi="Times New Roman" w:cs="Times New Roman" w:hint="eastAsia"/>
                <w:szCs w:val="20"/>
                <w:lang w:val="en-US" w:eastAsia="ko-KR"/>
              </w:rPr>
            </w:pPr>
            <w:proofErr w:type="spellStart"/>
            <w:r>
              <w:rPr>
                <w:rFonts w:ascii="Times New Roman" w:eastAsia="Malgun Gothic" w:hAnsi="Times New Roman" w:cs="Times New Roman"/>
                <w:szCs w:val="20"/>
                <w:lang w:val="en-US" w:eastAsia="ko-KR"/>
              </w:rPr>
              <w:t>Moderartor</w:t>
            </w:r>
            <w:proofErr w:type="spellEnd"/>
          </w:p>
        </w:tc>
        <w:tc>
          <w:tcPr>
            <w:tcW w:w="8139" w:type="dxa"/>
          </w:tcPr>
          <w:p w14:paraId="2A1086D1" w14:textId="331D0BE4" w:rsidR="00CE5EFE" w:rsidRDefault="00CE5EFE">
            <w:pPr>
              <w:pStyle w:val="ListParagraph"/>
              <w:ind w:left="0"/>
              <w:rPr>
                <w:rFonts w:ascii="Times New Roman" w:eastAsia="Malgun Gothic" w:hAnsi="Times New Roman" w:cs="Times New Roman"/>
                <w:b/>
                <w:bCs/>
                <w:szCs w:val="20"/>
                <w:u w:val="single"/>
                <w:lang w:val="en-US" w:eastAsia="ko-KR"/>
              </w:rPr>
            </w:pPr>
            <w:r w:rsidRPr="00CE5EFE">
              <w:rPr>
                <w:rFonts w:ascii="Times New Roman" w:eastAsia="Malgun Gothic" w:hAnsi="Times New Roman" w:cs="Times New Roman"/>
                <w:b/>
                <w:bCs/>
                <w:szCs w:val="20"/>
                <w:u w:val="single"/>
                <w:lang w:val="en-US" w:eastAsia="ko-KR"/>
              </w:rPr>
              <w:t>Summary of view:</w:t>
            </w:r>
          </w:p>
          <w:p w14:paraId="7C5DFD25" w14:textId="2865A98C" w:rsidR="00CE5EFE" w:rsidRDefault="00CE5EFE" w:rsidP="00CE5EFE">
            <w:pPr>
              <w:pStyle w:val="ListParagraph"/>
              <w:numPr>
                <w:ilvl w:val="0"/>
                <w:numId w:val="106"/>
              </w:numPr>
              <w:rPr>
                <w:rFonts w:ascii="Times New Roman" w:eastAsia="Malgun Gothic" w:hAnsi="Times New Roman" w:cs="Times New Roman"/>
                <w:b/>
                <w:bCs/>
                <w:szCs w:val="20"/>
                <w:lang w:val="en-US" w:eastAsia="ko-KR"/>
              </w:rPr>
            </w:pPr>
            <w:r w:rsidRPr="00CE3A48">
              <w:rPr>
                <w:rFonts w:ascii="Times New Roman" w:eastAsia="Malgun Gothic" w:hAnsi="Times New Roman" w:cs="Times New Roman"/>
                <w:b/>
                <w:bCs/>
                <w:szCs w:val="20"/>
                <w:lang w:val="en-US" w:eastAsia="ko-KR"/>
              </w:rPr>
              <w:t xml:space="preserve">No action (in terms of new agreements/conclusions) are needed </w:t>
            </w:r>
            <w:r w:rsidR="00CE3A48" w:rsidRPr="00CE3A48">
              <w:rPr>
                <w:rFonts w:ascii="Times New Roman" w:eastAsia="Malgun Gothic" w:hAnsi="Times New Roman" w:cs="Times New Roman"/>
                <w:b/>
                <w:bCs/>
                <w:szCs w:val="20"/>
                <w:lang w:val="en-US" w:eastAsia="ko-KR"/>
              </w:rPr>
              <w:t>for P5-1/5-2.</w:t>
            </w:r>
          </w:p>
          <w:p w14:paraId="5F26367A" w14:textId="7195D4E7" w:rsidR="00CE3A48" w:rsidRPr="00E17507" w:rsidRDefault="00CE3A48" w:rsidP="00CE3A48">
            <w:pPr>
              <w:pStyle w:val="ListParagraph"/>
              <w:numPr>
                <w:ilvl w:val="1"/>
                <w:numId w:val="106"/>
              </w:numPr>
              <w:rPr>
                <w:rFonts w:ascii="Times New Roman" w:eastAsia="Malgun Gothic" w:hAnsi="Times New Roman" w:cs="Times New Roman"/>
                <w:szCs w:val="20"/>
                <w:lang w:val="en-US" w:eastAsia="ko-KR"/>
              </w:rPr>
            </w:pPr>
            <w:r w:rsidRPr="00E17507">
              <w:rPr>
                <w:rFonts w:ascii="Times New Roman" w:eastAsia="Malgun Gothic" w:hAnsi="Times New Roman" w:cs="Times New Roman"/>
                <w:szCs w:val="20"/>
                <w:lang w:val="en-US" w:eastAsia="ko-KR"/>
              </w:rPr>
              <w:t xml:space="preserve">OK: </w:t>
            </w:r>
            <w:proofErr w:type="gramStart"/>
            <w:r w:rsidRPr="00E17507">
              <w:rPr>
                <w:rFonts w:ascii="Times New Roman" w:eastAsia="Malgun Gothic" w:hAnsi="Times New Roman" w:cs="Times New Roman"/>
                <w:szCs w:val="20"/>
                <w:lang w:val="en-US" w:eastAsia="ko-KR"/>
              </w:rPr>
              <w:t>vivo?,</w:t>
            </w:r>
            <w:proofErr w:type="gramEnd"/>
            <w:r w:rsidRPr="00E17507">
              <w:rPr>
                <w:rFonts w:ascii="Times New Roman" w:eastAsia="Malgun Gothic" w:hAnsi="Times New Roman" w:cs="Times New Roman"/>
                <w:szCs w:val="20"/>
                <w:lang w:val="en-US" w:eastAsia="ko-KR"/>
              </w:rPr>
              <w:t xml:space="preserve"> LG, Nokia/NSB, </w:t>
            </w:r>
            <w:r w:rsidR="00E17507" w:rsidRPr="00E17507">
              <w:rPr>
                <w:rFonts w:ascii="Times New Roman" w:eastAsia="Malgun Gothic" w:hAnsi="Times New Roman" w:cs="Times New Roman"/>
                <w:szCs w:val="20"/>
                <w:lang w:val="en-US" w:eastAsia="ko-KR"/>
              </w:rPr>
              <w:t>Sharp, ZTE, Intel, HW/</w:t>
            </w:r>
            <w:proofErr w:type="spellStart"/>
            <w:r w:rsidR="00E17507" w:rsidRPr="00E17507">
              <w:rPr>
                <w:rFonts w:ascii="Times New Roman" w:eastAsia="Malgun Gothic" w:hAnsi="Times New Roman" w:cs="Times New Roman"/>
                <w:szCs w:val="20"/>
                <w:lang w:val="en-US" w:eastAsia="ko-KR"/>
              </w:rPr>
              <w:t>HiSi</w:t>
            </w:r>
            <w:proofErr w:type="spellEnd"/>
            <w:r w:rsidR="00E17507" w:rsidRPr="00E17507">
              <w:rPr>
                <w:rFonts w:ascii="Times New Roman" w:eastAsia="Malgun Gothic" w:hAnsi="Times New Roman" w:cs="Times New Roman"/>
                <w:szCs w:val="20"/>
                <w:lang w:val="en-US" w:eastAsia="ko-KR"/>
              </w:rPr>
              <w:t>, FW, Samsung</w:t>
            </w:r>
          </w:p>
          <w:p w14:paraId="079B96BF" w14:textId="5DDFF11C" w:rsidR="00CE3A48" w:rsidRPr="00CE3A48" w:rsidRDefault="00CE3A48" w:rsidP="00CE3A48">
            <w:pPr>
              <w:pStyle w:val="ListParagraph"/>
              <w:numPr>
                <w:ilvl w:val="1"/>
                <w:numId w:val="106"/>
              </w:numPr>
              <w:rPr>
                <w:rFonts w:ascii="Times New Roman" w:eastAsia="Malgun Gothic" w:hAnsi="Times New Roman" w:cs="Times New Roman"/>
                <w:b/>
                <w:bCs/>
                <w:szCs w:val="20"/>
                <w:lang w:val="en-US" w:eastAsia="ko-KR"/>
              </w:rPr>
            </w:pPr>
            <w:r w:rsidRPr="00E17507">
              <w:rPr>
                <w:rFonts w:ascii="Times New Roman" w:eastAsia="Malgun Gothic" w:hAnsi="Times New Roman" w:cs="Times New Roman"/>
                <w:szCs w:val="20"/>
                <w:lang w:val="en-US" w:eastAsia="ko-KR"/>
              </w:rPr>
              <w:t>Need for more discussion: Len/Mot, Apple, Sony</w:t>
            </w:r>
            <w:r w:rsidR="00E17D0F">
              <w:rPr>
                <w:rFonts w:ascii="Times New Roman" w:eastAsia="Malgun Gothic" w:hAnsi="Times New Roman" w:cs="Times New Roman"/>
                <w:szCs w:val="20"/>
                <w:lang w:val="en-US" w:eastAsia="ko-KR"/>
              </w:rPr>
              <w:t>, QC</w:t>
            </w:r>
          </w:p>
          <w:p w14:paraId="3CBCD3FB" w14:textId="77777777" w:rsidR="00CE5EFE" w:rsidRDefault="00CE5EFE">
            <w:pPr>
              <w:pStyle w:val="ListParagraph"/>
              <w:ind w:left="0"/>
              <w:rPr>
                <w:rFonts w:ascii="Times New Roman" w:eastAsia="Malgun Gothic" w:hAnsi="Times New Roman" w:cs="Times New Roman"/>
                <w:b/>
                <w:bCs/>
                <w:szCs w:val="20"/>
                <w:lang w:val="en-US" w:eastAsia="ko-KR"/>
              </w:rPr>
            </w:pPr>
          </w:p>
          <w:p w14:paraId="3B8D90BD" w14:textId="77777777" w:rsidR="00CE5EFE" w:rsidRDefault="00CE5EFE">
            <w:pPr>
              <w:pStyle w:val="ListParagraph"/>
              <w:ind w:left="0"/>
              <w:rPr>
                <w:rFonts w:ascii="Times New Roman" w:eastAsia="Malgun Gothic" w:hAnsi="Times New Roman" w:cs="Times New Roman"/>
                <w:b/>
                <w:bCs/>
                <w:szCs w:val="20"/>
                <w:lang w:val="en-US" w:eastAsia="ko-KR"/>
              </w:rPr>
            </w:pPr>
          </w:p>
          <w:p w14:paraId="5C72F51D" w14:textId="5710D378" w:rsidR="00CC4C67" w:rsidRDefault="00CC4C67">
            <w:pPr>
              <w:pStyle w:val="ListParagraph"/>
              <w:ind w:left="0"/>
              <w:rPr>
                <w:rFonts w:ascii="Times New Roman" w:eastAsia="Malgun Gothic" w:hAnsi="Times New Roman" w:cs="Times New Roman"/>
                <w:szCs w:val="20"/>
                <w:lang w:val="en-US" w:eastAsia="ko-KR"/>
              </w:rPr>
            </w:pPr>
            <w:r w:rsidRPr="00CE5EFE">
              <w:rPr>
                <w:rFonts w:ascii="Times New Roman" w:eastAsia="Malgun Gothic" w:hAnsi="Times New Roman" w:cs="Times New Roman"/>
                <w:b/>
                <w:bCs/>
                <w:szCs w:val="20"/>
                <w:lang w:val="en-US" w:eastAsia="ko-KR"/>
              </w:rPr>
              <w:t>@All:</w:t>
            </w:r>
            <w:r>
              <w:rPr>
                <w:rFonts w:ascii="Times New Roman" w:eastAsia="Malgun Gothic" w:hAnsi="Times New Roman" w:cs="Times New Roman"/>
                <w:szCs w:val="20"/>
                <w:lang w:val="en-US" w:eastAsia="ko-KR"/>
              </w:rPr>
              <w:t xml:space="preserve"> It seems majority views are aligned. However, there are still questions from Apple, Len/Mot</w:t>
            </w:r>
            <w:r w:rsidR="00CE5EFE">
              <w:rPr>
                <w:rFonts w:ascii="Times New Roman" w:eastAsia="Malgun Gothic" w:hAnsi="Times New Roman" w:cs="Times New Roman"/>
                <w:szCs w:val="20"/>
                <w:lang w:val="en-US" w:eastAsia="ko-KR"/>
              </w:rPr>
              <w:t xml:space="preserve"> and Sony. </w:t>
            </w:r>
          </w:p>
          <w:p w14:paraId="48E507C3" w14:textId="047AD6B4" w:rsidR="00CE5EFE" w:rsidRDefault="00CE5EF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Therefore, Moderator suggests </w:t>
            </w:r>
            <w:r w:rsidR="00E17507">
              <w:rPr>
                <w:rFonts w:ascii="Times New Roman" w:eastAsia="Malgun Gothic" w:hAnsi="Times New Roman" w:cs="Times New Roman"/>
                <w:szCs w:val="20"/>
                <w:lang w:val="en-US" w:eastAsia="ko-KR"/>
              </w:rPr>
              <w:t>continuing</w:t>
            </w:r>
            <w:r>
              <w:rPr>
                <w:rFonts w:ascii="Times New Roman" w:eastAsia="Malgun Gothic" w:hAnsi="Times New Roman" w:cs="Times New Roman"/>
                <w:szCs w:val="20"/>
                <w:lang w:val="en-US" w:eastAsia="ko-KR"/>
              </w:rPr>
              <w:t xml:space="preserve"> </w:t>
            </w:r>
            <w:proofErr w:type="spellStart"/>
            <w:r>
              <w:rPr>
                <w:rFonts w:ascii="Times New Roman" w:eastAsia="Malgun Gothic" w:hAnsi="Times New Roman" w:cs="Times New Roman"/>
                <w:szCs w:val="20"/>
                <w:lang w:val="en-US" w:eastAsia="ko-KR"/>
              </w:rPr>
              <w:t>disucsison</w:t>
            </w:r>
            <w:proofErr w:type="spellEnd"/>
            <w:r>
              <w:rPr>
                <w:rFonts w:ascii="Times New Roman" w:eastAsia="Malgun Gothic" w:hAnsi="Times New Roman" w:cs="Times New Roman"/>
                <w:szCs w:val="20"/>
                <w:lang w:val="en-US" w:eastAsia="ko-KR"/>
              </w:rPr>
              <w:t xml:space="preserve"> in </w:t>
            </w:r>
            <w:proofErr w:type="spellStart"/>
            <w:r>
              <w:rPr>
                <w:rFonts w:ascii="Times New Roman" w:eastAsia="Malgun Gothic" w:hAnsi="Times New Roman" w:cs="Times New Roman"/>
                <w:szCs w:val="20"/>
                <w:lang w:val="en-US" w:eastAsia="ko-KR"/>
              </w:rPr>
              <w:t>th</w:t>
            </w:r>
            <w:proofErr w:type="spellEnd"/>
            <w:r>
              <w:rPr>
                <w:rFonts w:ascii="Times New Roman" w:eastAsia="Malgun Gothic" w:hAnsi="Times New Roman" w:cs="Times New Roman"/>
                <w:szCs w:val="20"/>
                <w:lang w:val="en-US" w:eastAsia="ko-KR"/>
              </w:rPr>
              <w:t xml:space="preserve"> next round to address the concerns.</w:t>
            </w:r>
          </w:p>
          <w:p w14:paraId="3A9822FE" w14:textId="7799A59A" w:rsidR="00CC4C67" w:rsidRDefault="00CC4C67">
            <w:pPr>
              <w:pStyle w:val="ListParagraph"/>
              <w:ind w:left="0"/>
              <w:rPr>
                <w:rFonts w:ascii="Times New Roman" w:eastAsia="Malgun Gothic" w:hAnsi="Times New Roman" w:cs="Times New Roman" w:hint="eastAsia"/>
                <w:szCs w:val="20"/>
                <w:lang w:val="en-US" w:eastAsia="ko-KR"/>
              </w:rPr>
            </w:pPr>
          </w:p>
        </w:tc>
      </w:tr>
    </w:tbl>
    <w:p w14:paraId="1E7C43F0" w14:textId="77777777" w:rsidR="00BE4AAD" w:rsidRDefault="00BE4AAD">
      <w:pPr>
        <w:pStyle w:val="BodyText"/>
        <w:rPr>
          <w:rFonts w:ascii="Times New Roman" w:eastAsiaTheme="minorEastAsia" w:hAnsi="Times New Roman" w:cs="Times New Roman"/>
          <w:sz w:val="22"/>
          <w:szCs w:val="24"/>
          <w:lang w:val="en-US"/>
        </w:rPr>
      </w:pPr>
    </w:p>
    <w:p w14:paraId="17809021" w14:textId="2CDF9A67" w:rsidR="0083140E" w:rsidRDefault="0083140E" w:rsidP="0083140E">
      <w:pPr>
        <w:pStyle w:val="Heading3"/>
      </w:pPr>
      <w:r>
        <w:t>2.5.</w:t>
      </w:r>
      <w:r>
        <w:t>2</w:t>
      </w:r>
      <w:r>
        <w:tab/>
        <w:t xml:space="preserve">Discussion – </w:t>
      </w:r>
      <w:r>
        <w:t>2nd</w:t>
      </w:r>
      <w:r>
        <w:t xml:space="preserve"> round</w:t>
      </w:r>
    </w:p>
    <w:p w14:paraId="0C4B1ABA" w14:textId="77777777" w:rsidR="006D08A8" w:rsidRDefault="006D08A8" w:rsidP="006D08A8">
      <w:pPr>
        <w:pStyle w:val="ListParagraph"/>
        <w:ind w:left="0"/>
        <w:rPr>
          <w:rFonts w:ascii="Times New Roman" w:eastAsia="Malgun Gothic" w:hAnsi="Times New Roman" w:cs="Times New Roman"/>
          <w:b/>
          <w:bCs/>
          <w:szCs w:val="20"/>
          <w:u w:val="single"/>
          <w:lang w:val="en-US" w:eastAsia="ko-KR"/>
        </w:rPr>
      </w:pPr>
      <w:r w:rsidRPr="00CE5EFE">
        <w:rPr>
          <w:rFonts w:ascii="Times New Roman" w:eastAsia="Malgun Gothic" w:hAnsi="Times New Roman" w:cs="Times New Roman"/>
          <w:b/>
          <w:bCs/>
          <w:szCs w:val="20"/>
          <w:u w:val="single"/>
          <w:lang w:val="en-US" w:eastAsia="ko-KR"/>
        </w:rPr>
        <w:t>Summary of view:</w:t>
      </w:r>
    </w:p>
    <w:p w14:paraId="384D1B86" w14:textId="77777777" w:rsidR="006D08A8" w:rsidRDefault="006D08A8" w:rsidP="006D08A8">
      <w:pPr>
        <w:pStyle w:val="ListParagraph"/>
        <w:numPr>
          <w:ilvl w:val="0"/>
          <w:numId w:val="106"/>
        </w:numPr>
        <w:rPr>
          <w:rFonts w:ascii="Times New Roman" w:eastAsia="Malgun Gothic" w:hAnsi="Times New Roman" w:cs="Times New Roman"/>
          <w:b/>
          <w:bCs/>
          <w:szCs w:val="20"/>
          <w:lang w:val="en-US" w:eastAsia="ko-KR"/>
        </w:rPr>
      </w:pPr>
      <w:r w:rsidRPr="00CE3A48">
        <w:rPr>
          <w:rFonts w:ascii="Times New Roman" w:eastAsia="Malgun Gothic" w:hAnsi="Times New Roman" w:cs="Times New Roman"/>
          <w:b/>
          <w:bCs/>
          <w:szCs w:val="20"/>
          <w:lang w:val="en-US" w:eastAsia="ko-KR"/>
        </w:rPr>
        <w:t>No action (in terms of new agreements/conclusions) are needed for P5-1/5-2.</w:t>
      </w:r>
    </w:p>
    <w:p w14:paraId="0125C83D" w14:textId="77777777" w:rsidR="006D08A8" w:rsidRPr="00E17507" w:rsidRDefault="006D08A8" w:rsidP="006D08A8">
      <w:pPr>
        <w:pStyle w:val="ListParagraph"/>
        <w:numPr>
          <w:ilvl w:val="1"/>
          <w:numId w:val="106"/>
        </w:numPr>
        <w:rPr>
          <w:rFonts w:ascii="Times New Roman" w:eastAsia="Malgun Gothic" w:hAnsi="Times New Roman" w:cs="Times New Roman"/>
          <w:szCs w:val="20"/>
          <w:lang w:val="en-US" w:eastAsia="ko-KR"/>
        </w:rPr>
      </w:pPr>
      <w:r w:rsidRPr="00E17507">
        <w:rPr>
          <w:rFonts w:ascii="Times New Roman" w:eastAsia="Malgun Gothic" w:hAnsi="Times New Roman" w:cs="Times New Roman"/>
          <w:szCs w:val="20"/>
          <w:lang w:val="en-US" w:eastAsia="ko-KR"/>
        </w:rPr>
        <w:t xml:space="preserve">OK: </w:t>
      </w:r>
      <w:proofErr w:type="gramStart"/>
      <w:r w:rsidRPr="00E17507">
        <w:rPr>
          <w:rFonts w:ascii="Times New Roman" w:eastAsia="Malgun Gothic" w:hAnsi="Times New Roman" w:cs="Times New Roman"/>
          <w:szCs w:val="20"/>
          <w:lang w:val="en-US" w:eastAsia="ko-KR"/>
        </w:rPr>
        <w:t>vivo?,</w:t>
      </w:r>
      <w:proofErr w:type="gramEnd"/>
      <w:r w:rsidRPr="00E17507">
        <w:rPr>
          <w:rFonts w:ascii="Times New Roman" w:eastAsia="Malgun Gothic" w:hAnsi="Times New Roman" w:cs="Times New Roman"/>
          <w:szCs w:val="20"/>
          <w:lang w:val="en-US" w:eastAsia="ko-KR"/>
        </w:rPr>
        <w:t xml:space="preserve"> LG, Nokia/NSB, Sharp, ZTE, Intel, HW/</w:t>
      </w:r>
      <w:proofErr w:type="spellStart"/>
      <w:r w:rsidRPr="00E17507">
        <w:rPr>
          <w:rFonts w:ascii="Times New Roman" w:eastAsia="Malgun Gothic" w:hAnsi="Times New Roman" w:cs="Times New Roman"/>
          <w:szCs w:val="20"/>
          <w:lang w:val="en-US" w:eastAsia="ko-KR"/>
        </w:rPr>
        <w:t>HiSi</w:t>
      </w:r>
      <w:proofErr w:type="spellEnd"/>
      <w:r w:rsidRPr="00E17507">
        <w:rPr>
          <w:rFonts w:ascii="Times New Roman" w:eastAsia="Malgun Gothic" w:hAnsi="Times New Roman" w:cs="Times New Roman"/>
          <w:szCs w:val="20"/>
          <w:lang w:val="en-US" w:eastAsia="ko-KR"/>
        </w:rPr>
        <w:t>, FW, Samsung</w:t>
      </w:r>
    </w:p>
    <w:p w14:paraId="217F767F" w14:textId="77777777" w:rsidR="006D08A8" w:rsidRPr="00CE3A48" w:rsidRDefault="006D08A8" w:rsidP="006D08A8">
      <w:pPr>
        <w:pStyle w:val="ListParagraph"/>
        <w:numPr>
          <w:ilvl w:val="1"/>
          <w:numId w:val="106"/>
        </w:numPr>
        <w:rPr>
          <w:rFonts w:ascii="Times New Roman" w:eastAsia="Malgun Gothic" w:hAnsi="Times New Roman" w:cs="Times New Roman"/>
          <w:b/>
          <w:bCs/>
          <w:szCs w:val="20"/>
          <w:lang w:val="en-US" w:eastAsia="ko-KR"/>
        </w:rPr>
      </w:pPr>
      <w:r w:rsidRPr="00E17507">
        <w:rPr>
          <w:rFonts w:ascii="Times New Roman" w:eastAsia="Malgun Gothic" w:hAnsi="Times New Roman" w:cs="Times New Roman"/>
          <w:szCs w:val="20"/>
          <w:lang w:val="en-US" w:eastAsia="ko-KR"/>
        </w:rPr>
        <w:t>Need for more discussion: Len/Mot, Apple, Sony</w:t>
      </w:r>
    </w:p>
    <w:p w14:paraId="204718AB" w14:textId="31F1B1AB" w:rsidR="00BE4AAD" w:rsidRDefault="00BE4AAD">
      <w:pPr>
        <w:pStyle w:val="BodyText"/>
        <w:rPr>
          <w:rFonts w:ascii="Times New Roman" w:eastAsiaTheme="minorEastAsia" w:hAnsi="Times New Roman" w:cs="Times New Roman"/>
          <w:sz w:val="22"/>
          <w:szCs w:val="24"/>
        </w:rPr>
      </w:pPr>
    </w:p>
    <w:p w14:paraId="2039AFB2" w14:textId="26FAD2C1" w:rsidR="006D08A8" w:rsidRPr="00277801" w:rsidRDefault="006D08A8">
      <w:pPr>
        <w:pStyle w:val="BodyText"/>
        <w:rPr>
          <w:rFonts w:ascii="Times New Roman" w:eastAsiaTheme="minorEastAsia" w:hAnsi="Times New Roman" w:cs="Times New Roman"/>
          <w:b/>
          <w:bCs/>
          <w:sz w:val="22"/>
          <w:szCs w:val="24"/>
          <w:u w:val="single"/>
        </w:rPr>
      </w:pPr>
      <w:r w:rsidRPr="00277801">
        <w:rPr>
          <w:rFonts w:ascii="Times New Roman" w:eastAsiaTheme="minorEastAsia" w:hAnsi="Times New Roman" w:cs="Times New Roman"/>
          <w:b/>
          <w:bCs/>
          <w:sz w:val="22"/>
          <w:szCs w:val="24"/>
          <w:u w:val="single"/>
        </w:rPr>
        <w:t>Moderator comments and clarifications:</w:t>
      </w:r>
    </w:p>
    <w:p w14:paraId="60D094AD" w14:textId="657894F9" w:rsidR="00862C74" w:rsidRDefault="006D5972" w:rsidP="006D08A8">
      <w:pPr>
        <w:pStyle w:val="BodyText"/>
        <w:numPr>
          <w:ilvl w:val="0"/>
          <w:numId w:val="106"/>
        </w:numPr>
        <w:rPr>
          <w:rFonts w:ascii="Times New Roman" w:eastAsiaTheme="minorEastAsia" w:hAnsi="Times New Roman" w:cs="Times New Roman"/>
          <w:b/>
          <w:bCs/>
          <w:sz w:val="22"/>
          <w:szCs w:val="24"/>
        </w:rPr>
      </w:pPr>
      <w:proofErr w:type="spellStart"/>
      <w:r>
        <w:rPr>
          <w:rFonts w:ascii="Times New Roman" w:eastAsiaTheme="minorEastAsia" w:hAnsi="Times New Roman" w:cs="Times New Roman"/>
          <w:b/>
          <w:bCs/>
          <w:sz w:val="22"/>
          <w:szCs w:val="24"/>
        </w:rPr>
        <w:t>Clarificatiotn</w:t>
      </w:r>
      <w:proofErr w:type="spellEnd"/>
      <w:r>
        <w:rPr>
          <w:rFonts w:ascii="Times New Roman" w:eastAsiaTheme="minorEastAsia" w:hAnsi="Times New Roman" w:cs="Times New Roman"/>
          <w:b/>
          <w:bCs/>
          <w:sz w:val="22"/>
          <w:szCs w:val="24"/>
        </w:rPr>
        <w:t xml:space="preserve"> to comments raised by Len/Mot in </w:t>
      </w:r>
      <w:r w:rsidR="00862C74">
        <w:rPr>
          <w:rFonts w:ascii="Times New Roman" w:eastAsiaTheme="minorEastAsia" w:hAnsi="Times New Roman" w:cs="Times New Roman"/>
          <w:b/>
          <w:bCs/>
          <w:sz w:val="22"/>
          <w:szCs w:val="24"/>
        </w:rPr>
        <w:t>previous round</w:t>
      </w:r>
      <w:r>
        <w:rPr>
          <w:rFonts w:ascii="Times New Roman" w:eastAsiaTheme="minorEastAsia" w:hAnsi="Times New Roman" w:cs="Times New Roman"/>
          <w:b/>
          <w:bCs/>
          <w:sz w:val="22"/>
          <w:szCs w:val="24"/>
        </w:rPr>
        <w:t>:</w:t>
      </w:r>
    </w:p>
    <w:p w14:paraId="6F19BFB9" w14:textId="77777777" w:rsidR="003C6155" w:rsidRPr="003C6155" w:rsidRDefault="009B61FC" w:rsidP="003C6155">
      <w:pPr>
        <w:pStyle w:val="ListParagraph"/>
        <w:ind w:left="0"/>
        <w:rPr>
          <w:rFonts w:ascii="Times New Roman" w:eastAsia="SimSun" w:hAnsi="Times New Roman" w:cs="Times New Roman"/>
          <w:i/>
          <w:iCs/>
          <w:szCs w:val="20"/>
          <w:lang w:val="en-US" w:eastAsia="zh-CN"/>
        </w:rPr>
      </w:pPr>
      <w:r w:rsidRPr="003C6155">
        <w:rPr>
          <w:rFonts w:ascii="Times New Roman" w:eastAsia="SimSun" w:hAnsi="Times New Roman" w:cs="Times New Roman"/>
          <w:i/>
          <w:iCs/>
          <w:szCs w:val="20"/>
          <w:lang w:val="en-US" w:eastAsia="zh-CN"/>
        </w:rPr>
        <w:t>In FL’s last example, if DCI(UE1) is sent late (very close to CG1),</w:t>
      </w:r>
    </w:p>
    <w:p w14:paraId="43482660" w14:textId="5E5E9F7F" w:rsidR="009B61FC" w:rsidRPr="003C6155" w:rsidRDefault="009B61FC" w:rsidP="003C6155">
      <w:pPr>
        <w:pStyle w:val="ListParagraph"/>
        <w:ind w:left="0"/>
        <w:rPr>
          <w:rFonts w:ascii="Times New Roman" w:eastAsia="SimSun" w:hAnsi="Times New Roman" w:cs="Times New Roman"/>
          <w:i/>
          <w:iCs/>
          <w:szCs w:val="20"/>
          <w:lang w:val="en-US" w:eastAsia="zh-CN"/>
        </w:rPr>
      </w:pPr>
      <w:r w:rsidRPr="003C6155">
        <w:rPr>
          <w:rFonts w:ascii="Times New Roman" w:eastAsia="SimSun" w:hAnsi="Times New Roman" w:cs="Times New Roman"/>
          <w:i/>
          <w:iCs/>
          <w:lang w:eastAsia="zh-CN"/>
        </w:rPr>
        <w:t>(a) would UE discard the DCI(UE1)? Or (b) would UE drop CG2? Or choosing between (a) and (b) is based on UE implementation</w:t>
      </w:r>
      <w:r w:rsidRPr="003C6155">
        <w:rPr>
          <w:rFonts w:eastAsia="SimSun"/>
          <w:i/>
          <w:iCs/>
          <w:lang w:eastAsia="zh-CN"/>
        </w:rPr>
        <w:t xml:space="preserve">? </w:t>
      </w:r>
    </w:p>
    <w:p w14:paraId="163BA0C1" w14:textId="2314E641" w:rsidR="009B61FC" w:rsidRDefault="003C6155" w:rsidP="00AF218B">
      <w:pPr>
        <w:pStyle w:val="BodyText"/>
        <w:numPr>
          <w:ilvl w:val="1"/>
          <w:numId w:val="106"/>
        </w:numPr>
        <w:rPr>
          <w:rFonts w:ascii="Times New Roman" w:eastAsiaTheme="minorEastAsia" w:hAnsi="Times New Roman" w:cs="Times New Roman"/>
          <w:sz w:val="22"/>
          <w:szCs w:val="24"/>
        </w:rPr>
      </w:pPr>
      <w:r w:rsidRPr="003C6155">
        <w:rPr>
          <w:rFonts w:ascii="Times New Roman" w:eastAsiaTheme="minorEastAsia" w:hAnsi="Times New Roman" w:cs="Times New Roman"/>
          <w:b/>
          <w:bCs/>
          <w:sz w:val="22"/>
          <w:szCs w:val="24"/>
        </w:rPr>
        <w:t>Moderator:</w:t>
      </w:r>
      <w:r>
        <w:rPr>
          <w:rFonts w:ascii="Times New Roman" w:eastAsiaTheme="minorEastAsia" w:hAnsi="Times New Roman" w:cs="Times New Roman"/>
          <w:sz w:val="22"/>
          <w:szCs w:val="24"/>
        </w:rPr>
        <w:t xml:space="preserve"> </w:t>
      </w:r>
      <w:r w:rsidR="00E41802" w:rsidRPr="00842CCB">
        <w:rPr>
          <w:rFonts w:ascii="Times New Roman" w:eastAsiaTheme="minorEastAsia" w:hAnsi="Times New Roman" w:cs="Times New Roman"/>
          <w:sz w:val="22"/>
          <w:szCs w:val="24"/>
        </w:rPr>
        <w:t xml:space="preserve">Not clear why the UE should drop CG2. The assumption on </w:t>
      </w:r>
      <w:r w:rsidR="00584B48" w:rsidRPr="00842CCB">
        <w:rPr>
          <w:rFonts w:ascii="Times New Roman" w:eastAsiaTheme="minorEastAsia" w:hAnsi="Times New Roman" w:cs="Times New Roman"/>
          <w:sz w:val="22"/>
          <w:szCs w:val="24"/>
        </w:rPr>
        <w:t>COT association does not affect the content of CG2, it would affect CG3. In general</w:t>
      </w:r>
      <w:r w:rsidR="00842CCB" w:rsidRPr="00842CCB">
        <w:rPr>
          <w:rFonts w:ascii="Times New Roman" w:eastAsiaTheme="minorEastAsia" w:hAnsi="Times New Roman" w:cs="Times New Roman"/>
          <w:sz w:val="22"/>
          <w:szCs w:val="24"/>
        </w:rPr>
        <w:t>,</w:t>
      </w:r>
      <w:r w:rsidR="00584B48" w:rsidRPr="00842CCB">
        <w:rPr>
          <w:rFonts w:ascii="Times New Roman" w:eastAsiaTheme="minorEastAsia" w:hAnsi="Times New Roman" w:cs="Times New Roman"/>
          <w:sz w:val="22"/>
          <w:szCs w:val="24"/>
        </w:rPr>
        <w:t xml:space="preserve"> with respect to timing, as we</w:t>
      </w:r>
      <w:r w:rsidR="004E473C" w:rsidRPr="00842CCB">
        <w:rPr>
          <w:rFonts w:ascii="Times New Roman" w:eastAsiaTheme="minorEastAsia" w:hAnsi="Times New Roman" w:cs="Times New Roman"/>
          <w:sz w:val="22"/>
          <w:szCs w:val="24"/>
        </w:rPr>
        <w:t xml:space="preserve"> discussed last meeting that time needed for COT determination is </w:t>
      </w:r>
      <w:r w:rsidR="00284FFE" w:rsidRPr="00842CCB">
        <w:rPr>
          <w:rFonts w:ascii="Times New Roman" w:eastAsiaTheme="minorEastAsia" w:hAnsi="Times New Roman" w:cs="Times New Roman"/>
          <w:sz w:val="22"/>
          <w:szCs w:val="24"/>
        </w:rPr>
        <w:t>different than time needed for preparation of the transmission. In general, as we discussed in last meeting, it is up to UE to plan</w:t>
      </w:r>
      <w:r w:rsidR="00126E69" w:rsidRPr="00842CCB">
        <w:rPr>
          <w:rFonts w:ascii="Times New Roman" w:eastAsiaTheme="minorEastAsia" w:hAnsi="Times New Roman" w:cs="Times New Roman"/>
          <w:sz w:val="22"/>
          <w:szCs w:val="24"/>
        </w:rPr>
        <w:t xml:space="preserve"> </w:t>
      </w:r>
      <w:r w:rsidR="00284FFE" w:rsidRPr="00842CCB">
        <w:rPr>
          <w:rFonts w:ascii="Times New Roman" w:eastAsiaTheme="minorEastAsia" w:hAnsi="Times New Roman" w:cs="Times New Roman"/>
          <w:sz w:val="22"/>
          <w:szCs w:val="24"/>
        </w:rPr>
        <w:t xml:space="preserve">and prepare CG transmissions. If </w:t>
      </w:r>
      <w:r w:rsidR="00126E69" w:rsidRPr="00842CCB">
        <w:rPr>
          <w:rFonts w:ascii="Times New Roman" w:eastAsiaTheme="minorEastAsia" w:hAnsi="Times New Roman" w:cs="Times New Roman"/>
          <w:sz w:val="22"/>
          <w:szCs w:val="24"/>
        </w:rPr>
        <w:t xml:space="preserve">the UE </w:t>
      </w:r>
      <w:r w:rsidR="00284FFE" w:rsidRPr="00842CCB">
        <w:rPr>
          <w:rFonts w:ascii="Times New Roman" w:eastAsiaTheme="minorEastAsia" w:hAnsi="Times New Roman" w:cs="Times New Roman"/>
          <w:sz w:val="22"/>
          <w:szCs w:val="24"/>
        </w:rPr>
        <w:t>receives DCI which conflicts</w:t>
      </w:r>
      <w:r w:rsidR="00126E69" w:rsidRPr="00842CCB">
        <w:rPr>
          <w:rFonts w:ascii="Times New Roman" w:eastAsiaTheme="minorEastAsia" w:hAnsi="Times New Roman" w:cs="Times New Roman"/>
          <w:sz w:val="22"/>
          <w:szCs w:val="24"/>
        </w:rPr>
        <w:t xml:space="preserve"> with its plan</w:t>
      </w:r>
      <w:r w:rsidR="00284FFE" w:rsidRPr="00842CCB">
        <w:rPr>
          <w:rFonts w:ascii="Times New Roman" w:eastAsiaTheme="minorEastAsia" w:hAnsi="Times New Roman" w:cs="Times New Roman"/>
          <w:sz w:val="22"/>
          <w:szCs w:val="24"/>
        </w:rPr>
        <w:t xml:space="preserve">, it </w:t>
      </w:r>
      <w:proofErr w:type="gramStart"/>
      <w:r w:rsidR="00284FFE" w:rsidRPr="00842CCB">
        <w:rPr>
          <w:rFonts w:ascii="Times New Roman" w:eastAsiaTheme="minorEastAsia" w:hAnsi="Times New Roman" w:cs="Times New Roman"/>
          <w:sz w:val="22"/>
          <w:szCs w:val="24"/>
        </w:rPr>
        <w:t>would</w:t>
      </w:r>
      <w:proofErr w:type="gramEnd"/>
      <w:r w:rsidR="00284FFE" w:rsidRPr="00842CCB">
        <w:rPr>
          <w:rFonts w:ascii="Times New Roman" w:eastAsiaTheme="minorEastAsia" w:hAnsi="Times New Roman" w:cs="Times New Roman"/>
          <w:sz w:val="22"/>
          <w:szCs w:val="24"/>
        </w:rPr>
        <w:t xml:space="preserve"> drop</w:t>
      </w:r>
      <w:r w:rsidR="00584B48" w:rsidRPr="00842CCB">
        <w:rPr>
          <w:rFonts w:ascii="Times New Roman" w:eastAsiaTheme="minorEastAsia" w:hAnsi="Times New Roman" w:cs="Times New Roman"/>
          <w:sz w:val="22"/>
          <w:szCs w:val="24"/>
        </w:rPr>
        <w:t xml:space="preserve"> </w:t>
      </w:r>
      <w:r w:rsidR="00BE5703" w:rsidRPr="00842CCB">
        <w:rPr>
          <w:rFonts w:ascii="Times New Roman" w:eastAsiaTheme="minorEastAsia" w:hAnsi="Times New Roman" w:cs="Times New Roman"/>
          <w:sz w:val="22"/>
          <w:szCs w:val="24"/>
        </w:rPr>
        <w:lastRenderedPageBreak/>
        <w:t>the planned transmission causing conflict (e.g. CG3 in this example)</w:t>
      </w:r>
      <w:r w:rsidR="00284FFE" w:rsidRPr="00842CCB">
        <w:rPr>
          <w:rFonts w:ascii="Times New Roman" w:eastAsiaTheme="minorEastAsia" w:hAnsi="Times New Roman" w:cs="Times New Roman"/>
          <w:sz w:val="22"/>
          <w:szCs w:val="24"/>
        </w:rPr>
        <w:t xml:space="preserve">. </w:t>
      </w:r>
      <w:r w:rsidR="002F0391" w:rsidRPr="00842CCB">
        <w:rPr>
          <w:rFonts w:ascii="Times New Roman" w:eastAsiaTheme="minorEastAsia" w:hAnsi="Times New Roman" w:cs="Times New Roman"/>
          <w:sz w:val="22"/>
          <w:szCs w:val="24"/>
        </w:rPr>
        <w:t>I</w:t>
      </w:r>
      <w:r w:rsidR="00BE5703" w:rsidRPr="00842CCB">
        <w:rPr>
          <w:rFonts w:ascii="Times New Roman" w:eastAsiaTheme="minorEastAsia" w:hAnsi="Times New Roman" w:cs="Times New Roman"/>
          <w:sz w:val="22"/>
          <w:szCs w:val="24"/>
        </w:rPr>
        <w:t>n general, both</w:t>
      </w:r>
      <w:r w:rsidR="008B176C" w:rsidRPr="00842CCB">
        <w:rPr>
          <w:rFonts w:ascii="Times New Roman" w:eastAsiaTheme="minorEastAsia" w:hAnsi="Times New Roman" w:cs="Times New Roman"/>
          <w:sz w:val="22"/>
          <w:szCs w:val="24"/>
        </w:rPr>
        <w:t xml:space="preserve"> UE and gNB implementation </w:t>
      </w:r>
      <w:r w:rsidR="002F0391" w:rsidRPr="00842CCB">
        <w:rPr>
          <w:rFonts w:ascii="Times New Roman" w:eastAsiaTheme="minorEastAsia" w:hAnsi="Times New Roman" w:cs="Times New Roman"/>
          <w:sz w:val="22"/>
          <w:szCs w:val="24"/>
        </w:rPr>
        <w:t xml:space="preserve">because gNB is also </w:t>
      </w:r>
      <w:r w:rsidR="00195C59" w:rsidRPr="00842CCB">
        <w:rPr>
          <w:rFonts w:ascii="Times New Roman" w:eastAsiaTheme="minorEastAsia" w:hAnsi="Times New Roman" w:cs="Times New Roman"/>
          <w:sz w:val="22"/>
          <w:szCs w:val="24"/>
        </w:rPr>
        <w:t>aware that has configured the UE with CG</w:t>
      </w:r>
      <w:r w:rsidR="008B176C" w:rsidRPr="00842CCB">
        <w:rPr>
          <w:rFonts w:ascii="Times New Roman" w:eastAsiaTheme="minorEastAsia" w:hAnsi="Times New Roman" w:cs="Times New Roman"/>
          <w:sz w:val="22"/>
          <w:szCs w:val="24"/>
        </w:rPr>
        <w:t xml:space="preserve"> and no point in confusing the UE</w:t>
      </w:r>
      <w:r w:rsidR="00842CCB" w:rsidRPr="00842CCB">
        <w:rPr>
          <w:rFonts w:ascii="Times New Roman" w:eastAsiaTheme="minorEastAsia" w:hAnsi="Times New Roman" w:cs="Times New Roman"/>
          <w:sz w:val="22"/>
          <w:szCs w:val="24"/>
        </w:rPr>
        <w:t>.</w:t>
      </w:r>
      <w:r w:rsidR="00126E69" w:rsidRPr="00842CCB">
        <w:rPr>
          <w:rFonts w:ascii="Times New Roman" w:eastAsiaTheme="minorEastAsia" w:hAnsi="Times New Roman" w:cs="Times New Roman"/>
          <w:sz w:val="22"/>
          <w:szCs w:val="24"/>
        </w:rPr>
        <w:t xml:space="preserve"> </w:t>
      </w:r>
    </w:p>
    <w:p w14:paraId="5D36445E" w14:textId="77777777" w:rsidR="003C6155" w:rsidRPr="003C6155" w:rsidRDefault="003C6155" w:rsidP="003C6155">
      <w:pPr>
        <w:pStyle w:val="BodyText"/>
        <w:jc w:val="left"/>
        <w:rPr>
          <w:rFonts w:ascii="Times New Roman" w:eastAsiaTheme="minorEastAsia" w:hAnsi="Times New Roman" w:cs="Times New Roman"/>
          <w:b/>
          <w:bCs/>
          <w:i/>
          <w:iCs/>
          <w:sz w:val="22"/>
          <w:szCs w:val="24"/>
        </w:rPr>
      </w:pPr>
      <w:r w:rsidRPr="003C6155">
        <w:rPr>
          <w:rFonts w:ascii="Times New Roman" w:eastAsia="SimSun" w:hAnsi="Times New Roman" w:cs="Times New Roman"/>
          <w:i/>
          <w:iCs/>
          <w:sz w:val="22"/>
          <w:szCs w:val="24"/>
        </w:rPr>
        <w:t>Depending on the discussion in 2.1, CG3 maybe dropped and CG4 can be transmitted assuming UE-COT</w:t>
      </w:r>
    </w:p>
    <w:p w14:paraId="6248747D" w14:textId="77777777" w:rsidR="00975E45" w:rsidRPr="00975E45" w:rsidRDefault="003C6155" w:rsidP="00AF218B">
      <w:pPr>
        <w:pStyle w:val="BodyText"/>
        <w:numPr>
          <w:ilvl w:val="1"/>
          <w:numId w:val="106"/>
        </w:numPr>
        <w:rPr>
          <w:rFonts w:ascii="Times New Roman" w:eastAsiaTheme="minorEastAsia" w:hAnsi="Times New Roman" w:cs="Times New Roman"/>
          <w:sz w:val="22"/>
          <w:szCs w:val="24"/>
        </w:rPr>
      </w:pPr>
      <w:r w:rsidRPr="003C6155">
        <w:rPr>
          <w:rFonts w:ascii="Times New Roman" w:eastAsiaTheme="minorEastAsia" w:hAnsi="Times New Roman" w:cs="Times New Roman"/>
          <w:b/>
          <w:bCs/>
          <w:sz w:val="22"/>
          <w:szCs w:val="24"/>
        </w:rPr>
        <w:t>Moderator:</w:t>
      </w:r>
      <w:r>
        <w:rPr>
          <w:rFonts w:ascii="Times New Roman" w:eastAsiaTheme="minorEastAsia" w:hAnsi="Times New Roman" w:cs="Times New Roman"/>
          <w:b/>
          <w:bCs/>
          <w:sz w:val="22"/>
          <w:szCs w:val="24"/>
        </w:rPr>
        <w:t xml:space="preserve"> </w:t>
      </w:r>
      <w:r w:rsidR="00D2050E" w:rsidRPr="00975E45">
        <w:rPr>
          <w:rFonts w:ascii="Times New Roman" w:eastAsiaTheme="minorEastAsia" w:hAnsi="Times New Roman" w:cs="Times New Roman"/>
          <w:sz w:val="22"/>
          <w:szCs w:val="24"/>
        </w:rPr>
        <w:t xml:space="preserve">In that case, </w:t>
      </w:r>
      <w:r w:rsidR="0095291A" w:rsidRPr="00975E45">
        <w:rPr>
          <w:rFonts w:ascii="Times New Roman" w:eastAsiaTheme="minorEastAsia" w:hAnsi="Times New Roman" w:cs="Times New Roman"/>
          <w:sz w:val="22"/>
          <w:szCs w:val="24"/>
        </w:rPr>
        <w:t xml:space="preserve">CG1 needs to be transmitted to initiate the COT. Then CG2 should be dropped </w:t>
      </w:r>
      <w:r w:rsidR="00880187" w:rsidRPr="00975E45">
        <w:rPr>
          <w:rFonts w:ascii="Times New Roman" w:eastAsiaTheme="minorEastAsia" w:hAnsi="Times New Roman" w:cs="Times New Roman"/>
          <w:sz w:val="22"/>
          <w:szCs w:val="24"/>
        </w:rPr>
        <w:t xml:space="preserve">not to have conflicting COT assumption in the burst. Then, </w:t>
      </w:r>
      <w:r w:rsidR="00A774B9" w:rsidRPr="00975E45">
        <w:rPr>
          <w:rFonts w:ascii="Times New Roman" w:eastAsiaTheme="minorEastAsia" w:hAnsi="Times New Roman" w:cs="Times New Roman"/>
          <w:sz w:val="22"/>
          <w:szCs w:val="24"/>
        </w:rPr>
        <w:t xml:space="preserve">CG3 </w:t>
      </w:r>
      <w:r w:rsidR="00350505" w:rsidRPr="00975E45">
        <w:rPr>
          <w:rFonts w:ascii="Times New Roman" w:eastAsiaTheme="minorEastAsia" w:hAnsi="Times New Roman" w:cs="Times New Roman"/>
          <w:sz w:val="22"/>
          <w:szCs w:val="24"/>
        </w:rPr>
        <w:t>is</w:t>
      </w:r>
      <w:r w:rsidR="00A774B9" w:rsidRPr="00975E45">
        <w:rPr>
          <w:rFonts w:ascii="Times New Roman" w:eastAsiaTheme="minorEastAsia" w:hAnsi="Times New Roman" w:cs="Times New Roman"/>
          <w:sz w:val="22"/>
          <w:szCs w:val="24"/>
        </w:rPr>
        <w:t xml:space="preserve"> dropped and CG4 </w:t>
      </w:r>
      <w:r w:rsidR="00350505" w:rsidRPr="00975E45">
        <w:rPr>
          <w:rFonts w:ascii="Times New Roman" w:eastAsiaTheme="minorEastAsia" w:hAnsi="Times New Roman" w:cs="Times New Roman"/>
          <w:sz w:val="22"/>
          <w:szCs w:val="24"/>
        </w:rPr>
        <w:t xml:space="preserve">is </w:t>
      </w:r>
      <w:r w:rsidR="00A774B9" w:rsidRPr="00975E45">
        <w:rPr>
          <w:rFonts w:ascii="Times New Roman" w:eastAsiaTheme="minorEastAsia" w:hAnsi="Times New Roman" w:cs="Times New Roman"/>
          <w:sz w:val="22"/>
          <w:szCs w:val="24"/>
        </w:rPr>
        <w:t xml:space="preserve">transmitted </w:t>
      </w:r>
      <w:r w:rsidR="00975E45" w:rsidRPr="00975E45">
        <w:rPr>
          <w:rFonts w:ascii="Times New Roman" w:eastAsiaTheme="minorEastAsia" w:hAnsi="Times New Roman" w:cs="Times New Roman"/>
          <w:sz w:val="22"/>
          <w:szCs w:val="24"/>
        </w:rPr>
        <w:t>based on UE-</w:t>
      </w:r>
      <w:proofErr w:type="spellStart"/>
      <w:r w:rsidR="00975E45" w:rsidRPr="00975E45">
        <w:rPr>
          <w:rFonts w:ascii="Times New Roman" w:eastAsiaTheme="minorEastAsia" w:hAnsi="Times New Roman" w:cs="Times New Roman"/>
          <w:sz w:val="22"/>
          <w:szCs w:val="24"/>
        </w:rPr>
        <w:t>iniitated</w:t>
      </w:r>
      <w:proofErr w:type="spellEnd"/>
      <w:r w:rsidR="00975E45" w:rsidRPr="00975E45">
        <w:rPr>
          <w:rFonts w:ascii="Times New Roman" w:eastAsiaTheme="minorEastAsia" w:hAnsi="Times New Roman" w:cs="Times New Roman"/>
          <w:sz w:val="22"/>
          <w:szCs w:val="24"/>
        </w:rPr>
        <w:t xml:space="preserve"> COT. The discussion on 2.1 is not affecting this outcome.</w:t>
      </w:r>
    </w:p>
    <w:p w14:paraId="2B637D2A" w14:textId="6E0C3C86" w:rsidR="00862C74" w:rsidRDefault="00862C74" w:rsidP="00862C74">
      <w:pPr>
        <w:pStyle w:val="BodyText"/>
        <w:numPr>
          <w:ilvl w:val="0"/>
          <w:numId w:val="106"/>
        </w:numPr>
        <w:rPr>
          <w:rFonts w:ascii="Times New Roman" w:eastAsiaTheme="minorEastAsia" w:hAnsi="Times New Roman" w:cs="Times New Roman"/>
          <w:b/>
          <w:bCs/>
          <w:sz w:val="22"/>
          <w:szCs w:val="24"/>
        </w:rPr>
      </w:pPr>
      <w:proofErr w:type="spellStart"/>
      <w:r>
        <w:rPr>
          <w:rFonts w:ascii="Times New Roman" w:eastAsiaTheme="minorEastAsia" w:hAnsi="Times New Roman" w:cs="Times New Roman"/>
          <w:b/>
          <w:bCs/>
          <w:sz w:val="22"/>
          <w:szCs w:val="24"/>
        </w:rPr>
        <w:t>Clarificatiotn</w:t>
      </w:r>
      <w:proofErr w:type="spellEnd"/>
      <w:r>
        <w:rPr>
          <w:rFonts w:ascii="Times New Roman" w:eastAsiaTheme="minorEastAsia" w:hAnsi="Times New Roman" w:cs="Times New Roman"/>
          <w:b/>
          <w:bCs/>
          <w:sz w:val="22"/>
          <w:szCs w:val="24"/>
        </w:rPr>
        <w:t xml:space="preserve"> to comments raised by </w:t>
      </w:r>
      <w:r w:rsidR="006D4BFA">
        <w:rPr>
          <w:rFonts w:ascii="Times New Roman" w:eastAsiaTheme="minorEastAsia" w:hAnsi="Times New Roman" w:cs="Times New Roman"/>
          <w:b/>
          <w:bCs/>
          <w:sz w:val="22"/>
          <w:szCs w:val="24"/>
        </w:rPr>
        <w:t>Sony</w:t>
      </w:r>
      <w:r>
        <w:rPr>
          <w:rFonts w:ascii="Times New Roman" w:eastAsiaTheme="minorEastAsia" w:hAnsi="Times New Roman" w:cs="Times New Roman"/>
          <w:b/>
          <w:bCs/>
          <w:sz w:val="22"/>
          <w:szCs w:val="24"/>
        </w:rPr>
        <w:t xml:space="preserve"> in previous round:</w:t>
      </w:r>
    </w:p>
    <w:p w14:paraId="619E8D54" w14:textId="72C89AF1" w:rsidR="00277801" w:rsidRPr="00A15206" w:rsidRDefault="00412574" w:rsidP="00AF218B">
      <w:pPr>
        <w:pStyle w:val="ListParagraph"/>
        <w:numPr>
          <w:ilvl w:val="1"/>
          <w:numId w:val="106"/>
        </w:numPr>
        <w:rPr>
          <w:rFonts w:ascii="Times New Roman" w:eastAsia="SimSun" w:hAnsi="Times New Roman" w:cs="Times New Roman"/>
          <w:szCs w:val="20"/>
          <w:lang w:val="en-US" w:eastAsia="zh-CN"/>
        </w:rPr>
      </w:pPr>
      <w:r w:rsidRPr="00412574">
        <w:rPr>
          <w:rFonts w:ascii="Times New Roman" w:eastAsia="SimSun" w:hAnsi="Times New Roman" w:cs="Times New Roman"/>
          <w:b/>
          <w:bCs/>
          <w:szCs w:val="20"/>
          <w:lang w:val="en-US" w:eastAsia="zh-CN"/>
        </w:rPr>
        <w:t>Moderator:</w:t>
      </w:r>
      <w:r>
        <w:rPr>
          <w:rFonts w:ascii="Times New Roman" w:eastAsia="SimSun" w:hAnsi="Times New Roman" w:cs="Times New Roman"/>
          <w:szCs w:val="20"/>
          <w:lang w:val="en-US" w:eastAsia="zh-CN"/>
        </w:rPr>
        <w:t xml:space="preserve"> </w:t>
      </w:r>
      <w:r w:rsidR="00A97C6E">
        <w:rPr>
          <w:rFonts w:ascii="Times New Roman" w:eastAsia="SimSun" w:hAnsi="Times New Roman" w:cs="Times New Roman"/>
          <w:szCs w:val="20"/>
          <w:lang w:val="en-US" w:eastAsia="zh-CN"/>
        </w:rPr>
        <w:t>Agree with your assessment that “</w:t>
      </w:r>
      <w:r w:rsidR="00A97C6E">
        <w:rPr>
          <w:rFonts w:ascii="Times New Roman" w:eastAsia="SimSun" w:hAnsi="Times New Roman" w:cs="Times New Roman"/>
          <w:szCs w:val="20"/>
          <w:lang w:val="en-US" w:eastAsia="zh-CN"/>
        </w:rPr>
        <w:t>The problem only arrives if the UL transmission burst overlaps a</w:t>
      </w:r>
      <w:r>
        <w:rPr>
          <w:rFonts w:ascii="Times New Roman" w:eastAsia="SimSun" w:hAnsi="Times New Roman" w:cs="Times New Roman"/>
          <w:szCs w:val="20"/>
          <w:lang w:val="en-US" w:eastAsia="zh-CN"/>
        </w:rPr>
        <w:t>n</w:t>
      </w:r>
      <w:r w:rsidR="00A97C6E">
        <w:rPr>
          <w:rFonts w:ascii="Times New Roman" w:eastAsia="SimSun" w:hAnsi="Times New Roman" w:cs="Times New Roman"/>
          <w:szCs w:val="20"/>
          <w:lang w:val="en-US" w:eastAsia="zh-CN"/>
        </w:rPr>
        <w:t xml:space="preserve"> idle period then whether the UL transmission burst is transmitted according to gNB or UE’s COT matters.</w:t>
      </w:r>
      <w:r w:rsidR="00A97C6E">
        <w:rPr>
          <w:rFonts w:ascii="Times New Roman" w:eastAsia="SimSun" w:hAnsi="Times New Roman" w:cs="Times New Roman"/>
          <w:szCs w:val="20"/>
          <w:lang w:val="en-US" w:eastAsia="zh-CN"/>
        </w:rPr>
        <w:t>”</w:t>
      </w:r>
      <w:r w:rsidR="00A97C6E">
        <w:rPr>
          <w:rFonts w:ascii="Times New Roman" w:eastAsia="SimSun" w:hAnsi="Times New Roman" w:cs="Times New Roman"/>
          <w:szCs w:val="20"/>
          <w:lang w:val="en-US" w:eastAsia="zh-CN"/>
        </w:rPr>
        <w:br/>
      </w:r>
      <w:r>
        <w:rPr>
          <w:rFonts w:ascii="Times New Roman" w:eastAsia="SimSun" w:hAnsi="Times New Roman" w:cs="Times New Roman"/>
          <w:szCs w:val="20"/>
          <w:lang w:val="en-US" w:eastAsia="zh-CN"/>
        </w:rPr>
        <w:t xml:space="preserve">With regard to the time needed for COT validation, we discussed last meeting that it is different from processing time for preparing transmissions. If you recall, we discussed that it is the time needed for </w:t>
      </w:r>
      <w:r w:rsidR="00A15206">
        <w:rPr>
          <w:rFonts w:ascii="Times New Roman" w:eastAsia="SimSun" w:hAnsi="Times New Roman" w:cs="Times New Roman"/>
          <w:szCs w:val="20"/>
          <w:lang w:val="en-US" w:eastAsia="zh-CN"/>
        </w:rPr>
        <w:t xml:space="preserve">decoding DCI and act </w:t>
      </w:r>
      <w:proofErr w:type="spellStart"/>
      <w:r w:rsidR="00A15206">
        <w:rPr>
          <w:rFonts w:ascii="Times New Roman" w:eastAsia="SimSun" w:hAnsi="Times New Roman" w:cs="Times New Roman"/>
          <w:szCs w:val="20"/>
          <w:lang w:val="en-US" w:eastAsia="zh-CN"/>
        </w:rPr>
        <w:t>correponing</w:t>
      </w:r>
      <w:r w:rsidR="00087980">
        <w:rPr>
          <w:rFonts w:ascii="Times New Roman" w:eastAsia="SimSun" w:hAnsi="Times New Roman" w:cs="Times New Roman"/>
          <w:szCs w:val="20"/>
          <w:lang w:val="en-US" w:eastAsia="zh-CN"/>
        </w:rPr>
        <w:t>ly</w:t>
      </w:r>
      <w:proofErr w:type="spellEnd"/>
      <w:r w:rsidR="00A15206">
        <w:rPr>
          <w:rFonts w:ascii="Times New Roman" w:eastAsia="SimSun" w:hAnsi="Times New Roman" w:cs="Times New Roman"/>
          <w:szCs w:val="20"/>
          <w:lang w:val="en-US" w:eastAsia="zh-CN"/>
        </w:rPr>
        <w:t xml:space="preserve"> (keep or drop). We used the analogy and scheduling DCI and PDSC</w:t>
      </w:r>
      <w:r w:rsidR="00087980">
        <w:rPr>
          <w:rFonts w:ascii="Times New Roman" w:eastAsia="SimSun" w:hAnsi="Times New Roman" w:cs="Times New Roman"/>
          <w:szCs w:val="20"/>
          <w:lang w:val="en-US" w:eastAsia="zh-CN"/>
        </w:rPr>
        <w:t>H</w:t>
      </w:r>
      <w:r w:rsidR="00A15206">
        <w:rPr>
          <w:rFonts w:ascii="Times New Roman" w:eastAsia="SimSun" w:hAnsi="Times New Roman" w:cs="Times New Roman"/>
          <w:szCs w:val="20"/>
          <w:lang w:val="en-US" w:eastAsia="zh-CN"/>
        </w:rPr>
        <w:t xml:space="preserve"> being back to back.</w:t>
      </w:r>
      <w:r w:rsidR="00231869">
        <w:rPr>
          <w:rFonts w:ascii="Times New Roman" w:eastAsia="SimSun" w:hAnsi="Times New Roman" w:cs="Times New Roman"/>
          <w:szCs w:val="20"/>
          <w:lang w:val="en-US" w:eastAsia="zh-CN"/>
        </w:rPr>
        <w:t xml:space="preserve"> </w:t>
      </w:r>
      <w:r w:rsidR="00231869" w:rsidRPr="00842CCB">
        <w:rPr>
          <w:rFonts w:ascii="Times New Roman" w:eastAsiaTheme="minorEastAsia" w:hAnsi="Times New Roman" w:cs="Times New Roman"/>
          <w:szCs w:val="24"/>
        </w:rPr>
        <w:t>In general, both UE and gNB implementation because gNB is also aware that has configured the UE with CG and no point in confusing the UE.</w:t>
      </w:r>
    </w:p>
    <w:p w14:paraId="0E8D5668" w14:textId="29617E69" w:rsidR="00862C74" w:rsidRDefault="00862C74" w:rsidP="00862C74">
      <w:pPr>
        <w:pStyle w:val="BodyText"/>
        <w:numPr>
          <w:ilvl w:val="0"/>
          <w:numId w:val="106"/>
        </w:numPr>
        <w:rPr>
          <w:rFonts w:ascii="Times New Roman" w:eastAsiaTheme="minorEastAsia" w:hAnsi="Times New Roman" w:cs="Times New Roman"/>
          <w:b/>
          <w:bCs/>
          <w:sz w:val="22"/>
          <w:szCs w:val="24"/>
        </w:rPr>
      </w:pPr>
      <w:proofErr w:type="spellStart"/>
      <w:r>
        <w:rPr>
          <w:rFonts w:ascii="Times New Roman" w:eastAsiaTheme="minorEastAsia" w:hAnsi="Times New Roman" w:cs="Times New Roman"/>
          <w:b/>
          <w:bCs/>
          <w:sz w:val="22"/>
          <w:szCs w:val="24"/>
        </w:rPr>
        <w:t>Clarificatiotn</w:t>
      </w:r>
      <w:proofErr w:type="spellEnd"/>
      <w:r>
        <w:rPr>
          <w:rFonts w:ascii="Times New Roman" w:eastAsiaTheme="minorEastAsia" w:hAnsi="Times New Roman" w:cs="Times New Roman"/>
          <w:b/>
          <w:bCs/>
          <w:sz w:val="22"/>
          <w:szCs w:val="24"/>
        </w:rPr>
        <w:t xml:space="preserve"> to comments raised by </w:t>
      </w:r>
      <w:r w:rsidR="006D4BFA">
        <w:rPr>
          <w:rFonts w:ascii="Times New Roman" w:eastAsiaTheme="minorEastAsia" w:hAnsi="Times New Roman" w:cs="Times New Roman"/>
          <w:b/>
          <w:bCs/>
          <w:sz w:val="22"/>
          <w:szCs w:val="24"/>
        </w:rPr>
        <w:t>Apple</w:t>
      </w:r>
      <w:r>
        <w:rPr>
          <w:rFonts w:ascii="Times New Roman" w:eastAsiaTheme="minorEastAsia" w:hAnsi="Times New Roman" w:cs="Times New Roman"/>
          <w:b/>
          <w:bCs/>
          <w:sz w:val="22"/>
          <w:szCs w:val="24"/>
        </w:rPr>
        <w:t xml:space="preserve"> in previous round:</w:t>
      </w:r>
    </w:p>
    <w:p w14:paraId="2709207D" w14:textId="14DF06D9" w:rsidR="00231869" w:rsidRDefault="00231869" w:rsidP="00231869">
      <w:pPr>
        <w:pStyle w:val="ListParagraph"/>
        <w:ind w:left="0"/>
        <w:rPr>
          <w:rFonts w:ascii="Times New Roman" w:eastAsia="SimSun" w:hAnsi="Times New Roman" w:cs="Times New Roman"/>
          <w:i/>
          <w:iCs/>
          <w:szCs w:val="20"/>
          <w:lang w:val="en-US" w:eastAsia="zh-CN"/>
        </w:rPr>
      </w:pPr>
      <w:r w:rsidRPr="00AF218B">
        <w:rPr>
          <w:rFonts w:ascii="Times New Roman" w:eastAsia="SimSun" w:hAnsi="Times New Roman" w:cs="Times New Roman"/>
          <w:i/>
          <w:iCs/>
          <w:szCs w:val="20"/>
          <w:lang w:val="en-US" w:eastAsia="zh-CN"/>
        </w:rPr>
        <w:t xml:space="preserve">In moderator’s example, yes by gNB implementation we mean that gNB needs to make sure DCI comes Tproc,2 before CG#1, assuming DG1 is indicated to use </w:t>
      </w:r>
      <w:proofErr w:type="spellStart"/>
      <w:r w:rsidRPr="00AF218B">
        <w:rPr>
          <w:rFonts w:ascii="Times New Roman" w:eastAsia="SimSun" w:hAnsi="Times New Roman" w:cs="Times New Roman"/>
          <w:i/>
          <w:iCs/>
          <w:szCs w:val="20"/>
          <w:lang w:val="en-US" w:eastAsia="zh-CN"/>
        </w:rPr>
        <w:t>gNB’s</w:t>
      </w:r>
      <w:proofErr w:type="spellEnd"/>
      <w:r w:rsidRPr="00AF218B">
        <w:rPr>
          <w:rFonts w:ascii="Times New Roman" w:eastAsia="SimSun" w:hAnsi="Times New Roman" w:cs="Times New Roman"/>
          <w:i/>
          <w:iCs/>
          <w:szCs w:val="20"/>
          <w:lang w:val="en-US" w:eastAsia="zh-CN"/>
        </w:rPr>
        <w:t xml:space="preserve"> COT.</w:t>
      </w:r>
    </w:p>
    <w:p w14:paraId="4B165DFE" w14:textId="7288E774" w:rsidR="00AF218B" w:rsidRPr="00AF218B" w:rsidRDefault="00AF218B" w:rsidP="00AF218B">
      <w:pPr>
        <w:pStyle w:val="ListParagraph"/>
        <w:numPr>
          <w:ilvl w:val="0"/>
          <w:numId w:val="107"/>
        </w:numPr>
        <w:rPr>
          <w:rFonts w:ascii="Times New Roman" w:eastAsia="SimSun" w:hAnsi="Times New Roman" w:cs="Times New Roman"/>
          <w:szCs w:val="20"/>
          <w:lang w:val="en-US" w:eastAsia="zh-CN"/>
        </w:rPr>
      </w:pPr>
      <w:r w:rsidRPr="00AF218B">
        <w:rPr>
          <w:rFonts w:ascii="Times New Roman" w:eastAsia="SimSun" w:hAnsi="Times New Roman" w:cs="Times New Roman"/>
          <w:b/>
          <w:bCs/>
          <w:szCs w:val="20"/>
          <w:lang w:val="en-US" w:eastAsia="zh-CN"/>
        </w:rPr>
        <w:t>Moderator</w:t>
      </w:r>
      <w:r>
        <w:rPr>
          <w:rFonts w:ascii="Times New Roman" w:eastAsia="SimSun" w:hAnsi="Times New Roman" w:cs="Times New Roman"/>
          <w:szCs w:val="20"/>
          <w:lang w:val="en-US" w:eastAsia="zh-CN"/>
        </w:rPr>
        <w:t xml:space="preserve">: Please see the </w:t>
      </w:r>
      <w:r w:rsidR="008E442A">
        <w:rPr>
          <w:rFonts w:ascii="Times New Roman" w:eastAsia="SimSun" w:hAnsi="Times New Roman" w:cs="Times New Roman"/>
          <w:szCs w:val="20"/>
          <w:lang w:val="en-US" w:eastAsia="zh-CN"/>
        </w:rPr>
        <w:t xml:space="preserve">previous comments, </w:t>
      </w:r>
      <w:r w:rsidR="00883EBE">
        <w:rPr>
          <w:rFonts w:ascii="Times New Roman" w:eastAsia="SimSun" w:hAnsi="Times New Roman" w:cs="Times New Roman"/>
          <w:szCs w:val="20"/>
          <w:lang w:val="en-US" w:eastAsia="zh-CN"/>
        </w:rPr>
        <w:t>especially</w:t>
      </w:r>
      <w:r w:rsidR="008E442A">
        <w:rPr>
          <w:rFonts w:ascii="Times New Roman" w:eastAsia="SimSun" w:hAnsi="Times New Roman" w:cs="Times New Roman"/>
          <w:szCs w:val="20"/>
          <w:lang w:val="en-US" w:eastAsia="zh-CN"/>
        </w:rPr>
        <w:t xml:space="preserve"> observation by Sony. </w:t>
      </w:r>
    </w:p>
    <w:p w14:paraId="243010B0" w14:textId="222E92B9" w:rsidR="00231869" w:rsidRDefault="00231869" w:rsidP="00231869">
      <w:pPr>
        <w:pStyle w:val="ListParagraph"/>
        <w:ind w:left="0"/>
        <w:rPr>
          <w:rFonts w:ascii="Times New Roman" w:eastAsia="SimSun" w:hAnsi="Times New Roman" w:cs="Times New Roman"/>
          <w:szCs w:val="20"/>
          <w:lang w:val="en-US" w:eastAsia="zh-CN"/>
        </w:rPr>
      </w:pPr>
      <w:r w:rsidRPr="00D8733D">
        <w:rPr>
          <w:rFonts w:ascii="Times New Roman" w:eastAsia="SimSun" w:hAnsi="Times New Roman" w:cs="Times New Roman"/>
          <w:i/>
          <w:iCs/>
          <w:szCs w:val="20"/>
          <w:lang w:val="en-US" w:eastAsia="zh-CN"/>
        </w:rPr>
        <w:t>In addition, if we use the same example, if DG1 is indicated to use UE’s COT, this becomes an error case, because gNB fails to ensure the alignment of COT initiator</w:t>
      </w:r>
      <w:r>
        <w:rPr>
          <w:rFonts w:ascii="Times New Roman" w:eastAsia="SimSun" w:hAnsi="Times New Roman" w:cs="Times New Roman"/>
          <w:szCs w:val="20"/>
          <w:lang w:val="en-US" w:eastAsia="zh-CN"/>
        </w:rPr>
        <w:t>.</w:t>
      </w:r>
    </w:p>
    <w:p w14:paraId="6FBF8478" w14:textId="5409425D" w:rsidR="00B31FA1" w:rsidRDefault="00B31FA1" w:rsidP="00B31FA1">
      <w:pPr>
        <w:pStyle w:val="ListParagraph"/>
        <w:numPr>
          <w:ilvl w:val="0"/>
          <w:numId w:val="107"/>
        </w:numPr>
        <w:rPr>
          <w:rFonts w:ascii="Times New Roman" w:eastAsia="SimSun" w:hAnsi="Times New Roman" w:cs="Times New Roman"/>
          <w:szCs w:val="20"/>
          <w:lang w:val="en-US" w:eastAsia="zh-CN"/>
        </w:rPr>
      </w:pPr>
      <w:r w:rsidRPr="00D8733D">
        <w:rPr>
          <w:rFonts w:ascii="Times New Roman" w:eastAsia="SimSun" w:hAnsi="Times New Roman" w:cs="Times New Roman"/>
          <w:b/>
          <w:bCs/>
          <w:szCs w:val="20"/>
          <w:lang w:val="en-US" w:eastAsia="zh-CN"/>
        </w:rPr>
        <w:t>Moderator</w:t>
      </w:r>
      <w:r>
        <w:rPr>
          <w:rFonts w:ascii="Times New Roman" w:eastAsia="SimSun" w:hAnsi="Times New Roman" w:cs="Times New Roman"/>
          <w:szCs w:val="20"/>
          <w:lang w:val="en-US" w:eastAsia="zh-CN"/>
        </w:rPr>
        <w:t xml:space="preserve">: </w:t>
      </w:r>
      <w:r w:rsidR="00AB207F">
        <w:rPr>
          <w:rFonts w:ascii="Times New Roman" w:eastAsia="SimSun" w:hAnsi="Times New Roman" w:cs="Times New Roman"/>
          <w:szCs w:val="20"/>
          <w:lang w:val="en-US" w:eastAsia="zh-CN"/>
        </w:rPr>
        <w:t xml:space="preserve">In this example, it seems strange if DCI indicates </w:t>
      </w:r>
      <w:r w:rsidR="007E5085">
        <w:rPr>
          <w:rFonts w:ascii="Times New Roman" w:eastAsia="SimSun" w:hAnsi="Times New Roman" w:cs="Times New Roman"/>
          <w:szCs w:val="20"/>
          <w:lang w:val="en-US" w:eastAsia="zh-CN"/>
        </w:rPr>
        <w:t xml:space="preserve">UE-initiated because </w:t>
      </w:r>
      <w:r w:rsidR="00302227">
        <w:rPr>
          <w:rFonts w:ascii="Times New Roman" w:eastAsia="SimSun" w:hAnsi="Times New Roman" w:cs="Times New Roman"/>
          <w:szCs w:val="20"/>
          <w:lang w:val="en-US" w:eastAsia="zh-CN"/>
        </w:rPr>
        <w:t xml:space="preserve">the </w:t>
      </w:r>
      <w:r w:rsidR="007E5085">
        <w:rPr>
          <w:rFonts w:ascii="Times New Roman" w:eastAsia="SimSun" w:hAnsi="Times New Roman" w:cs="Times New Roman"/>
          <w:szCs w:val="20"/>
          <w:lang w:val="en-US" w:eastAsia="zh-CN"/>
        </w:rPr>
        <w:t xml:space="preserve">transmission of CG depends on the UE and if it has data. It </w:t>
      </w:r>
      <w:r w:rsidR="00302227">
        <w:rPr>
          <w:rFonts w:ascii="Times New Roman" w:eastAsia="SimSun" w:hAnsi="Times New Roman" w:cs="Times New Roman"/>
          <w:szCs w:val="20"/>
          <w:lang w:val="en-US" w:eastAsia="zh-CN"/>
        </w:rPr>
        <w:t>would imply that gNB</w:t>
      </w:r>
      <w:r w:rsidR="007E5085">
        <w:rPr>
          <w:rFonts w:ascii="Times New Roman" w:eastAsia="SimSun" w:hAnsi="Times New Roman" w:cs="Times New Roman"/>
          <w:szCs w:val="20"/>
          <w:lang w:val="en-US" w:eastAsia="zh-CN"/>
        </w:rPr>
        <w:t xml:space="preserve"> forces the U</w:t>
      </w:r>
      <w:r w:rsidR="002B3576">
        <w:rPr>
          <w:rFonts w:ascii="Times New Roman" w:eastAsia="SimSun" w:hAnsi="Times New Roman" w:cs="Times New Roman"/>
          <w:szCs w:val="20"/>
          <w:lang w:val="en-US" w:eastAsia="zh-CN"/>
        </w:rPr>
        <w:t>E</w:t>
      </w:r>
      <w:r w:rsidR="007E5085">
        <w:rPr>
          <w:rFonts w:ascii="Times New Roman" w:eastAsia="SimSun" w:hAnsi="Times New Roman" w:cs="Times New Roman"/>
          <w:szCs w:val="20"/>
          <w:lang w:val="en-US" w:eastAsia="zh-CN"/>
        </w:rPr>
        <w:t xml:space="preserve"> to send CG1 which</w:t>
      </w:r>
      <w:r w:rsidR="002B3576">
        <w:rPr>
          <w:rFonts w:ascii="Times New Roman" w:eastAsia="SimSun" w:hAnsi="Times New Roman" w:cs="Times New Roman"/>
          <w:szCs w:val="20"/>
          <w:lang w:val="en-US" w:eastAsia="zh-CN"/>
        </w:rPr>
        <w:t xml:space="preserve"> is strange. The comment on alignment on COT initiator was not clear to me.</w:t>
      </w:r>
      <w:r w:rsidR="007E5085">
        <w:rPr>
          <w:rFonts w:ascii="Times New Roman" w:eastAsia="SimSun" w:hAnsi="Times New Roman" w:cs="Times New Roman"/>
          <w:szCs w:val="20"/>
          <w:lang w:val="en-US" w:eastAsia="zh-CN"/>
        </w:rPr>
        <w:t xml:space="preserve"> </w:t>
      </w:r>
    </w:p>
    <w:p w14:paraId="62FCE908" w14:textId="77777777" w:rsidR="00231869" w:rsidRPr="00B40BF2" w:rsidRDefault="00231869" w:rsidP="00231869">
      <w:pPr>
        <w:pStyle w:val="ListParagraph"/>
        <w:ind w:left="0"/>
        <w:rPr>
          <w:rFonts w:ascii="Times New Roman" w:eastAsia="SimSun" w:hAnsi="Times New Roman" w:cs="Times New Roman"/>
          <w:i/>
          <w:iCs/>
          <w:szCs w:val="20"/>
          <w:lang w:val="en-US" w:eastAsia="zh-CN"/>
        </w:rPr>
      </w:pPr>
      <w:r w:rsidRPr="00B40BF2">
        <w:rPr>
          <w:rFonts w:ascii="Times New Roman" w:eastAsia="SimSun" w:hAnsi="Times New Roman" w:cs="Times New Roman"/>
          <w:i/>
          <w:iCs/>
          <w:szCs w:val="20"/>
          <w:lang w:val="en-US" w:eastAsia="zh-CN"/>
        </w:rPr>
        <w:t xml:space="preserve">If we change the example and DCI#1 comes in the previous </w:t>
      </w:r>
      <w:proofErr w:type="spellStart"/>
      <w:r w:rsidRPr="00B40BF2">
        <w:rPr>
          <w:rFonts w:ascii="Times New Roman" w:eastAsia="SimSun" w:hAnsi="Times New Roman" w:cs="Times New Roman"/>
          <w:i/>
          <w:iCs/>
          <w:szCs w:val="20"/>
          <w:lang w:val="en-US" w:eastAsia="zh-CN"/>
        </w:rPr>
        <w:t>gNB’s</w:t>
      </w:r>
      <w:proofErr w:type="spellEnd"/>
      <w:r w:rsidRPr="00B40BF2">
        <w:rPr>
          <w:rFonts w:ascii="Times New Roman" w:eastAsia="SimSun" w:hAnsi="Times New Roman" w:cs="Times New Roman"/>
          <w:i/>
          <w:iCs/>
          <w:szCs w:val="20"/>
          <w:lang w:val="en-US" w:eastAsia="zh-CN"/>
        </w:rPr>
        <w:t xml:space="preserve"> FFP,</w:t>
      </w:r>
    </w:p>
    <w:p w14:paraId="1B84C17C" w14:textId="6E08D4E8" w:rsidR="00231869" w:rsidRPr="00B40BF2" w:rsidRDefault="00231869" w:rsidP="00231869">
      <w:pPr>
        <w:pStyle w:val="ListParagraph"/>
        <w:numPr>
          <w:ilvl w:val="0"/>
          <w:numId w:val="106"/>
        </w:numPr>
        <w:rPr>
          <w:rFonts w:ascii="Times New Roman" w:eastAsia="SimSun" w:hAnsi="Times New Roman" w:cs="Times New Roman"/>
          <w:i/>
          <w:iCs/>
          <w:szCs w:val="20"/>
          <w:lang w:val="en-US" w:eastAsia="zh-CN"/>
        </w:rPr>
      </w:pPr>
      <w:r w:rsidRPr="00B40BF2">
        <w:rPr>
          <w:rFonts w:ascii="Times New Roman" w:eastAsia="SimSun" w:hAnsi="Times New Roman" w:cs="Times New Roman"/>
          <w:i/>
          <w:iCs/>
          <w:szCs w:val="20"/>
          <w:lang w:val="en-US" w:eastAsia="zh-CN"/>
        </w:rPr>
        <w:t xml:space="preserve">If DG1 is indicated to use UE’s COT, then there should not be any DL transmission before CG#1, otherwise there would be different COT </w:t>
      </w:r>
      <w:proofErr w:type="spellStart"/>
      <w:r w:rsidRPr="00B40BF2">
        <w:rPr>
          <w:rFonts w:ascii="Times New Roman" w:eastAsia="SimSun" w:hAnsi="Times New Roman" w:cs="Times New Roman"/>
          <w:i/>
          <w:iCs/>
          <w:szCs w:val="20"/>
          <w:lang w:val="en-US" w:eastAsia="zh-CN"/>
        </w:rPr>
        <w:t>initator</w:t>
      </w:r>
      <w:proofErr w:type="spellEnd"/>
      <w:r w:rsidRPr="00B40BF2">
        <w:rPr>
          <w:rFonts w:ascii="Times New Roman" w:eastAsia="SimSun" w:hAnsi="Times New Roman" w:cs="Times New Roman"/>
          <w:i/>
          <w:iCs/>
          <w:szCs w:val="20"/>
          <w:lang w:val="en-US" w:eastAsia="zh-CN"/>
        </w:rPr>
        <w:t xml:space="preserve"> assumption for CG and DG.</w:t>
      </w:r>
    </w:p>
    <w:p w14:paraId="63DCA8A3" w14:textId="52FA22F3" w:rsidR="00B40BF2" w:rsidRPr="00CE251B" w:rsidRDefault="00B40BF2" w:rsidP="00CE251B">
      <w:pPr>
        <w:pStyle w:val="ListParagraph"/>
        <w:numPr>
          <w:ilvl w:val="1"/>
          <w:numId w:val="106"/>
        </w:numPr>
        <w:rPr>
          <w:rFonts w:ascii="Times New Roman" w:eastAsia="SimSun" w:hAnsi="Times New Roman" w:cs="Times New Roman"/>
          <w:szCs w:val="20"/>
          <w:lang w:val="en-US" w:eastAsia="zh-CN"/>
        </w:rPr>
      </w:pPr>
      <w:r w:rsidRPr="00D8733D">
        <w:rPr>
          <w:rFonts w:ascii="Times New Roman" w:eastAsia="SimSun" w:hAnsi="Times New Roman" w:cs="Times New Roman"/>
          <w:b/>
          <w:bCs/>
          <w:szCs w:val="20"/>
          <w:lang w:val="en-US" w:eastAsia="zh-CN"/>
        </w:rPr>
        <w:t>Moderator</w:t>
      </w:r>
      <w:r>
        <w:rPr>
          <w:rFonts w:ascii="Times New Roman" w:eastAsia="SimSun" w:hAnsi="Times New Roman" w:cs="Times New Roman"/>
          <w:szCs w:val="20"/>
          <w:lang w:val="en-US" w:eastAsia="zh-CN"/>
        </w:rPr>
        <w:t xml:space="preserve">: </w:t>
      </w:r>
      <w:r>
        <w:rPr>
          <w:rFonts w:ascii="Times New Roman" w:eastAsia="SimSun" w:hAnsi="Times New Roman" w:cs="Times New Roman"/>
          <w:szCs w:val="20"/>
          <w:lang w:val="en-US" w:eastAsia="zh-CN"/>
        </w:rPr>
        <w:t xml:space="preserve">Similar as previous comment. </w:t>
      </w:r>
      <w:r>
        <w:rPr>
          <w:rFonts w:ascii="Times New Roman" w:eastAsia="SimSun" w:hAnsi="Times New Roman" w:cs="Times New Roman"/>
          <w:szCs w:val="20"/>
          <w:lang w:val="en-US" w:eastAsia="zh-CN"/>
        </w:rPr>
        <w:t xml:space="preserve">In this example, it seems strange if DCI indicates UE-initiated because the transmission of CG depends on the UE and if it has data. It would imply that gNB forces the UE to send CG1 which is strange. The comment on alignment on COT initiator was not clear to me. </w:t>
      </w:r>
    </w:p>
    <w:p w14:paraId="4EFF62E6" w14:textId="5B1FD72B" w:rsidR="00231869" w:rsidRDefault="00231869" w:rsidP="00231869">
      <w:pPr>
        <w:pStyle w:val="ListParagraph"/>
        <w:numPr>
          <w:ilvl w:val="0"/>
          <w:numId w:val="106"/>
        </w:numPr>
        <w:rPr>
          <w:rFonts w:ascii="Times New Roman" w:eastAsia="SimSun" w:hAnsi="Times New Roman" w:cs="Times New Roman"/>
          <w:i/>
          <w:iCs/>
          <w:szCs w:val="20"/>
          <w:lang w:val="en-US" w:eastAsia="zh-CN"/>
        </w:rPr>
      </w:pPr>
      <w:r w:rsidRPr="00B40BF2">
        <w:rPr>
          <w:rFonts w:ascii="Times New Roman" w:eastAsia="SimSun" w:hAnsi="Times New Roman" w:cs="Times New Roman"/>
          <w:i/>
          <w:iCs/>
          <w:szCs w:val="20"/>
          <w:lang w:val="en-US" w:eastAsia="zh-CN"/>
        </w:rPr>
        <w:t xml:space="preserve">If DG1 is indicated to use </w:t>
      </w:r>
      <w:proofErr w:type="spellStart"/>
      <w:r w:rsidRPr="00B40BF2">
        <w:rPr>
          <w:rFonts w:ascii="Times New Roman" w:eastAsia="SimSun" w:hAnsi="Times New Roman" w:cs="Times New Roman"/>
          <w:i/>
          <w:iCs/>
          <w:szCs w:val="20"/>
          <w:lang w:val="en-US" w:eastAsia="zh-CN"/>
        </w:rPr>
        <w:t>gNB’s</w:t>
      </w:r>
      <w:proofErr w:type="spellEnd"/>
      <w:r w:rsidRPr="00B40BF2">
        <w:rPr>
          <w:rFonts w:ascii="Times New Roman" w:eastAsia="SimSun" w:hAnsi="Times New Roman" w:cs="Times New Roman"/>
          <w:i/>
          <w:iCs/>
          <w:szCs w:val="20"/>
          <w:lang w:val="en-US" w:eastAsia="zh-CN"/>
        </w:rPr>
        <w:t xml:space="preserve"> COT, then there needs to be DL transmission in the current g-FFP for aligned COT initiator. However, we see this is a problematic case because gNB may not pass LBT in this g-FFP, so gNB should avoid such indication.</w:t>
      </w:r>
    </w:p>
    <w:p w14:paraId="3681FBE1" w14:textId="5BEDA60C" w:rsidR="00231869" w:rsidRPr="003812F6" w:rsidRDefault="00B40BF2" w:rsidP="00231869">
      <w:pPr>
        <w:pStyle w:val="ListParagraph"/>
        <w:numPr>
          <w:ilvl w:val="1"/>
          <w:numId w:val="106"/>
        </w:numPr>
        <w:rPr>
          <w:rFonts w:ascii="Times New Roman" w:eastAsia="SimSun" w:hAnsi="Times New Roman" w:cs="Times New Roman"/>
          <w:i/>
          <w:iCs/>
          <w:szCs w:val="20"/>
          <w:lang w:val="en-US" w:eastAsia="zh-CN"/>
        </w:rPr>
      </w:pPr>
      <w:r w:rsidRPr="00D8733D">
        <w:rPr>
          <w:rFonts w:ascii="Times New Roman" w:eastAsia="SimSun" w:hAnsi="Times New Roman" w:cs="Times New Roman"/>
          <w:b/>
          <w:bCs/>
          <w:szCs w:val="20"/>
          <w:lang w:val="en-US" w:eastAsia="zh-CN"/>
        </w:rPr>
        <w:t>Moderator</w:t>
      </w:r>
      <w:r>
        <w:rPr>
          <w:rFonts w:ascii="Times New Roman" w:eastAsia="SimSun" w:hAnsi="Times New Roman" w:cs="Times New Roman"/>
          <w:szCs w:val="20"/>
          <w:lang w:val="en-US" w:eastAsia="zh-CN"/>
        </w:rPr>
        <w:t>:</w:t>
      </w:r>
      <w:r w:rsidR="00FE319E">
        <w:rPr>
          <w:rFonts w:ascii="Times New Roman" w:eastAsia="SimSun" w:hAnsi="Times New Roman" w:cs="Times New Roman"/>
          <w:szCs w:val="20"/>
          <w:lang w:val="en-US" w:eastAsia="zh-CN"/>
        </w:rPr>
        <w:t xml:space="preserve"> </w:t>
      </w:r>
      <w:proofErr w:type="spellStart"/>
      <w:r w:rsidR="00FE6CB3">
        <w:rPr>
          <w:rFonts w:ascii="Times New Roman" w:eastAsia="SimSun" w:hAnsi="Times New Roman" w:cs="Times New Roman"/>
          <w:szCs w:val="20"/>
          <w:lang w:val="en-US" w:eastAsia="zh-CN"/>
        </w:rPr>
        <w:t>Isnt</w:t>
      </w:r>
      <w:proofErr w:type="spellEnd"/>
      <w:r w:rsidR="00FE6CB3">
        <w:rPr>
          <w:rFonts w:ascii="Times New Roman" w:eastAsia="SimSun" w:hAnsi="Times New Roman" w:cs="Times New Roman"/>
          <w:szCs w:val="20"/>
          <w:lang w:val="en-US" w:eastAsia="zh-CN"/>
        </w:rPr>
        <w:t xml:space="preserve"> the case you are referring is the cross-FFP scheduling and validation? It this case, the UE doesn’t validate gNB C</w:t>
      </w:r>
      <w:r w:rsidR="00B846E3">
        <w:rPr>
          <w:rFonts w:ascii="Times New Roman" w:eastAsia="SimSun" w:hAnsi="Times New Roman" w:cs="Times New Roman"/>
          <w:szCs w:val="20"/>
          <w:lang w:val="en-US" w:eastAsia="zh-CN"/>
        </w:rPr>
        <w:t>OT</w:t>
      </w:r>
      <w:r w:rsidR="00FE6CB3">
        <w:rPr>
          <w:rFonts w:ascii="Times New Roman" w:eastAsia="SimSun" w:hAnsi="Times New Roman" w:cs="Times New Roman"/>
          <w:szCs w:val="20"/>
          <w:lang w:val="en-US" w:eastAsia="zh-CN"/>
        </w:rPr>
        <w:t xml:space="preserve"> is initiated and </w:t>
      </w:r>
      <w:r w:rsidR="001A21D9">
        <w:rPr>
          <w:rFonts w:ascii="Times New Roman" w:eastAsia="SimSun" w:hAnsi="Times New Roman" w:cs="Times New Roman"/>
          <w:szCs w:val="20"/>
          <w:lang w:val="en-US" w:eastAsia="zh-CN"/>
        </w:rPr>
        <w:t>skips</w:t>
      </w:r>
      <w:r w:rsidR="00B846E3">
        <w:rPr>
          <w:rFonts w:ascii="Times New Roman" w:eastAsia="SimSun" w:hAnsi="Times New Roman" w:cs="Times New Roman"/>
          <w:szCs w:val="20"/>
          <w:lang w:val="en-US" w:eastAsia="zh-CN"/>
        </w:rPr>
        <w:t xml:space="preserve"> DG1,</w:t>
      </w:r>
      <w:r w:rsidR="00FE319E">
        <w:rPr>
          <w:rFonts w:ascii="Times New Roman" w:eastAsia="SimSun" w:hAnsi="Times New Roman" w:cs="Times New Roman"/>
          <w:szCs w:val="20"/>
          <w:lang w:val="en-US" w:eastAsia="zh-CN"/>
        </w:rPr>
        <w:t xml:space="preserve"> </w:t>
      </w:r>
      <w:r w:rsidR="00EA327E">
        <w:rPr>
          <w:rFonts w:ascii="Times New Roman" w:eastAsia="SimSun" w:hAnsi="Times New Roman" w:cs="Times New Roman"/>
          <w:szCs w:val="20"/>
          <w:lang w:val="en-US" w:eastAsia="zh-CN"/>
        </w:rPr>
        <w:t xml:space="preserve">if DCI is failed </w:t>
      </w:r>
      <w:proofErr w:type="spellStart"/>
      <w:r w:rsidR="00EA327E">
        <w:rPr>
          <w:rFonts w:ascii="Times New Roman" w:eastAsia="SimSun" w:hAnsi="Times New Roman" w:cs="Times New Roman"/>
          <w:szCs w:val="20"/>
          <w:lang w:val="en-US" w:eastAsia="zh-CN"/>
        </w:rPr>
        <w:t>ot</w:t>
      </w:r>
      <w:proofErr w:type="spellEnd"/>
      <w:r w:rsidR="00EA327E">
        <w:rPr>
          <w:rFonts w:ascii="Times New Roman" w:eastAsia="SimSun" w:hAnsi="Times New Roman" w:cs="Times New Roman"/>
          <w:szCs w:val="20"/>
          <w:lang w:val="en-US" w:eastAsia="zh-CN"/>
        </w:rPr>
        <w:t xml:space="preserve"> be transmitted.</w:t>
      </w:r>
      <w:r w:rsidR="003812F6">
        <w:rPr>
          <w:rFonts w:ascii="Times New Roman" w:eastAsia="SimSun" w:hAnsi="Times New Roman" w:cs="Times New Roman"/>
          <w:szCs w:val="20"/>
          <w:lang w:val="en-US" w:eastAsia="zh-CN"/>
        </w:rPr>
        <w:t xml:space="preserve"> That doesn’t mean not allowing such </w:t>
      </w:r>
      <w:proofErr w:type="spellStart"/>
      <w:r w:rsidR="003812F6">
        <w:rPr>
          <w:rFonts w:ascii="Times New Roman" w:eastAsia="SimSun" w:hAnsi="Times New Roman" w:cs="Times New Roman"/>
          <w:szCs w:val="20"/>
          <w:lang w:val="en-US" w:eastAsia="zh-CN"/>
        </w:rPr>
        <w:t>ascheduling</w:t>
      </w:r>
      <w:proofErr w:type="spellEnd"/>
      <w:r w:rsidR="003812F6">
        <w:rPr>
          <w:rFonts w:ascii="Times New Roman" w:eastAsia="SimSun" w:hAnsi="Times New Roman" w:cs="Times New Roman"/>
          <w:szCs w:val="20"/>
          <w:lang w:val="en-US" w:eastAsia="zh-CN"/>
        </w:rPr>
        <w:t>.</w:t>
      </w:r>
      <w:r w:rsidR="00EA327E">
        <w:rPr>
          <w:rFonts w:ascii="Times New Roman" w:eastAsia="SimSun" w:hAnsi="Times New Roman" w:cs="Times New Roman"/>
          <w:szCs w:val="20"/>
          <w:lang w:val="en-US" w:eastAsia="zh-CN"/>
        </w:rPr>
        <w:t xml:space="preserve"> </w:t>
      </w:r>
    </w:p>
    <w:p w14:paraId="1C3B3912" w14:textId="79826DC8" w:rsidR="00231869" w:rsidRPr="006F29D6" w:rsidRDefault="00231869" w:rsidP="00231869">
      <w:pPr>
        <w:pStyle w:val="BodyText"/>
        <w:numPr>
          <w:ilvl w:val="0"/>
          <w:numId w:val="106"/>
        </w:numPr>
        <w:rPr>
          <w:rFonts w:ascii="Times New Roman" w:eastAsiaTheme="minorEastAsia" w:hAnsi="Times New Roman" w:cs="Times New Roman"/>
          <w:b/>
          <w:bCs/>
          <w:i/>
          <w:iCs/>
          <w:sz w:val="22"/>
        </w:rPr>
      </w:pPr>
      <w:r w:rsidRPr="006F29D6">
        <w:rPr>
          <w:rFonts w:ascii="Times New Roman" w:eastAsia="SimSun" w:hAnsi="Times New Roman" w:cs="Times New Roman"/>
          <w:i/>
          <w:iCs/>
          <w:sz w:val="22"/>
          <w:lang w:val="en-US"/>
        </w:rPr>
        <w:t>For the proposal to completely leave it to UE implementation, does it mean that the UE has the full flexibility to determine the COT initiator, without the need to follow any defined rules for each individual CG or DG within the burst?</w:t>
      </w:r>
    </w:p>
    <w:p w14:paraId="11889E8E" w14:textId="15494A38" w:rsidR="00716C12" w:rsidRPr="00A15206" w:rsidRDefault="006F29D6" w:rsidP="00716C12">
      <w:pPr>
        <w:pStyle w:val="ListParagraph"/>
        <w:numPr>
          <w:ilvl w:val="1"/>
          <w:numId w:val="106"/>
        </w:numPr>
        <w:rPr>
          <w:rFonts w:ascii="Times New Roman" w:eastAsia="SimSun" w:hAnsi="Times New Roman" w:cs="Times New Roman"/>
          <w:szCs w:val="20"/>
          <w:lang w:val="en-US" w:eastAsia="zh-CN"/>
        </w:rPr>
      </w:pPr>
      <w:r w:rsidRPr="006F29D6">
        <w:rPr>
          <w:rFonts w:ascii="Times New Roman" w:eastAsia="SimSun" w:hAnsi="Times New Roman" w:cs="Times New Roman"/>
          <w:b/>
          <w:bCs/>
          <w:lang w:val="en-US"/>
        </w:rPr>
        <w:t>Moderator:</w:t>
      </w:r>
      <w:r>
        <w:rPr>
          <w:rFonts w:ascii="Times New Roman" w:eastAsia="SimSun" w:hAnsi="Times New Roman" w:cs="Times New Roman"/>
          <w:b/>
          <w:bCs/>
          <w:lang w:val="en-US"/>
        </w:rPr>
        <w:t xml:space="preserve"> </w:t>
      </w:r>
      <w:r w:rsidRPr="001E0FAC">
        <w:rPr>
          <w:rFonts w:ascii="Times New Roman" w:eastAsia="SimSun" w:hAnsi="Times New Roman" w:cs="Times New Roman"/>
          <w:lang w:val="en-US"/>
        </w:rPr>
        <w:t>Please note that the moderator comments was that it is based on implementation (</w:t>
      </w:r>
      <w:r w:rsidR="00716C12" w:rsidRPr="001E0FAC">
        <w:rPr>
          <w:rFonts w:ascii="Times New Roman" w:eastAsia="SimSun" w:hAnsi="Times New Roman" w:cs="Times New Roman"/>
          <w:lang w:val="en-US"/>
        </w:rPr>
        <w:t>both UE and gNB)</w:t>
      </w:r>
      <w:r w:rsidRPr="001E0FAC">
        <w:rPr>
          <w:rFonts w:ascii="Times New Roman" w:eastAsia="SimSun" w:hAnsi="Times New Roman" w:cs="Times New Roman"/>
          <w:lang w:val="en-US"/>
        </w:rPr>
        <w:t>. As in the examples above</w:t>
      </w:r>
      <w:r w:rsidR="00716C12" w:rsidRPr="001E0FAC">
        <w:rPr>
          <w:rFonts w:ascii="Times New Roman" w:eastAsia="SimSun" w:hAnsi="Times New Roman" w:cs="Times New Roman"/>
          <w:lang w:val="en-US"/>
        </w:rPr>
        <w:t>, i</w:t>
      </w:r>
      <w:r w:rsidR="001E0FAC" w:rsidRPr="001E0FAC">
        <w:rPr>
          <w:rFonts w:ascii="Times New Roman" w:eastAsia="SimSun" w:hAnsi="Times New Roman" w:cs="Times New Roman"/>
          <w:lang w:val="en-US"/>
        </w:rPr>
        <w:t>n</w:t>
      </w:r>
      <w:r w:rsidR="00716C12" w:rsidRPr="001E0FAC">
        <w:rPr>
          <w:rFonts w:ascii="Times New Roman" w:eastAsiaTheme="minorEastAsia" w:hAnsi="Times New Roman" w:cs="Times New Roman"/>
          <w:szCs w:val="24"/>
        </w:rPr>
        <w:t xml:space="preserve"> general, </w:t>
      </w:r>
      <w:r w:rsidR="001E0FAC" w:rsidRPr="001E0FAC">
        <w:rPr>
          <w:rFonts w:ascii="Times New Roman" w:eastAsiaTheme="minorEastAsia" w:hAnsi="Times New Roman" w:cs="Times New Roman"/>
          <w:szCs w:val="24"/>
          <w:lang w:val="sv-SE"/>
        </w:rPr>
        <w:t xml:space="preserve">it depends on </w:t>
      </w:r>
      <w:r w:rsidR="00716C12" w:rsidRPr="001E0FAC">
        <w:rPr>
          <w:rFonts w:ascii="Times New Roman" w:eastAsiaTheme="minorEastAsia" w:hAnsi="Times New Roman" w:cs="Times New Roman"/>
          <w:szCs w:val="24"/>
        </w:rPr>
        <w:t>both UE and gNB implementation because gNB is also aware that has configured the UE with CG and no point in confusing the UE</w:t>
      </w:r>
      <w:r w:rsidR="00716C12" w:rsidRPr="00842CCB">
        <w:rPr>
          <w:rFonts w:ascii="Times New Roman" w:eastAsiaTheme="minorEastAsia" w:hAnsi="Times New Roman" w:cs="Times New Roman"/>
          <w:szCs w:val="24"/>
        </w:rPr>
        <w:t>.</w:t>
      </w:r>
    </w:p>
    <w:p w14:paraId="1BBA783C" w14:textId="41376901" w:rsidR="006F29D6" w:rsidRPr="006F29D6" w:rsidRDefault="006F29D6" w:rsidP="001E0FAC">
      <w:pPr>
        <w:pStyle w:val="BodyText"/>
        <w:ind w:left="1080"/>
        <w:rPr>
          <w:rFonts w:ascii="Times New Roman" w:eastAsiaTheme="minorEastAsia" w:hAnsi="Times New Roman" w:cs="Times New Roman"/>
          <w:b/>
          <w:bCs/>
          <w:i/>
          <w:iCs/>
          <w:sz w:val="22"/>
        </w:rPr>
      </w:pPr>
    </w:p>
    <w:p w14:paraId="259E3F68" w14:textId="42F34103" w:rsidR="00277801" w:rsidRDefault="00277801" w:rsidP="00277801">
      <w:pPr>
        <w:pStyle w:val="BodyText"/>
        <w:rPr>
          <w:rFonts w:ascii="Times New Roman" w:eastAsiaTheme="minorEastAsia" w:hAnsi="Times New Roman" w:cs="Times New Roman"/>
          <w:b/>
          <w:bCs/>
          <w:sz w:val="22"/>
          <w:szCs w:val="24"/>
        </w:rPr>
      </w:pPr>
    </w:p>
    <w:p w14:paraId="427DCE2F" w14:textId="77777777" w:rsidR="00277801" w:rsidRDefault="00277801" w:rsidP="00277801">
      <w:pPr>
        <w:rPr>
          <w:lang w:eastAsia="ja-JP"/>
        </w:rPr>
      </w:pPr>
    </w:p>
    <w:tbl>
      <w:tblPr>
        <w:tblStyle w:val="TableGrid"/>
        <w:tblW w:w="9629" w:type="dxa"/>
        <w:tblLayout w:type="fixed"/>
        <w:tblLook w:val="04A0" w:firstRow="1" w:lastRow="0" w:firstColumn="1" w:lastColumn="0" w:noHBand="0" w:noVBand="1"/>
      </w:tblPr>
      <w:tblGrid>
        <w:gridCol w:w="1490"/>
        <w:gridCol w:w="8139"/>
      </w:tblGrid>
      <w:tr w:rsidR="00277801" w14:paraId="7F20AE17" w14:textId="77777777" w:rsidTr="00873D28">
        <w:tc>
          <w:tcPr>
            <w:tcW w:w="9629" w:type="dxa"/>
            <w:gridSpan w:val="2"/>
          </w:tcPr>
          <w:p w14:paraId="6F5BADE0" w14:textId="77777777" w:rsidR="00277801" w:rsidRDefault="00277801" w:rsidP="00873D28">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lastRenderedPageBreak/>
              <w:t xml:space="preserve">Questions: </w:t>
            </w:r>
          </w:p>
          <w:p w14:paraId="2B2A4B2F" w14:textId="77777777" w:rsidR="00277801" w:rsidRDefault="00277801" w:rsidP="00873D28">
            <w:pPr>
              <w:pStyle w:val="ListParagraph"/>
              <w:ind w:left="0"/>
              <w:rPr>
                <w:rFonts w:ascii="Times New Roman" w:eastAsia="Times New Roman" w:hAnsi="Times New Roman" w:cs="Times New Roman"/>
                <w:b/>
                <w:bCs/>
                <w:szCs w:val="20"/>
                <w:lang w:val="en-US" w:eastAsia="ja-JP"/>
              </w:rPr>
            </w:pPr>
          </w:p>
          <w:p w14:paraId="109317A1" w14:textId="69FB7A7E" w:rsidR="00277801" w:rsidRDefault="00277801" w:rsidP="00873D28">
            <w:pPr>
              <w:pStyle w:val="ListParagraph"/>
              <w:numPr>
                <w:ilvl w:val="0"/>
                <w:numId w:val="35"/>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xml:space="preserve">: Companies are kindly requested to provide any update/correction on the discussion and their </w:t>
            </w:r>
            <w:r w:rsidR="00086324">
              <w:rPr>
                <w:rFonts w:ascii="Times New Roman" w:eastAsia="Times New Roman" w:hAnsi="Times New Roman" w:cs="Times New Roman"/>
                <w:szCs w:val="20"/>
                <w:lang w:val="en-US" w:eastAsia="ja-JP"/>
              </w:rPr>
              <w:t xml:space="preserve">respective </w:t>
            </w:r>
            <w:r>
              <w:rPr>
                <w:rFonts w:ascii="Times New Roman" w:eastAsia="Times New Roman" w:hAnsi="Times New Roman" w:cs="Times New Roman"/>
                <w:szCs w:val="20"/>
                <w:lang w:val="en-US" w:eastAsia="ja-JP"/>
              </w:rPr>
              <w:t xml:space="preserve">positions. </w:t>
            </w:r>
          </w:p>
          <w:p w14:paraId="75FE2EE3" w14:textId="00FB3483" w:rsidR="00277801" w:rsidRDefault="00277801" w:rsidP="00873D28">
            <w:pPr>
              <w:pStyle w:val="ListParagraph"/>
              <w:numPr>
                <w:ilvl w:val="0"/>
                <w:numId w:val="35"/>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Please share your view </w:t>
            </w:r>
            <w:r w:rsidR="00086324">
              <w:rPr>
                <w:rFonts w:ascii="Times New Roman" w:eastAsia="Times New Roman" w:hAnsi="Times New Roman" w:cs="Times New Roman"/>
                <w:szCs w:val="20"/>
                <w:lang w:val="en-US" w:eastAsia="ja-JP"/>
              </w:rPr>
              <w:t>with respect to Moderator’s comment on the raised issues</w:t>
            </w:r>
            <w:r w:rsidR="007A3023">
              <w:rPr>
                <w:rFonts w:ascii="Times New Roman" w:eastAsia="Times New Roman" w:hAnsi="Times New Roman" w:cs="Times New Roman"/>
                <w:szCs w:val="20"/>
                <w:lang w:val="en-US" w:eastAsia="ja-JP"/>
              </w:rPr>
              <w:t xml:space="preserve">, </w:t>
            </w:r>
            <w:proofErr w:type="gramStart"/>
            <w:r w:rsidR="007A3023">
              <w:rPr>
                <w:rFonts w:ascii="Times New Roman" w:eastAsia="Times New Roman" w:hAnsi="Times New Roman" w:cs="Times New Roman"/>
                <w:szCs w:val="20"/>
                <w:lang w:val="en-US" w:eastAsia="ja-JP"/>
              </w:rPr>
              <w:t>specially</w:t>
            </w:r>
            <w:proofErr w:type="gramEnd"/>
            <w:r w:rsidR="007A3023">
              <w:rPr>
                <w:rFonts w:ascii="Times New Roman" w:eastAsia="Times New Roman" w:hAnsi="Times New Roman" w:cs="Times New Roman"/>
                <w:szCs w:val="20"/>
                <w:lang w:val="en-US" w:eastAsia="ja-JP"/>
              </w:rPr>
              <w:t xml:space="preserve"> companies with concern and if it is addressed properly</w:t>
            </w:r>
            <w:r>
              <w:rPr>
                <w:rFonts w:ascii="Times New Roman" w:eastAsia="Times New Roman" w:hAnsi="Times New Roman" w:cs="Times New Roman"/>
                <w:szCs w:val="20"/>
                <w:lang w:val="en-US" w:eastAsia="ja-JP"/>
              </w:rPr>
              <w:t>.</w:t>
            </w:r>
          </w:p>
          <w:p w14:paraId="3359AB88" w14:textId="77777777" w:rsidR="00277801" w:rsidRDefault="00277801" w:rsidP="00873D28">
            <w:pPr>
              <w:pStyle w:val="ListParagraph"/>
              <w:numPr>
                <w:ilvl w:val="0"/>
                <w:numId w:val="35"/>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Q3:</w:t>
            </w:r>
            <w:r>
              <w:rPr>
                <w:rFonts w:ascii="Times New Roman" w:eastAsia="Times New Roman" w:hAnsi="Times New Roman" w:cs="Times New Roman"/>
                <w:szCs w:val="20"/>
                <w:lang w:val="en-US" w:eastAsia="ja-JP"/>
              </w:rPr>
              <w:t xml:space="preserve"> Please share any other comment if any.</w:t>
            </w:r>
          </w:p>
          <w:p w14:paraId="12165DFF" w14:textId="77777777" w:rsidR="00277801" w:rsidRDefault="00277801" w:rsidP="00873D28">
            <w:pPr>
              <w:pStyle w:val="ListParagraph"/>
              <w:ind w:left="0"/>
              <w:rPr>
                <w:rFonts w:ascii="Times New Roman" w:eastAsia="Times New Roman" w:hAnsi="Times New Roman" w:cs="Times New Roman"/>
                <w:b/>
                <w:bCs/>
                <w:szCs w:val="20"/>
                <w:lang w:val="en-US" w:eastAsia="ja-JP"/>
              </w:rPr>
            </w:pPr>
          </w:p>
        </w:tc>
      </w:tr>
      <w:tr w:rsidR="00277801" w14:paraId="7DB04573" w14:textId="77777777" w:rsidTr="00873D28">
        <w:tc>
          <w:tcPr>
            <w:tcW w:w="1490" w:type="dxa"/>
            <w:shd w:val="clear" w:color="auto" w:fill="BFBFBF" w:themeFill="background1" w:themeFillShade="BF"/>
          </w:tcPr>
          <w:p w14:paraId="23C399E0" w14:textId="77777777" w:rsidR="00277801" w:rsidRDefault="00277801" w:rsidP="00873D28">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21F2E10C" w14:textId="77777777" w:rsidR="00277801" w:rsidRDefault="00277801" w:rsidP="00873D28">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277801" w14:paraId="21D2830C" w14:textId="77777777" w:rsidTr="00873D28">
        <w:tc>
          <w:tcPr>
            <w:tcW w:w="1490" w:type="dxa"/>
          </w:tcPr>
          <w:p w14:paraId="6E65408A" w14:textId="77777777" w:rsidR="00277801" w:rsidRDefault="00277801" w:rsidP="00873D28">
            <w:pPr>
              <w:pStyle w:val="ListParagraph"/>
              <w:ind w:left="0"/>
              <w:rPr>
                <w:rFonts w:ascii="Times New Roman" w:eastAsia="Times New Roman" w:hAnsi="Times New Roman" w:cs="Times New Roman"/>
                <w:szCs w:val="20"/>
                <w:lang w:val="en-US" w:eastAsia="ja-JP"/>
              </w:rPr>
            </w:pPr>
          </w:p>
        </w:tc>
        <w:tc>
          <w:tcPr>
            <w:tcW w:w="8139" w:type="dxa"/>
          </w:tcPr>
          <w:p w14:paraId="3D69E066" w14:textId="77777777" w:rsidR="00277801" w:rsidRDefault="00277801" w:rsidP="00873D28">
            <w:pPr>
              <w:pStyle w:val="ListParagraph"/>
              <w:ind w:left="0"/>
              <w:rPr>
                <w:rFonts w:ascii="Times New Roman" w:eastAsia="Times New Roman" w:hAnsi="Times New Roman" w:cs="Times New Roman"/>
                <w:szCs w:val="20"/>
                <w:lang w:val="en-US" w:eastAsia="ja-JP"/>
              </w:rPr>
            </w:pPr>
          </w:p>
        </w:tc>
      </w:tr>
      <w:tr w:rsidR="00277801" w14:paraId="1AE4527B" w14:textId="77777777" w:rsidTr="00873D28">
        <w:tc>
          <w:tcPr>
            <w:tcW w:w="1490" w:type="dxa"/>
          </w:tcPr>
          <w:p w14:paraId="23FA1C9B" w14:textId="77777777" w:rsidR="00277801" w:rsidRDefault="00277801" w:rsidP="00873D28">
            <w:pPr>
              <w:pStyle w:val="ListParagraph"/>
              <w:ind w:left="0"/>
              <w:rPr>
                <w:rFonts w:ascii="Times New Roman" w:eastAsia="Times New Roman" w:hAnsi="Times New Roman" w:cs="Times New Roman"/>
                <w:szCs w:val="20"/>
                <w:lang w:val="en-US" w:eastAsia="ja-JP"/>
              </w:rPr>
            </w:pPr>
          </w:p>
        </w:tc>
        <w:tc>
          <w:tcPr>
            <w:tcW w:w="8139" w:type="dxa"/>
          </w:tcPr>
          <w:p w14:paraId="4D283775" w14:textId="77777777" w:rsidR="00277801" w:rsidRDefault="00277801" w:rsidP="00873D28">
            <w:pPr>
              <w:pStyle w:val="ListParagraph"/>
              <w:ind w:left="0"/>
              <w:rPr>
                <w:rFonts w:ascii="Times New Roman" w:eastAsia="Times New Roman" w:hAnsi="Times New Roman" w:cs="Times New Roman"/>
                <w:szCs w:val="20"/>
                <w:lang w:val="en-US" w:eastAsia="ja-JP"/>
              </w:rPr>
            </w:pPr>
          </w:p>
        </w:tc>
      </w:tr>
      <w:tr w:rsidR="00277801" w14:paraId="76DE60EA" w14:textId="77777777" w:rsidTr="00873D28">
        <w:tc>
          <w:tcPr>
            <w:tcW w:w="1490" w:type="dxa"/>
          </w:tcPr>
          <w:p w14:paraId="443CFD65" w14:textId="77777777" w:rsidR="00277801" w:rsidRDefault="00277801" w:rsidP="00873D28">
            <w:pPr>
              <w:pStyle w:val="ListParagraph"/>
              <w:ind w:left="0"/>
              <w:rPr>
                <w:rFonts w:ascii="Times New Roman" w:eastAsia="Times New Roman" w:hAnsi="Times New Roman" w:cs="Times New Roman"/>
                <w:szCs w:val="20"/>
                <w:lang w:val="en-US" w:eastAsia="ja-JP"/>
              </w:rPr>
            </w:pPr>
          </w:p>
        </w:tc>
        <w:tc>
          <w:tcPr>
            <w:tcW w:w="8139" w:type="dxa"/>
          </w:tcPr>
          <w:p w14:paraId="72D1D4D2" w14:textId="77777777" w:rsidR="00277801" w:rsidRDefault="00277801" w:rsidP="00873D28">
            <w:pPr>
              <w:pStyle w:val="ListParagraph"/>
              <w:ind w:left="0"/>
              <w:rPr>
                <w:rFonts w:ascii="Times New Roman" w:eastAsia="Times New Roman" w:hAnsi="Times New Roman" w:cs="Times New Roman"/>
                <w:szCs w:val="20"/>
                <w:lang w:val="en-US" w:eastAsia="ja-JP"/>
              </w:rPr>
            </w:pPr>
          </w:p>
        </w:tc>
      </w:tr>
      <w:tr w:rsidR="00277801" w14:paraId="2E381935" w14:textId="77777777" w:rsidTr="00873D28">
        <w:tc>
          <w:tcPr>
            <w:tcW w:w="1490" w:type="dxa"/>
          </w:tcPr>
          <w:p w14:paraId="4C38EF1D" w14:textId="77777777" w:rsidR="00277801" w:rsidRDefault="00277801" w:rsidP="00873D28">
            <w:pPr>
              <w:pStyle w:val="ListParagraph"/>
              <w:ind w:left="0"/>
              <w:rPr>
                <w:rFonts w:ascii="Times New Roman" w:eastAsia="Times New Roman" w:hAnsi="Times New Roman" w:cs="Times New Roman"/>
                <w:szCs w:val="20"/>
                <w:lang w:val="en-US" w:eastAsia="ja-JP"/>
              </w:rPr>
            </w:pPr>
          </w:p>
        </w:tc>
        <w:tc>
          <w:tcPr>
            <w:tcW w:w="8139" w:type="dxa"/>
          </w:tcPr>
          <w:p w14:paraId="3F39F9FC" w14:textId="77777777" w:rsidR="00277801" w:rsidRDefault="00277801" w:rsidP="00873D28">
            <w:pPr>
              <w:pStyle w:val="ListParagraph"/>
              <w:ind w:left="0"/>
              <w:rPr>
                <w:rFonts w:ascii="Times New Roman" w:eastAsia="Times New Roman" w:hAnsi="Times New Roman" w:cs="Times New Roman"/>
                <w:szCs w:val="20"/>
                <w:lang w:val="en-US" w:eastAsia="ja-JP"/>
              </w:rPr>
            </w:pPr>
          </w:p>
        </w:tc>
      </w:tr>
      <w:tr w:rsidR="00277801" w14:paraId="035C71FD" w14:textId="77777777" w:rsidTr="00873D28">
        <w:tc>
          <w:tcPr>
            <w:tcW w:w="1490" w:type="dxa"/>
          </w:tcPr>
          <w:p w14:paraId="392BC5DE" w14:textId="77777777" w:rsidR="00277801" w:rsidRDefault="00277801" w:rsidP="00873D28">
            <w:pPr>
              <w:pStyle w:val="ListParagraph"/>
              <w:ind w:left="0"/>
              <w:rPr>
                <w:rFonts w:ascii="Times New Roman" w:eastAsia="Times New Roman" w:hAnsi="Times New Roman" w:cs="Times New Roman"/>
                <w:szCs w:val="20"/>
                <w:lang w:val="en-US" w:eastAsia="ja-JP"/>
              </w:rPr>
            </w:pPr>
          </w:p>
        </w:tc>
        <w:tc>
          <w:tcPr>
            <w:tcW w:w="8139" w:type="dxa"/>
          </w:tcPr>
          <w:p w14:paraId="5F52B7A7" w14:textId="77777777" w:rsidR="00277801" w:rsidRDefault="00277801" w:rsidP="00873D28">
            <w:pPr>
              <w:pStyle w:val="ListParagraph"/>
              <w:ind w:left="0"/>
              <w:rPr>
                <w:rFonts w:ascii="Times New Roman" w:eastAsia="Times New Roman" w:hAnsi="Times New Roman" w:cs="Times New Roman"/>
                <w:szCs w:val="20"/>
                <w:lang w:val="en-US" w:eastAsia="ja-JP"/>
              </w:rPr>
            </w:pPr>
          </w:p>
        </w:tc>
      </w:tr>
      <w:tr w:rsidR="00277801" w14:paraId="700C91F7" w14:textId="77777777" w:rsidTr="00873D28">
        <w:tc>
          <w:tcPr>
            <w:tcW w:w="1490" w:type="dxa"/>
          </w:tcPr>
          <w:p w14:paraId="0C8DB51B" w14:textId="77777777" w:rsidR="00277801" w:rsidRDefault="00277801" w:rsidP="00873D28">
            <w:pPr>
              <w:pStyle w:val="ListParagraph"/>
              <w:ind w:left="0"/>
              <w:rPr>
                <w:rFonts w:ascii="Times New Roman" w:eastAsia="Times New Roman" w:hAnsi="Times New Roman" w:cs="Times New Roman"/>
                <w:szCs w:val="20"/>
                <w:lang w:val="en-US" w:eastAsia="ja-JP"/>
              </w:rPr>
            </w:pPr>
          </w:p>
        </w:tc>
        <w:tc>
          <w:tcPr>
            <w:tcW w:w="8139" w:type="dxa"/>
          </w:tcPr>
          <w:p w14:paraId="33697725" w14:textId="77777777" w:rsidR="00277801" w:rsidRDefault="00277801" w:rsidP="00873D28">
            <w:pPr>
              <w:pStyle w:val="ListParagraph"/>
              <w:ind w:left="0"/>
              <w:rPr>
                <w:rFonts w:ascii="Times New Roman" w:eastAsia="Times New Roman" w:hAnsi="Times New Roman" w:cs="Times New Roman"/>
                <w:szCs w:val="20"/>
                <w:lang w:val="en-US" w:eastAsia="ja-JP"/>
              </w:rPr>
            </w:pPr>
          </w:p>
        </w:tc>
      </w:tr>
      <w:tr w:rsidR="00277801" w14:paraId="690FA626" w14:textId="77777777" w:rsidTr="00873D28">
        <w:tc>
          <w:tcPr>
            <w:tcW w:w="1490" w:type="dxa"/>
          </w:tcPr>
          <w:p w14:paraId="2D48B488" w14:textId="77777777" w:rsidR="00277801" w:rsidRDefault="00277801" w:rsidP="00873D28">
            <w:pPr>
              <w:pStyle w:val="ListParagraph"/>
              <w:ind w:left="0"/>
              <w:rPr>
                <w:rFonts w:ascii="Times New Roman" w:eastAsia="Times New Roman" w:hAnsi="Times New Roman" w:cs="Times New Roman"/>
                <w:szCs w:val="20"/>
                <w:lang w:val="en-US" w:eastAsia="ja-JP"/>
              </w:rPr>
            </w:pPr>
          </w:p>
        </w:tc>
        <w:tc>
          <w:tcPr>
            <w:tcW w:w="8139" w:type="dxa"/>
          </w:tcPr>
          <w:p w14:paraId="59428C5D" w14:textId="77777777" w:rsidR="00277801" w:rsidRDefault="00277801" w:rsidP="00873D28">
            <w:pPr>
              <w:pStyle w:val="ListParagraph"/>
              <w:ind w:left="0"/>
              <w:rPr>
                <w:rFonts w:ascii="Times New Roman" w:eastAsia="Times New Roman" w:hAnsi="Times New Roman" w:cs="Times New Roman"/>
                <w:szCs w:val="20"/>
                <w:lang w:val="en-US" w:eastAsia="ja-JP"/>
              </w:rPr>
            </w:pPr>
          </w:p>
        </w:tc>
      </w:tr>
    </w:tbl>
    <w:p w14:paraId="1865DBE5" w14:textId="77777777" w:rsidR="00277801" w:rsidRPr="00ED2454" w:rsidRDefault="00277801" w:rsidP="00277801">
      <w:pPr>
        <w:pStyle w:val="BodyText"/>
        <w:rPr>
          <w:rFonts w:ascii="Times New Roman" w:eastAsiaTheme="minorEastAsia" w:hAnsi="Times New Roman" w:cs="Times New Roman"/>
          <w:b/>
          <w:bCs/>
          <w:sz w:val="22"/>
          <w:szCs w:val="24"/>
        </w:rPr>
      </w:pPr>
    </w:p>
    <w:p w14:paraId="16B19CBC" w14:textId="77777777" w:rsidR="00277801" w:rsidRDefault="00277801" w:rsidP="00277801">
      <w:pPr>
        <w:pStyle w:val="BodyText"/>
        <w:rPr>
          <w:rFonts w:ascii="Times New Roman" w:eastAsiaTheme="minorEastAsia" w:hAnsi="Times New Roman" w:cs="Times New Roman"/>
          <w:sz w:val="22"/>
          <w:szCs w:val="24"/>
        </w:rPr>
      </w:pPr>
    </w:p>
    <w:p w14:paraId="0911EDD4" w14:textId="77777777" w:rsidR="00277801" w:rsidRDefault="00277801" w:rsidP="00277801">
      <w:pPr>
        <w:pStyle w:val="BodyText"/>
        <w:rPr>
          <w:rFonts w:ascii="Times New Roman" w:eastAsiaTheme="minorEastAsia" w:hAnsi="Times New Roman" w:cs="Times New Roman"/>
          <w:b/>
          <w:bCs/>
          <w:sz w:val="22"/>
          <w:szCs w:val="24"/>
        </w:rPr>
      </w:pPr>
    </w:p>
    <w:p w14:paraId="7F73FD97" w14:textId="22C58508" w:rsidR="006D08A8" w:rsidRPr="006D08A8" w:rsidRDefault="006D08A8" w:rsidP="00277801">
      <w:pPr>
        <w:pStyle w:val="BodyText"/>
        <w:ind w:left="360"/>
        <w:rPr>
          <w:rFonts w:ascii="Times New Roman" w:eastAsiaTheme="minorEastAsia" w:hAnsi="Times New Roman" w:cs="Times New Roman"/>
          <w:b/>
          <w:bCs/>
          <w:sz w:val="22"/>
          <w:szCs w:val="24"/>
        </w:rPr>
      </w:pPr>
    </w:p>
    <w:p w14:paraId="3D881775" w14:textId="77777777" w:rsidR="006D08A8" w:rsidRDefault="006D08A8">
      <w:pPr>
        <w:pStyle w:val="BodyText"/>
        <w:rPr>
          <w:rFonts w:ascii="Times New Roman" w:eastAsiaTheme="minorEastAsia" w:hAnsi="Times New Roman" w:cs="Times New Roman"/>
          <w:sz w:val="22"/>
          <w:szCs w:val="24"/>
        </w:rPr>
      </w:pPr>
    </w:p>
    <w:p w14:paraId="628A20BA" w14:textId="77777777" w:rsidR="00BE4AAD" w:rsidRDefault="00052CE8">
      <w:pPr>
        <w:pStyle w:val="Heading2"/>
        <w:shd w:val="clear" w:color="auto" w:fill="B4C6E7" w:themeFill="accent1" w:themeFillTint="66"/>
        <w:rPr>
          <w:shd w:val="clear" w:color="auto" w:fill="F7CAAC" w:themeFill="accent2" w:themeFillTint="66"/>
        </w:rPr>
      </w:pPr>
      <w:r>
        <w:t>2.6</w:t>
      </w:r>
      <w:r>
        <w:tab/>
        <w:t>Issues with segmentation around idle period</w:t>
      </w:r>
    </w:p>
    <w:p w14:paraId="681659C8" w14:textId="77777777" w:rsidR="00BE4AAD" w:rsidRDefault="00052CE8">
      <w:pPr>
        <w:adjustRightInd w:val="0"/>
        <w:snapToGrid w:val="0"/>
        <w:spacing w:before="240" w:after="50"/>
        <w:rPr>
          <w:rFonts w:ascii="Times New Roman" w:hAnsi="Times New Roman" w:cs="Times New Roman"/>
          <w:sz w:val="22"/>
        </w:rPr>
      </w:pPr>
      <w:r>
        <w:rPr>
          <w:rFonts w:ascii="Times New Roman" w:eastAsia="DengXian" w:hAnsi="Times New Roman" w:cs="Times New Roman"/>
          <w:sz w:val="22"/>
          <w:szCs w:val="24"/>
          <w:lang w:eastAsia="zh-CN"/>
        </w:rPr>
        <w:t>Vivo explains that</w:t>
      </w:r>
      <w:r>
        <w:rPr>
          <w:rFonts w:ascii="Times New Roman" w:eastAsia="DengXian" w:hAnsi="Times New Roman" w:cs="Times New Roman"/>
          <w:strike/>
          <w:sz w:val="22"/>
          <w:szCs w:val="24"/>
          <w:lang w:eastAsia="zh-CN"/>
        </w:rPr>
        <w:t xml:space="preserve"> </w:t>
      </w:r>
      <w:r>
        <w:rPr>
          <w:rFonts w:ascii="Times New Roman" w:eastAsia="DengXian" w:hAnsi="Times New Roman" w:cs="Times New Roman"/>
          <w:sz w:val="22"/>
          <w:szCs w:val="24"/>
          <w:lang w:eastAsia="zh-CN"/>
        </w:rPr>
        <w:t xml:space="preserve">the current spec states that if the configured UL transmission </w:t>
      </w:r>
      <w:r>
        <w:rPr>
          <w:rFonts w:ascii="Times New Roman" w:hAnsi="Times New Roman" w:cs="Times New Roman"/>
          <w:sz w:val="22"/>
          <w:szCs w:val="24"/>
        </w:rPr>
        <w:t xml:space="preserve">is a PUSCH with PUSCH repetition type B, the above procedures in Clause 4.3.1.2.3 are applicable to a nominal repetition. According to the procedures in this Clause, the UE determines the COT initiator for each nominal PUSCH repetition, if the nominal PUSCH repetition overlaps with the idle period of any COT, UE cannot transmit the nominal PUSCH repetition in that COT. Therefore, it will never happen “if a nominal PUSCH repetition of the PUSCH transmission </w:t>
      </w:r>
      <w:r>
        <w:rPr>
          <w:rFonts w:ascii="Times New Roman" w:hAnsi="Times New Roman" w:cs="Times New Roman"/>
          <w:sz w:val="22"/>
        </w:rPr>
        <w:t xml:space="preserve">overlaps with an idle duration corresponding to a period of duration </w:t>
      </w:r>
      <m:oMath>
        <m:sSub>
          <m:sSubPr>
            <m:ctrlPr>
              <w:rPr>
                <w:rFonts w:ascii="Cambria Math" w:eastAsia="Times New Roman" w:hAnsi="Cambria Math" w:cs="Times New Roman"/>
                <w:i/>
                <w:sz w:val="22"/>
              </w:rPr>
            </m:ctrlPr>
          </m:sSubPr>
          <m:e>
            <m:r>
              <w:rPr>
                <w:rFonts w:ascii="Cambria Math" w:hAnsi="Cambria Math" w:cs="Times New Roman"/>
                <w:sz w:val="22"/>
              </w:rPr>
              <m:t>T</m:t>
            </m:r>
          </m:e>
          <m:sub>
            <m:r>
              <w:rPr>
                <w:rFonts w:ascii="Cambria Math" w:hAnsi="Cambria Math" w:cs="Times New Roman"/>
                <w:sz w:val="22"/>
              </w:rPr>
              <m:t>x</m:t>
            </m:r>
          </m:sub>
        </m:sSub>
      </m:oMath>
      <w:r>
        <w:rPr>
          <w:rFonts w:ascii="Times New Roman" w:hAnsi="Times New Roman" w:cs="Times New Roman"/>
          <w:sz w:val="22"/>
        </w:rPr>
        <w:t xml:space="preserve"> in which the channel occupancy is initiated”. The UE will not associate the nominal PUSCH repetition to a COT which idle period of the FFP overlaps with the transmission. The operation in section 4.3.2 will never happen. </w:t>
      </w:r>
    </w:p>
    <w:p w14:paraId="7C16059D" w14:textId="77777777" w:rsidR="00BE4AAD" w:rsidRDefault="00052CE8">
      <w:pPr>
        <w:adjustRightInd w:val="0"/>
        <w:snapToGrid w:val="0"/>
        <w:spacing w:before="240" w:after="50"/>
        <w:rPr>
          <w:rFonts w:ascii="Times New Roman" w:hAnsi="Times New Roman" w:cs="Times New Roman"/>
          <w:sz w:val="22"/>
        </w:rPr>
      </w:pPr>
      <w:r>
        <w:rPr>
          <w:rFonts w:ascii="Times New Roman" w:hAnsi="Times New Roman" w:cs="Times New Roman"/>
          <w:sz w:val="22"/>
        </w:rPr>
        <w:t xml:space="preserve">Therefore, the TP in </w:t>
      </w:r>
      <w:r>
        <w:rPr>
          <w:rFonts w:ascii="Times New Roman" w:hAnsi="Times New Roman" w:cs="Times New Roman"/>
          <w:b/>
          <w:bCs/>
          <w:sz w:val="22"/>
        </w:rPr>
        <w:t>Proposal 6-1</w:t>
      </w:r>
      <w:r>
        <w:rPr>
          <w:rFonts w:ascii="Times New Roman" w:hAnsi="Times New Roman" w:cs="Times New Roman"/>
          <w:sz w:val="22"/>
        </w:rPr>
        <w:t xml:space="preserve"> is proposed by vivo to solve the issue.</w:t>
      </w:r>
    </w:p>
    <w:p w14:paraId="73E2553D" w14:textId="77777777" w:rsidR="00BE4AAD" w:rsidRDefault="00BE4AAD">
      <w:pPr>
        <w:adjustRightInd w:val="0"/>
        <w:snapToGrid w:val="0"/>
        <w:spacing w:before="240" w:after="50"/>
      </w:pPr>
    </w:p>
    <w:p w14:paraId="4CECF314" w14:textId="77777777" w:rsidR="00BE4AAD" w:rsidRDefault="00052CE8">
      <w:pPr>
        <w:pStyle w:val="BodyText"/>
        <w:rPr>
          <w:rFonts w:ascii="Times New Roman" w:eastAsiaTheme="minorEastAsia" w:hAnsi="Times New Roman" w:cs="Times New Roman"/>
          <w:b/>
          <w:bCs/>
          <w:sz w:val="22"/>
          <w:szCs w:val="24"/>
          <w:u w:val="single"/>
        </w:rPr>
      </w:pPr>
      <w:r>
        <w:rPr>
          <w:rFonts w:ascii="Times New Roman" w:eastAsiaTheme="minorEastAsia" w:hAnsi="Times New Roman" w:cs="Times New Roman"/>
          <w:b/>
          <w:bCs/>
          <w:sz w:val="22"/>
          <w:szCs w:val="24"/>
          <w:u w:val="single"/>
        </w:rPr>
        <w:t>Moderator’s comment:</w:t>
      </w:r>
    </w:p>
    <w:p w14:paraId="39363217" w14:textId="77777777" w:rsidR="00BE4AAD" w:rsidRDefault="00052CE8">
      <w:pPr>
        <w:pStyle w:val="BodyText"/>
        <w:rPr>
          <w:rFonts w:ascii="Times New Roman" w:eastAsiaTheme="minorEastAsia" w:hAnsi="Times New Roman" w:cs="Times New Roman"/>
          <w:sz w:val="22"/>
          <w:szCs w:val="24"/>
        </w:rPr>
      </w:pPr>
      <w:r>
        <w:rPr>
          <w:rFonts w:ascii="Times New Roman" w:eastAsiaTheme="minorEastAsia" w:hAnsi="Times New Roman" w:cs="Times New Roman"/>
          <w:sz w:val="22"/>
          <w:szCs w:val="24"/>
        </w:rPr>
        <w:t>vivo has a valid point that the current formulation of the specification results in dropping a nominal that should have been segmented around the idle period.</w:t>
      </w:r>
    </w:p>
    <w:p w14:paraId="6F2C5E71" w14:textId="77777777" w:rsidR="00BE4AAD" w:rsidRDefault="00052CE8">
      <w:pPr>
        <w:pStyle w:val="BodyText"/>
        <w:rPr>
          <w:rFonts w:ascii="Times New Roman" w:eastAsiaTheme="minorEastAsia" w:hAnsi="Times New Roman" w:cs="Times New Roman"/>
          <w:sz w:val="22"/>
          <w:szCs w:val="24"/>
        </w:rPr>
      </w:pPr>
      <w:r>
        <w:rPr>
          <w:rFonts w:ascii="Times New Roman" w:eastAsiaTheme="minorEastAsia" w:hAnsi="Times New Roman" w:cs="Times New Roman"/>
          <w:sz w:val="22"/>
          <w:szCs w:val="24"/>
        </w:rPr>
        <w:t xml:space="preserve">The proposed TP by vivo, trying to solve the problem and determines the invalid symbols when applicable but does not specify the corresponding associated COT initiator. It also complicates the specifications. </w:t>
      </w:r>
    </w:p>
    <w:p w14:paraId="142FF6D6" w14:textId="0C213404" w:rsidR="00BE4AAD" w:rsidRDefault="00052CE8">
      <w:pPr>
        <w:pStyle w:val="BodyText"/>
        <w:rPr>
          <w:rFonts w:ascii="Times New Roman" w:eastAsiaTheme="minorEastAsia" w:hAnsi="Times New Roman" w:cs="Times New Roman"/>
          <w:sz w:val="22"/>
          <w:szCs w:val="24"/>
        </w:rPr>
      </w:pPr>
      <w:r>
        <w:rPr>
          <w:rFonts w:ascii="Times New Roman" w:eastAsiaTheme="minorEastAsia" w:hAnsi="Times New Roman" w:cs="Times New Roman"/>
          <w:sz w:val="22"/>
          <w:szCs w:val="24"/>
        </w:rPr>
        <w:t xml:space="preserve">During the previous Editor CR review email discussions, it was explained that in case of PUSCH repetition Type B, the intention was to keep the COT association for a nominal repetition without segmentation in clause 4.3.1.2.3 and determine COT association for a nominal repetition subject to segmentation around idle period as well as identification of invalid symbols in Clause 4.2.3. This approach, together with the rules described in clause 4.2.3 were intended to overcome the complications of segmentations around the idle period. Please note that during Editor CR review email discussions, it was discussed that the intended use case of the </w:t>
      </w:r>
      <w:proofErr w:type="spellStart"/>
      <w:r>
        <w:rPr>
          <w:rFonts w:ascii="Times New Roman" w:eastAsiaTheme="minorEastAsia" w:hAnsi="Times New Roman" w:cs="Times New Roman"/>
          <w:sz w:val="22"/>
          <w:szCs w:val="24"/>
        </w:rPr>
        <w:t>correspoding</w:t>
      </w:r>
      <w:proofErr w:type="spellEnd"/>
      <w:r>
        <w:rPr>
          <w:rFonts w:ascii="Times New Roman" w:eastAsiaTheme="minorEastAsia" w:hAnsi="Times New Roman" w:cs="Times New Roman"/>
          <w:sz w:val="22"/>
          <w:szCs w:val="24"/>
        </w:rPr>
        <w:t xml:space="preserve"> agreement for segmentation was for the case that the COT association is already known and </w:t>
      </w:r>
      <w:r>
        <w:rPr>
          <w:rFonts w:ascii="Times New Roman" w:eastAsiaTheme="minorEastAsia" w:hAnsi="Times New Roman" w:cs="Times New Roman"/>
          <w:sz w:val="22"/>
          <w:szCs w:val="24"/>
        </w:rPr>
        <w:lastRenderedPageBreak/>
        <w:t xml:space="preserve">determined before the nominal repetition subject to segmentation around an idle period. Otherwise, the procedure becomes complicated, and its specification requires new agreements. However, as vivo correctly pointed out the current descriptions need improvement to achieve this gaol. Therefore, Moderator proposes </w:t>
      </w:r>
      <w:r w:rsidR="00E17D0F">
        <w:rPr>
          <w:rFonts w:ascii="Times New Roman" w:eastAsiaTheme="minorEastAsia" w:hAnsi="Times New Roman" w:cs="Times New Roman"/>
          <w:sz w:val="22"/>
          <w:szCs w:val="24"/>
        </w:rPr>
        <w:t>the TP</w:t>
      </w:r>
      <w:r>
        <w:rPr>
          <w:rFonts w:ascii="Times New Roman" w:eastAsiaTheme="minorEastAsia" w:hAnsi="Times New Roman" w:cs="Times New Roman"/>
          <w:b/>
          <w:bCs/>
          <w:sz w:val="22"/>
          <w:szCs w:val="24"/>
        </w:rPr>
        <w:t xml:space="preserve"> in Proposal 6-2 as a potential alternative to the TP in Proposal 6-1 for discussion and solving the issue.</w:t>
      </w:r>
    </w:p>
    <w:p w14:paraId="0F1D24DF" w14:textId="77777777" w:rsidR="00BE4AAD" w:rsidRDefault="00BE4AAD">
      <w:pPr>
        <w:adjustRightInd w:val="0"/>
        <w:snapToGrid w:val="0"/>
        <w:spacing w:before="240" w:after="50"/>
      </w:pPr>
    </w:p>
    <w:p w14:paraId="6C1C2A2B" w14:textId="77777777" w:rsidR="00BE4AAD" w:rsidRDefault="00052CE8">
      <w:pPr>
        <w:pStyle w:val="BodyText"/>
        <w:rPr>
          <w:rFonts w:ascii="Times New Roman" w:eastAsiaTheme="minorEastAsia" w:hAnsi="Times New Roman" w:cs="Times New Roman"/>
          <w:sz w:val="24"/>
          <w:szCs w:val="24"/>
          <w:lang w:val="en-US"/>
        </w:rPr>
      </w:pPr>
      <w:r>
        <w:rPr>
          <w:rFonts w:ascii="Times New Roman" w:eastAsia="Batang" w:hAnsi="Times New Roman" w:cs="Times New Roman"/>
          <w:b/>
          <w:bCs/>
          <w:sz w:val="24"/>
          <w:szCs w:val="24"/>
          <w:highlight w:val="yellow"/>
          <w:lang w:val="sv-SE"/>
        </w:rPr>
        <w:t>Proposal 6-1:</w:t>
      </w:r>
    </w:p>
    <w:p w14:paraId="0F8AA571" w14:textId="77777777" w:rsidR="00BE4AAD" w:rsidRDefault="00052CE8">
      <w:pPr>
        <w:pStyle w:val="ListParagraph"/>
        <w:numPr>
          <w:ilvl w:val="0"/>
          <w:numId w:val="21"/>
        </w:numPr>
        <w:rPr>
          <w:rFonts w:ascii="Times New Roman" w:eastAsiaTheme="minorEastAsia" w:hAnsi="Times New Roman" w:cs="Times New Roman"/>
          <w:bCs/>
          <w:iCs/>
          <w:lang w:val="en-US" w:eastAsia="zh-CN"/>
        </w:rPr>
      </w:pPr>
      <w:r>
        <w:rPr>
          <w:rFonts w:ascii="Times New Roman" w:hAnsi="Times New Roman" w:cs="Times New Roman"/>
          <w:bCs/>
          <w:iCs/>
          <w:lang w:val="en-US" w:eastAsia="zh-CN"/>
        </w:rPr>
        <w:t>Adopt TP#</w:t>
      </w:r>
      <w:r>
        <w:rPr>
          <w:rFonts w:ascii="Times New Roman" w:hAnsi="Times New Roman" w:cs="Times New Roman"/>
          <w:bCs/>
          <w:iCs/>
          <w:lang w:val="sv-SE" w:eastAsia="zh-CN"/>
        </w:rPr>
        <w:t>6</w:t>
      </w:r>
      <w:r>
        <w:rPr>
          <w:rFonts w:ascii="Times New Roman" w:hAnsi="Times New Roman" w:cs="Times New Roman"/>
          <w:bCs/>
          <w:iCs/>
          <w:lang w:val="en-US" w:eastAsia="zh-CN"/>
        </w:rPr>
        <w:t>-</w:t>
      </w:r>
      <w:r>
        <w:rPr>
          <w:rFonts w:ascii="Times New Roman" w:hAnsi="Times New Roman" w:cs="Times New Roman"/>
          <w:bCs/>
          <w:iCs/>
          <w:lang w:val="sv-SE" w:eastAsia="zh-CN"/>
        </w:rPr>
        <w:t>1</w:t>
      </w:r>
      <w:r>
        <w:rPr>
          <w:rFonts w:ascii="Times New Roman" w:hAnsi="Times New Roman" w:cs="Times New Roman"/>
          <w:bCs/>
          <w:iCs/>
          <w:lang w:val="en-US" w:eastAsia="zh-CN"/>
        </w:rPr>
        <w:t xml:space="preserve"> </w:t>
      </w:r>
      <w:r>
        <w:rPr>
          <w:rFonts w:ascii="Times New Roman" w:hAnsi="Times New Roman" w:cs="Times New Roman"/>
          <w:bCs/>
          <w:iCs/>
          <w:lang w:val="sv-SE" w:eastAsia="zh-CN"/>
        </w:rPr>
        <w:t>for Clause</w:t>
      </w:r>
      <w:r>
        <w:rPr>
          <w:rFonts w:ascii="Times New Roman" w:hAnsi="Times New Roman" w:cs="Times New Roman"/>
          <w:bCs/>
          <w:iCs/>
          <w:lang w:val="en-US" w:eastAsia="zh-CN"/>
        </w:rPr>
        <w:t xml:space="preserve"> </w:t>
      </w:r>
      <w:r>
        <w:rPr>
          <w:rFonts w:ascii="Times New Roman" w:hAnsi="Times New Roman" w:cs="Times New Roman"/>
          <w:bCs/>
          <w:iCs/>
          <w:lang w:val="sv-SE" w:eastAsia="zh-CN"/>
        </w:rPr>
        <w:t xml:space="preserve">4.3.1.2.3 </w:t>
      </w:r>
      <w:r>
        <w:rPr>
          <w:rFonts w:ascii="Times New Roman" w:hAnsi="Times New Roman" w:cs="Times New Roman"/>
          <w:bCs/>
          <w:iCs/>
          <w:lang w:val="en-US" w:eastAsia="zh-CN"/>
        </w:rPr>
        <w:t>of TS 3</w:t>
      </w:r>
      <w:r>
        <w:rPr>
          <w:rFonts w:ascii="Times New Roman" w:hAnsi="Times New Roman" w:cs="Times New Roman"/>
          <w:bCs/>
          <w:iCs/>
          <w:lang w:val="sv-SE" w:eastAsia="zh-CN"/>
        </w:rPr>
        <w:t>7.213.</w:t>
      </w:r>
    </w:p>
    <w:p w14:paraId="54F9903B" w14:textId="77777777" w:rsidR="00BE4AAD" w:rsidRDefault="00BE4AAD">
      <w:pPr>
        <w:pStyle w:val="BodyText"/>
        <w:rPr>
          <w:rFonts w:ascii="Times New Roman" w:eastAsiaTheme="minorEastAsia" w:hAnsi="Times New Roman" w:cs="Times New Roman"/>
          <w:sz w:val="22"/>
          <w:szCs w:val="24"/>
        </w:rPr>
      </w:pPr>
    </w:p>
    <w:tbl>
      <w:tblPr>
        <w:tblStyle w:val="TableGrid"/>
        <w:tblW w:w="9629" w:type="dxa"/>
        <w:tblLayout w:type="fixed"/>
        <w:tblLook w:val="04A0" w:firstRow="1" w:lastRow="0" w:firstColumn="1" w:lastColumn="0" w:noHBand="0" w:noVBand="1"/>
      </w:tblPr>
      <w:tblGrid>
        <w:gridCol w:w="9629"/>
      </w:tblGrid>
      <w:tr w:rsidR="00BE4AAD" w14:paraId="28744000" w14:textId="77777777">
        <w:tc>
          <w:tcPr>
            <w:tcW w:w="9629" w:type="dxa"/>
          </w:tcPr>
          <w:p w14:paraId="051EF969" w14:textId="77777777" w:rsidR="00BE4AAD" w:rsidRDefault="00052CE8">
            <w:pPr>
              <w:pStyle w:val="BodyText"/>
              <w:rPr>
                <w:rFonts w:ascii="Times New Roman" w:eastAsia="SimSun" w:hAnsi="Times New Roman" w:cs="Times New Roman"/>
                <w:szCs w:val="24"/>
                <w:lang w:val="de-DE"/>
              </w:rPr>
            </w:pPr>
            <w:r>
              <w:rPr>
                <w:rFonts w:eastAsia="SimSun"/>
                <w:lang w:val="de-DE"/>
              </w:rPr>
              <w:t>----------------------------    Start of text proposal 6-1   ---------------------------------------------------</w:t>
            </w:r>
          </w:p>
          <w:p w14:paraId="1052D9AF" w14:textId="77777777" w:rsidR="00BE4AAD" w:rsidRDefault="00052CE8">
            <w:pPr>
              <w:pStyle w:val="ListParagraph"/>
              <w:spacing w:before="120" w:after="120" w:line="254" w:lineRule="auto"/>
              <w:ind w:left="360"/>
              <w:jc w:val="center"/>
              <w:rPr>
                <w:rFonts w:eastAsia="Times New Roman"/>
                <w:b/>
                <w:sz w:val="21"/>
                <w:szCs w:val="20"/>
                <w:lang w:val="en-US"/>
              </w:rPr>
            </w:pPr>
            <w:r>
              <w:rPr>
                <w:b/>
                <w:sz w:val="21"/>
                <w:szCs w:val="20"/>
                <w:lang w:val="en-US"/>
              </w:rPr>
              <w:t>&lt; Unchanged parts are omitted &gt;</w:t>
            </w:r>
          </w:p>
          <w:p w14:paraId="5575CC50" w14:textId="77777777" w:rsidR="00BE4AAD" w:rsidRDefault="00052CE8">
            <w:pPr>
              <w:pStyle w:val="Heading5"/>
              <w:outlineLvl w:val="4"/>
              <w:rPr>
                <w:b/>
                <w:szCs w:val="28"/>
                <w:lang w:val="de-DE"/>
              </w:rPr>
            </w:pPr>
            <w:r>
              <w:rPr>
                <w:lang w:val="de-DE"/>
              </w:rPr>
              <w:t>4.3.1.2.3</w:t>
            </w:r>
            <w:r>
              <w:rPr>
                <w:lang w:val="de-DE"/>
              </w:rPr>
              <w:tab/>
              <w:t>Association with initiated channel occupancy for configured UL transmissions</w:t>
            </w:r>
          </w:p>
          <w:p w14:paraId="232C0CAE" w14:textId="77777777" w:rsidR="00BE4AAD" w:rsidRDefault="00052CE8">
            <w:pPr>
              <w:rPr>
                <w:sz w:val="20"/>
                <w:lang w:val="de-DE"/>
              </w:rPr>
            </w:pPr>
            <w:r>
              <w:rPr>
                <w:lang w:val="de-DE"/>
              </w:rPr>
              <w:t>When a UE is configured with a UL transmission, the UE follows the following procedures to determine if the configured UL transmission is associated with a channel occupancy that is initiated by the gNB or the UE.</w:t>
            </w:r>
          </w:p>
          <w:p w14:paraId="6BEF2D19" w14:textId="77777777" w:rsidR="00BE4AAD" w:rsidRDefault="00052CE8">
            <w:pPr>
              <w:pStyle w:val="B1"/>
              <w:numPr>
                <w:ilvl w:val="0"/>
                <w:numId w:val="34"/>
              </w:numPr>
              <w:autoSpaceDN w:val="0"/>
              <w:spacing w:after="180" w:line="240" w:lineRule="auto"/>
              <w:jc w:val="left"/>
              <w:rPr>
                <w:lang w:val="de-DE"/>
              </w:rPr>
            </w:pPr>
            <w:r>
              <w:rPr>
                <w:lang w:val="de-DE"/>
              </w:rPr>
              <w:t xml:space="preserve">If the configured UL transmission would occur at the beginning of a period of </w:t>
            </w:r>
            <w:r>
              <w:rPr>
                <w:lang w:val="en-US"/>
              </w:rPr>
              <w:t xml:space="preserve">duration </w:t>
            </w:r>
            <m:oMath>
              <m:sSub>
                <m:sSubPr>
                  <m:ctrlPr>
                    <w:ins w:id="121" w:author="Sorour Falahati 107e v00" w:date="2021-11-28T18:46:00Z">
                      <w:rPr>
                        <w:rFonts w:ascii="Cambria Math" w:eastAsia="Times New Roman" w:hAnsi="Cambria Math" w:cs="Times New Roman"/>
                        <w:i/>
                        <w:lang w:eastAsia="en-GB"/>
                      </w:rPr>
                    </w:ins>
                  </m:ctrlPr>
                </m:sSubPr>
                <m:e>
                  <m:r>
                    <w:ins w:id="122" w:author="Sorour Falahati 107e v00" w:date="2021-11-28T18:46:00Z">
                      <w:rPr>
                        <w:rFonts w:ascii="Cambria Math" w:hAnsi="Cambria Math"/>
                        <w:lang w:val="de-DE"/>
                      </w:rPr>
                      <m:t>T</m:t>
                    </w:ins>
                  </m:r>
                </m:e>
                <m:sub>
                  <m:r>
                    <w:ins w:id="123" w:author="Sorour Falahati 107e v00" w:date="2021-11-28T18:46:00Z">
                      <w:rPr>
                        <w:rFonts w:ascii="Cambria Math" w:hAnsi="Cambria Math"/>
                        <w:lang w:val="de-DE"/>
                      </w:rPr>
                      <m:t>u</m:t>
                    </w:ins>
                  </m:r>
                </m:sub>
              </m:sSub>
            </m:oMath>
            <w:r>
              <w:rPr>
                <w:lang w:val="de-DE"/>
              </w:rPr>
              <w:t xml:space="preserve">  and would end before the idle duration corresponding to that period, the following is applied:</w:t>
            </w:r>
          </w:p>
          <w:p w14:paraId="7DAAF623" w14:textId="77777777" w:rsidR="00BE4AAD" w:rsidRDefault="00052CE8">
            <w:pPr>
              <w:pStyle w:val="B2"/>
              <w:numPr>
                <w:ilvl w:val="1"/>
                <w:numId w:val="34"/>
              </w:numPr>
              <w:autoSpaceDN w:val="0"/>
              <w:spacing w:after="180" w:line="240" w:lineRule="auto"/>
              <w:jc w:val="left"/>
              <w:rPr>
                <w:ins w:id="124" w:author="Lei Jiang" w:date="2022-01-05T15:44:00Z"/>
                <w:lang w:val="de-DE"/>
              </w:rPr>
            </w:pPr>
            <w:ins w:id="125" w:author="Lei Jiang" w:date="2022-01-05T15:44:00Z">
              <w:r>
                <w:rPr>
                  <w:lang w:val="de-DE"/>
                </w:rPr>
                <w:t>if the UE has already determined that the gNB has initiated channel occupancy in that period as described in Clause 4.3.</w:t>
              </w:r>
            </w:ins>
            <w:ins w:id="126" w:author="Lei Jiang" w:date="2022-01-05T15:45:00Z">
              <w:r>
                <w:rPr>
                  <w:lang w:val="de-DE"/>
                </w:rPr>
                <w:t>1.</w:t>
              </w:r>
            </w:ins>
            <w:ins w:id="127" w:author="Lei Jiang" w:date="2022-01-05T15:44:00Z">
              <w:r>
                <w:rPr>
                  <w:lang w:val="de-DE"/>
                </w:rPr>
                <w:t>2.1,</w:t>
              </w:r>
            </w:ins>
          </w:p>
          <w:p w14:paraId="22B19846" w14:textId="77777777" w:rsidR="00BE4AAD" w:rsidRDefault="00052CE8">
            <w:pPr>
              <w:pStyle w:val="B2"/>
              <w:numPr>
                <w:ilvl w:val="2"/>
                <w:numId w:val="34"/>
              </w:numPr>
              <w:autoSpaceDN w:val="0"/>
              <w:spacing w:after="180" w:line="240" w:lineRule="auto"/>
              <w:jc w:val="left"/>
              <w:rPr>
                <w:ins w:id="128" w:author="Lei Jiang" w:date="2022-01-05T15:46:00Z"/>
                <w:lang w:val="de-DE"/>
              </w:rPr>
            </w:pPr>
            <w:r>
              <w:rPr>
                <w:lang w:val="de-DE"/>
              </w:rPr>
              <w:t xml:space="preserve">If the configured UL transmission would occur within a period of duration </w:t>
            </w:r>
            <m:oMath>
              <m:sSub>
                <m:sSubPr>
                  <m:ctrlPr>
                    <w:ins w:id="129" w:author="Sorour Falahati 107e v00" w:date="2021-11-28T18:46:00Z">
                      <w:rPr>
                        <w:rFonts w:ascii="Cambria Math" w:eastAsia="Times New Roman" w:hAnsi="Cambria Math" w:cs="Times New Roman"/>
                        <w:i/>
                        <w:lang w:eastAsia="en-GB"/>
                      </w:rPr>
                    </w:ins>
                  </m:ctrlPr>
                </m:sSubPr>
                <m:e>
                  <m:r>
                    <w:ins w:id="130" w:author="Sorour Falahati 107e v00" w:date="2021-11-28T18:46:00Z">
                      <w:rPr>
                        <w:rFonts w:ascii="Cambria Math" w:hAnsi="Cambria Math"/>
                        <w:lang w:val="de-DE"/>
                      </w:rPr>
                      <m:t>T</m:t>
                    </w:ins>
                  </m:r>
                </m:e>
                <m:sub>
                  <m:r>
                    <w:ins w:id="131" w:author="Sorour Falahati 107e v00" w:date="2021-11-28T18:46:00Z">
                      <w:rPr>
                        <w:rFonts w:ascii="Cambria Math" w:hAnsi="Cambria Math"/>
                        <w:lang w:val="de-DE"/>
                      </w:rPr>
                      <m:t>x</m:t>
                    </w:ins>
                  </m:r>
                </m:sub>
              </m:sSub>
            </m:oMath>
            <w:r>
              <w:rPr>
                <w:lang w:val="de-DE"/>
              </w:rPr>
              <w:t xml:space="preserve"> and would end before the idle duration corresponding to that period</w:t>
            </w:r>
            <w:del w:id="132" w:author="Lei Jiang" w:date="2022-01-05T15:46:00Z">
              <w:r>
                <w:rPr>
                  <w:lang w:val="de-DE"/>
                </w:rPr>
                <w:delText xml:space="preserve"> and if the UE has already determined that the gNB has initiated a channel occupancy in that period as described in Clause 4.3.1.2.1</w:delText>
              </w:r>
            </w:del>
            <w:r>
              <w:rPr>
                <w:lang w:val="de-DE"/>
              </w:rPr>
              <w:t>, the UE assumes that the configured UL transmission is associated with a channel occupancy that is initiated by the gNB.</w:t>
            </w:r>
          </w:p>
          <w:p w14:paraId="3B9D71BC" w14:textId="77777777" w:rsidR="00BE4AAD" w:rsidRDefault="00052CE8">
            <w:pPr>
              <w:pStyle w:val="B1"/>
              <w:numPr>
                <w:ilvl w:val="2"/>
                <w:numId w:val="34"/>
              </w:numPr>
              <w:autoSpaceDN w:val="0"/>
              <w:spacing w:after="180" w:line="240" w:lineRule="auto"/>
              <w:jc w:val="left"/>
              <w:rPr>
                <w:ins w:id="133" w:author="Lei Jiang" w:date="2022-01-05T15:46:00Z"/>
                <w:lang w:val="de-DE"/>
              </w:rPr>
            </w:pPr>
            <w:ins w:id="134" w:author="Lei Jiang" w:date="2022-01-05T15:46:00Z">
              <w:r>
                <w:rPr>
                  <w:lang w:val="de-DE"/>
                </w:rPr>
                <w:t xml:space="preserve">If the configured UL transmission would occur within a period of duration </w:t>
              </w:r>
            </w:ins>
            <m:oMath>
              <m:sSub>
                <m:sSubPr>
                  <m:ctrlPr>
                    <w:ins w:id="135" w:author="Lei Jiang" w:date="2022-01-05T15:46:00Z">
                      <w:rPr>
                        <w:rFonts w:ascii="Cambria Math" w:eastAsia="Times New Roman" w:hAnsi="Cambria Math" w:cs="Times New Roman"/>
                        <w:i/>
                        <w:lang w:eastAsia="en-GB"/>
                      </w:rPr>
                    </w:ins>
                  </m:ctrlPr>
                </m:sSubPr>
                <m:e>
                  <m:r>
                    <w:ins w:id="136" w:author="Lei Jiang" w:date="2022-01-05T15:46:00Z">
                      <w:rPr>
                        <w:rFonts w:ascii="Cambria Math" w:hAnsi="Cambria Math"/>
                        <w:lang w:val="de-DE"/>
                      </w:rPr>
                      <m:t>T</m:t>
                    </w:ins>
                  </m:r>
                </m:e>
                <m:sub>
                  <m:r>
                    <w:ins w:id="137" w:author="Lei Jiang" w:date="2022-01-05T15:46:00Z">
                      <w:rPr>
                        <w:rFonts w:ascii="Cambria Math" w:hAnsi="Cambria Math"/>
                        <w:lang w:val="de-DE"/>
                      </w:rPr>
                      <m:t>x</m:t>
                    </w:ins>
                  </m:r>
                </m:sub>
              </m:sSub>
            </m:oMath>
            <w:ins w:id="138" w:author="Lei Jiang" w:date="2022-01-05T15:46:00Z">
              <w:r>
                <w:rPr>
                  <w:lang w:val="de-DE"/>
                </w:rPr>
                <w:t xml:space="preserve"> and would overlap with the idle duration corresponding to that period, </w:t>
              </w:r>
            </w:ins>
          </w:p>
          <w:p w14:paraId="0404CDD7" w14:textId="77777777" w:rsidR="00BE4AAD" w:rsidRDefault="00052CE8">
            <w:pPr>
              <w:pStyle w:val="B1"/>
              <w:numPr>
                <w:ilvl w:val="3"/>
                <w:numId w:val="34"/>
              </w:numPr>
              <w:autoSpaceDN w:val="0"/>
              <w:spacing w:after="180" w:line="240" w:lineRule="auto"/>
              <w:jc w:val="left"/>
              <w:rPr>
                <w:ins w:id="139" w:author="Lei Jiang" w:date="2022-01-05T15:47:00Z"/>
                <w:lang w:val="de-DE"/>
              </w:rPr>
            </w:pPr>
            <w:ins w:id="140" w:author="Lei Jiang" w:date="2022-01-05T15:47:00Z">
              <w:r>
                <w:rPr>
                  <w:lang w:val="de-DE"/>
                </w:rPr>
                <w:t xml:space="preserve">For PUSCH repetition Type B, all the symbols overlapping with the duration </w:t>
              </w:r>
              <w:r>
                <w:rPr>
                  <w:color w:val="000000"/>
                  <w:lang w:val="de-DE"/>
                </w:rPr>
                <w:t xml:space="preserve"> </w:t>
              </w:r>
            </w:ins>
            <m:oMath>
              <m:sSub>
                <m:sSubPr>
                  <m:ctrlPr>
                    <w:ins w:id="141" w:author="Lei Jiang" w:date="2022-01-05T15:47:00Z">
                      <w:rPr>
                        <w:rFonts w:ascii="Cambria Math" w:eastAsia="Times New Roman" w:hAnsi="Cambria Math" w:cs="Times New Roman"/>
                        <w:i/>
                        <w:lang w:eastAsia="en-GB"/>
                      </w:rPr>
                    </w:ins>
                  </m:ctrlPr>
                </m:sSubPr>
                <m:e>
                  <m:r>
                    <w:ins w:id="142" w:author="Lei Jiang" w:date="2022-01-05T15:47:00Z">
                      <w:rPr>
                        <w:rFonts w:ascii="Cambria Math" w:hAnsi="Cambria Math"/>
                        <w:lang w:val="de-DE"/>
                      </w:rPr>
                      <m:t>T</m:t>
                    </w:ins>
                  </m:r>
                </m:e>
                <m:sub>
                  <m:r>
                    <w:ins w:id="143" w:author="Lei Jiang" w:date="2022-01-05T15:47:00Z">
                      <w:rPr>
                        <w:rFonts w:ascii="Cambria Math" w:hAnsi="Cambria Math"/>
                        <w:lang w:val="de-DE"/>
                      </w:rPr>
                      <m:t>z</m:t>
                    </w:ins>
                  </m:r>
                </m:sub>
              </m:sSub>
              <m:r>
                <w:ins w:id="144" w:author="Lei Jiang" w:date="2022-01-05T15:47:00Z">
                  <w:rPr>
                    <w:rFonts w:ascii="Cambria Math" w:hAnsi="Cambria Math"/>
                    <w:lang w:val="de-DE"/>
                  </w:rPr>
                  <m:t xml:space="preserve"> </m:t>
                </w:ins>
              </m:r>
            </m:oMath>
            <w:ins w:id="145" w:author="Lei Jiang" w:date="2022-01-05T15:47:00Z">
              <w:r>
                <w:rPr>
                  <w:lang w:val="de-DE"/>
                </w:rPr>
                <w:t>are considered as invalid symbol(s) for configured UL transmission.</w:t>
              </w:r>
            </w:ins>
          </w:p>
          <w:p w14:paraId="579E0659" w14:textId="77777777" w:rsidR="00BE4AAD" w:rsidRDefault="00052CE8">
            <w:pPr>
              <w:pStyle w:val="B1"/>
              <w:numPr>
                <w:ilvl w:val="3"/>
                <w:numId w:val="34"/>
              </w:numPr>
              <w:autoSpaceDN w:val="0"/>
              <w:spacing w:after="180" w:line="240" w:lineRule="auto"/>
              <w:jc w:val="left"/>
              <w:rPr>
                <w:lang w:val="de-DE"/>
              </w:rPr>
            </w:pPr>
            <w:ins w:id="146" w:author="Lei Jiang" w:date="2022-01-05T15:47:00Z">
              <w:r>
                <w:rPr>
                  <w:lang w:val="de-DE"/>
                </w:rPr>
                <w:t>Otherwise, the UE drops the configured UL transmission.</w:t>
              </w:r>
            </w:ins>
          </w:p>
          <w:p w14:paraId="64666A4F" w14:textId="77777777" w:rsidR="00BE4AAD" w:rsidRDefault="00052CE8">
            <w:pPr>
              <w:pStyle w:val="B2"/>
              <w:numPr>
                <w:ilvl w:val="1"/>
                <w:numId w:val="34"/>
              </w:numPr>
              <w:autoSpaceDN w:val="0"/>
              <w:spacing w:after="180" w:line="240" w:lineRule="auto"/>
              <w:jc w:val="left"/>
              <w:rPr>
                <w:lang w:val="de-DE"/>
              </w:rPr>
            </w:pPr>
            <w:r>
              <w:rPr>
                <w:lang w:val="de-DE"/>
              </w:rPr>
              <w:t>Otherwise, the UE assumes that the configured UL transmission is associated with a channel occupancy to be initiated by the UE.</w:t>
            </w:r>
          </w:p>
          <w:p w14:paraId="48093AB5" w14:textId="77777777" w:rsidR="00BE4AAD" w:rsidRDefault="00052CE8">
            <w:pPr>
              <w:pStyle w:val="B1"/>
              <w:numPr>
                <w:ilvl w:val="0"/>
                <w:numId w:val="34"/>
              </w:numPr>
              <w:autoSpaceDN w:val="0"/>
              <w:spacing w:after="180" w:line="240" w:lineRule="auto"/>
              <w:jc w:val="left"/>
              <w:rPr>
                <w:del w:id="147" w:author="Lei Jiang" w:date="2022-01-05T15:50:00Z"/>
                <w:lang w:val="de-DE"/>
              </w:rPr>
            </w:pPr>
            <w:r>
              <w:rPr>
                <w:lang w:val="de-DE"/>
              </w:rPr>
              <w:t xml:space="preserve">If the configured UL transmission would occur at the beginning of a period of duration </w:t>
            </w:r>
            <m:oMath>
              <m:sSub>
                <m:sSubPr>
                  <m:ctrlPr>
                    <w:ins w:id="148" w:author="Sorour Falahati 107e v00" w:date="2021-11-28T18:46:00Z">
                      <w:rPr>
                        <w:rFonts w:ascii="Cambria Math" w:eastAsia="Times New Roman" w:hAnsi="Cambria Math" w:cs="Times New Roman"/>
                        <w:i/>
                        <w:lang w:eastAsia="en-GB"/>
                      </w:rPr>
                    </w:ins>
                  </m:ctrlPr>
                </m:sSubPr>
                <m:e>
                  <m:r>
                    <w:ins w:id="149" w:author="Sorour Falahati 107e v00" w:date="2021-11-28T18:46:00Z">
                      <w:rPr>
                        <w:rFonts w:ascii="Cambria Math" w:hAnsi="Cambria Math"/>
                        <w:lang w:val="de-DE"/>
                      </w:rPr>
                      <m:t>T</m:t>
                    </w:ins>
                  </m:r>
                </m:e>
                <m:sub>
                  <m:r>
                    <w:ins w:id="150" w:author="Sorour Falahati 107e v00" w:date="2021-11-28T18:46:00Z">
                      <w:rPr>
                        <w:rFonts w:ascii="Cambria Math" w:hAnsi="Cambria Math"/>
                        <w:lang w:val="de-DE"/>
                      </w:rPr>
                      <m:t>u</m:t>
                    </w:ins>
                  </m:r>
                </m:sub>
              </m:sSub>
            </m:oMath>
            <w:r>
              <w:rPr>
                <w:lang w:val="de-DE"/>
              </w:rPr>
              <w:t xml:space="preserve">  and would overlap with the idle duration corresponding to that period, the following is applied:</w:t>
            </w:r>
          </w:p>
          <w:p w14:paraId="06539391" w14:textId="77777777" w:rsidR="00BE4AAD" w:rsidRDefault="00052CE8">
            <w:pPr>
              <w:pStyle w:val="B2"/>
              <w:numPr>
                <w:ilvl w:val="1"/>
                <w:numId w:val="34"/>
              </w:numPr>
              <w:autoSpaceDN w:val="0"/>
              <w:spacing w:after="180" w:line="240" w:lineRule="auto"/>
              <w:jc w:val="left"/>
              <w:rPr>
                <w:ins w:id="151" w:author="Lei Jiang" w:date="2022-01-05T16:24:00Z"/>
                <w:lang w:val="de-DE"/>
              </w:rPr>
            </w:pPr>
            <w:ins w:id="152" w:author="Lei Jiang" w:date="2022-01-05T16:24:00Z">
              <w:r>
                <w:rPr>
                  <w:szCs w:val="20"/>
                  <w:lang w:eastAsia="en-GB"/>
                </w:rPr>
                <w:t>For PUSCH repetition Type B,</w:t>
              </w:r>
            </w:ins>
          </w:p>
          <w:p w14:paraId="4F50E8A2" w14:textId="77777777" w:rsidR="00BE4AAD" w:rsidRDefault="00052CE8">
            <w:pPr>
              <w:pStyle w:val="B2"/>
              <w:numPr>
                <w:ilvl w:val="2"/>
                <w:numId w:val="34"/>
              </w:numPr>
              <w:autoSpaceDN w:val="0"/>
              <w:spacing w:after="180" w:line="240" w:lineRule="auto"/>
              <w:jc w:val="left"/>
              <w:rPr>
                <w:ins w:id="153" w:author="Lei Jiang" w:date="2022-01-05T16:24:00Z"/>
                <w:lang w:val="de-DE"/>
              </w:rPr>
            </w:pPr>
            <w:ins w:id="154" w:author="Lei Jiang" w:date="2022-01-05T16:24:00Z">
              <w:r>
                <w:rPr>
                  <w:lang w:val="de-DE"/>
                </w:rPr>
                <w:t>if the UE has already determined that the gNB has initiated channel occupancy in that period as described in Clause 4.3.1.2.1</w:t>
              </w:r>
            </w:ins>
          </w:p>
          <w:p w14:paraId="6DF96936" w14:textId="77777777" w:rsidR="00BE4AAD" w:rsidRDefault="00052CE8">
            <w:pPr>
              <w:pStyle w:val="B2"/>
              <w:numPr>
                <w:ilvl w:val="3"/>
                <w:numId w:val="34"/>
              </w:numPr>
              <w:autoSpaceDN w:val="0"/>
              <w:spacing w:after="180" w:line="240" w:lineRule="auto"/>
              <w:jc w:val="left"/>
              <w:rPr>
                <w:ins w:id="155" w:author="Lei Jiang" w:date="2022-01-05T16:24:00Z"/>
                <w:lang w:val="de-DE"/>
              </w:rPr>
            </w:pPr>
            <w:ins w:id="156" w:author="Lei Jiang" w:date="2022-01-05T16:24:00Z">
              <w:r>
                <w:rPr>
                  <w:lang w:val="de-DE"/>
                </w:rPr>
                <w:t xml:space="preserve">If the configured UL transmission would occur within a period of duration </w:t>
              </w:r>
            </w:ins>
            <m:oMath>
              <m:sSub>
                <m:sSubPr>
                  <m:ctrlPr>
                    <w:ins w:id="157" w:author="Lei Jiang" w:date="2022-01-05T15:48:00Z">
                      <w:rPr>
                        <w:rFonts w:ascii="Cambria Math" w:eastAsia="Times New Roman" w:hAnsi="Cambria Math" w:cs="Times New Roman"/>
                        <w:i/>
                        <w:lang w:eastAsia="en-GB"/>
                      </w:rPr>
                    </w:ins>
                  </m:ctrlPr>
                </m:sSubPr>
                <m:e>
                  <m:r>
                    <w:ins w:id="158" w:author="Lei Jiang" w:date="2022-01-05T15:48:00Z">
                      <w:rPr>
                        <w:rFonts w:ascii="Cambria Math" w:hAnsi="Cambria Math"/>
                        <w:lang w:val="de-DE"/>
                      </w:rPr>
                      <m:t>T</m:t>
                    </w:ins>
                  </m:r>
                </m:e>
                <m:sub>
                  <m:r>
                    <w:ins w:id="159" w:author="Lei Jiang" w:date="2022-01-05T15:48:00Z">
                      <w:rPr>
                        <w:rFonts w:ascii="Cambria Math" w:hAnsi="Cambria Math"/>
                        <w:lang w:val="de-DE"/>
                      </w:rPr>
                      <m:t>x</m:t>
                    </w:ins>
                  </m:r>
                </m:sub>
              </m:sSub>
            </m:oMath>
            <w:ins w:id="160" w:author="Lei Jiang" w:date="2022-01-05T16:24:00Z">
              <w:r>
                <w:rPr>
                  <w:lang w:val="de-DE"/>
                </w:rPr>
                <w:t xml:space="preserve"> and would end before the idle duration corresponding to that period, the UE assumes that the configured UL transmission is associated to a channel occupancy that is initiated by the gNB.</w:t>
              </w:r>
            </w:ins>
          </w:p>
          <w:p w14:paraId="6D8A016A" w14:textId="77777777" w:rsidR="00BE4AAD" w:rsidRDefault="00052CE8">
            <w:pPr>
              <w:pStyle w:val="B2"/>
              <w:numPr>
                <w:ilvl w:val="3"/>
                <w:numId w:val="34"/>
              </w:numPr>
              <w:autoSpaceDN w:val="0"/>
              <w:spacing w:after="180" w:line="240" w:lineRule="auto"/>
              <w:jc w:val="left"/>
              <w:rPr>
                <w:ins w:id="161" w:author="Lei Jiang" w:date="2022-01-05T16:24:00Z"/>
                <w:lang w:val="de-DE"/>
              </w:rPr>
            </w:pPr>
            <w:ins w:id="162" w:author="Lei Jiang" w:date="2022-01-05T16:24:00Z">
              <w:r>
                <w:rPr>
                  <w:lang w:val="de-DE"/>
                </w:rPr>
                <w:lastRenderedPageBreak/>
                <w:t xml:space="preserve">Otherwise, all the symbols overlapping with the duration </w:t>
              </w:r>
              <w:r>
                <w:rPr>
                  <w:color w:val="000000"/>
                  <w:lang w:val="de-DE"/>
                </w:rPr>
                <w:t xml:space="preserve"> </w:t>
              </w:r>
            </w:ins>
            <m:oMath>
              <m:sSub>
                <m:sSubPr>
                  <m:ctrlPr>
                    <w:ins w:id="163" w:author="Lei Jiang" w:date="2022-01-05T15:48:00Z">
                      <w:rPr>
                        <w:rFonts w:ascii="Cambria Math" w:eastAsia="Times New Roman" w:hAnsi="Cambria Math" w:cs="Times New Roman"/>
                        <w:i/>
                        <w:lang w:eastAsia="en-GB"/>
                      </w:rPr>
                    </w:ins>
                  </m:ctrlPr>
                </m:sSubPr>
                <m:e>
                  <m:r>
                    <w:ins w:id="164" w:author="Lei Jiang" w:date="2022-01-05T15:48:00Z">
                      <w:rPr>
                        <w:rFonts w:ascii="Cambria Math" w:hAnsi="Cambria Math"/>
                        <w:lang w:val="de-DE"/>
                      </w:rPr>
                      <m:t>T</m:t>
                    </w:ins>
                  </m:r>
                </m:e>
                <m:sub>
                  <m:r>
                    <w:ins w:id="165" w:author="Lei Jiang" w:date="2022-01-05T15:48:00Z">
                      <w:rPr>
                        <w:rFonts w:ascii="Cambria Math" w:hAnsi="Cambria Math"/>
                        <w:lang w:val="de-DE"/>
                      </w:rPr>
                      <m:t>z</m:t>
                    </w:ins>
                  </m:r>
                </m:sub>
              </m:sSub>
            </m:oMath>
            <w:ins w:id="166" w:author="Lei Jiang" w:date="2022-01-05T16:24:00Z">
              <w:r>
                <w:rPr>
                  <w:lang w:val="de-DE"/>
                </w:rPr>
                <w:t xml:space="preserve"> are considered as invalid symbol(s) for </w:t>
              </w:r>
              <w:r>
                <w:rPr>
                  <w:lang w:val="en-US"/>
                </w:rPr>
                <w:t>configured UL transmission</w:t>
              </w:r>
              <w:r>
                <w:rPr>
                  <w:lang w:val="de-DE"/>
                </w:rPr>
                <w:t>.</w:t>
              </w:r>
            </w:ins>
          </w:p>
          <w:p w14:paraId="040DD990" w14:textId="77777777" w:rsidR="00BE4AAD" w:rsidRDefault="00052CE8">
            <w:pPr>
              <w:pStyle w:val="B2"/>
              <w:numPr>
                <w:ilvl w:val="2"/>
                <w:numId w:val="34"/>
              </w:numPr>
              <w:autoSpaceDN w:val="0"/>
              <w:spacing w:after="180" w:line="240" w:lineRule="auto"/>
              <w:jc w:val="left"/>
              <w:rPr>
                <w:ins w:id="167" w:author="Lei Jiang" w:date="2022-01-05T16:24:00Z"/>
                <w:lang w:val="de-DE"/>
              </w:rPr>
            </w:pPr>
            <w:ins w:id="168" w:author="Lei Jiang" w:date="2022-01-05T16:24:00Z">
              <w:r>
                <w:rPr>
                  <w:lang w:val="de-DE"/>
                </w:rPr>
                <w:t xml:space="preserve">Otherwise, the UE assumes that the configured UL transmission is associated to a channel occupancy that is initiated by the UE, and all the symbols overlapping with the duration </w:t>
              </w:r>
            </w:ins>
            <m:oMath>
              <m:sSub>
                <m:sSubPr>
                  <m:ctrlPr>
                    <w:ins w:id="169" w:author="Lei Jiang" w:date="2022-01-05T15:48:00Z">
                      <w:rPr>
                        <w:rFonts w:ascii="Cambria Math" w:eastAsia="Times New Roman" w:hAnsi="Cambria Math" w:cs="Times New Roman"/>
                        <w:i/>
                        <w:lang w:eastAsia="en-GB"/>
                      </w:rPr>
                    </w:ins>
                  </m:ctrlPr>
                </m:sSubPr>
                <m:e>
                  <m:r>
                    <w:ins w:id="170" w:author="Lei Jiang" w:date="2022-01-05T15:48:00Z">
                      <w:rPr>
                        <w:rFonts w:ascii="Cambria Math" w:hAnsi="Cambria Math"/>
                        <w:lang w:val="de-DE"/>
                      </w:rPr>
                      <m:t>T</m:t>
                    </w:ins>
                  </m:r>
                </m:e>
                <m:sub>
                  <m:r>
                    <w:ins w:id="171" w:author="Lei Jiang" w:date="2022-01-05T15:48:00Z">
                      <w:rPr>
                        <w:rFonts w:ascii="Cambria Math" w:hAnsi="Cambria Math"/>
                        <w:lang w:val="de-DE"/>
                      </w:rPr>
                      <m:t>w</m:t>
                    </w:ins>
                  </m:r>
                </m:sub>
              </m:sSub>
            </m:oMath>
            <w:ins w:id="172" w:author="Lei Jiang" w:date="2022-01-05T16:24:00Z">
              <w:r>
                <w:rPr>
                  <w:lang w:val="de-DE"/>
                </w:rPr>
                <w:t xml:space="preserve"> are considered as invalid symbol(s) for </w:t>
              </w:r>
              <w:r>
                <w:rPr>
                  <w:lang w:val="en-US"/>
                </w:rPr>
                <w:t>configured UL transmission.</w:t>
              </w:r>
            </w:ins>
          </w:p>
          <w:p w14:paraId="444D14A0" w14:textId="77777777" w:rsidR="00BE4AAD" w:rsidRDefault="00052CE8">
            <w:pPr>
              <w:pStyle w:val="B1"/>
              <w:numPr>
                <w:ilvl w:val="1"/>
                <w:numId w:val="34"/>
              </w:numPr>
              <w:autoSpaceDN w:val="0"/>
              <w:spacing w:after="180" w:line="240" w:lineRule="auto"/>
              <w:jc w:val="left"/>
              <w:rPr>
                <w:ins w:id="173" w:author="Lei Jiang" w:date="2022-01-05T16:24:00Z"/>
                <w:lang w:val="de-DE"/>
              </w:rPr>
            </w:pPr>
            <w:ins w:id="174" w:author="Lei Jiang" w:date="2022-01-05T16:24:00Z">
              <w:r>
                <w:rPr>
                  <w:rFonts w:eastAsia="DengXian"/>
                  <w:lang w:val="de-DE" w:eastAsia="zh-CN"/>
                </w:rPr>
                <w:t>Otherwise</w:t>
              </w:r>
            </w:ins>
          </w:p>
          <w:p w14:paraId="5C1D1797" w14:textId="77777777" w:rsidR="00BE4AAD" w:rsidRDefault="00052CE8">
            <w:pPr>
              <w:pStyle w:val="B2"/>
              <w:numPr>
                <w:ilvl w:val="2"/>
                <w:numId w:val="34"/>
              </w:numPr>
              <w:autoSpaceDN w:val="0"/>
              <w:spacing w:after="180" w:line="240" w:lineRule="auto"/>
              <w:jc w:val="left"/>
              <w:rPr>
                <w:lang w:val="de-DE"/>
              </w:rPr>
            </w:pPr>
            <w:r>
              <w:rPr>
                <w:lang w:val="de-DE"/>
              </w:rPr>
              <w:t xml:space="preserve">If the configured UL transmission would occur within a period of duration </w:t>
            </w:r>
            <m:oMath>
              <m:sSub>
                <m:sSubPr>
                  <m:ctrlPr>
                    <w:ins w:id="175" w:author="Sorour Falahati 107e v00" w:date="2021-11-28T18:46:00Z">
                      <w:rPr>
                        <w:rFonts w:ascii="Cambria Math" w:eastAsia="Times New Roman" w:hAnsi="Cambria Math" w:cs="Times New Roman"/>
                        <w:i/>
                        <w:lang w:eastAsia="en-GB"/>
                      </w:rPr>
                    </w:ins>
                  </m:ctrlPr>
                </m:sSubPr>
                <m:e>
                  <m:r>
                    <w:ins w:id="176" w:author="Sorour Falahati 107e v00" w:date="2021-11-28T18:46:00Z">
                      <w:rPr>
                        <w:rFonts w:ascii="Cambria Math" w:hAnsi="Cambria Math"/>
                        <w:lang w:val="de-DE"/>
                      </w:rPr>
                      <m:t>T</m:t>
                    </w:ins>
                  </m:r>
                </m:e>
                <m:sub>
                  <m:r>
                    <w:ins w:id="177" w:author="Sorour Falahati 107e v00" w:date="2021-11-28T18:46:00Z">
                      <w:rPr>
                        <w:rFonts w:ascii="Cambria Math" w:hAnsi="Cambria Math"/>
                        <w:lang w:val="de-DE"/>
                      </w:rPr>
                      <m:t>x</m:t>
                    </w:ins>
                  </m:r>
                </m:sub>
              </m:sSub>
            </m:oMath>
            <w:r>
              <w:rPr>
                <w:lang w:val="de-DE"/>
              </w:rPr>
              <w:t xml:space="preserve"> and would end before the idle duration corresponding to that period, and if the UE has already determined that the gNB has initiated a channel occupancy in that period as described in Clause 4.3.1.2.1, the UE assumes that the configured UL transmission is associated with the channel occupancy that is initiated by the gNB.</w:t>
            </w:r>
          </w:p>
          <w:p w14:paraId="18C73A25" w14:textId="77777777" w:rsidR="00BE4AAD" w:rsidRDefault="00052CE8">
            <w:pPr>
              <w:pStyle w:val="B2"/>
              <w:numPr>
                <w:ilvl w:val="2"/>
                <w:numId w:val="34"/>
              </w:numPr>
              <w:autoSpaceDN w:val="0"/>
              <w:spacing w:after="180" w:line="240" w:lineRule="auto"/>
              <w:jc w:val="left"/>
              <w:rPr>
                <w:lang w:val="de-DE"/>
              </w:rPr>
            </w:pPr>
            <w:r>
              <w:rPr>
                <w:lang w:val="de-DE"/>
              </w:rPr>
              <w:t>Otherwise, the UE drops the configured UL transmission.</w:t>
            </w:r>
          </w:p>
          <w:p w14:paraId="2E0E4E99" w14:textId="77777777" w:rsidR="00BE4AAD" w:rsidRDefault="00052CE8">
            <w:pPr>
              <w:pStyle w:val="B1"/>
              <w:numPr>
                <w:ilvl w:val="0"/>
                <w:numId w:val="34"/>
              </w:numPr>
              <w:autoSpaceDN w:val="0"/>
              <w:spacing w:after="180" w:line="240" w:lineRule="auto"/>
              <w:jc w:val="left"/>
              <w:rPr>
                <w:lang w:val="de-DE"/>
              </w:rPr>
            </w:pPr>
            <w:r>
              <w:rPr>
                <w:lang w:val="de-DE"/>
              </w:rPr>
              <w:t xml:space="preserve">If the configured UL transmission would occur after the beginning of a period of </w:t>
            </w:r>
            <w:r>
              <w:rPr>
                <w:lang w:val="en-US"/>
              </w:rPr>
              <w:t xml:space="preserve">duration </w:t>
            </w:r>
            <m:oMath>
              <m:sSub>
                <m:sSubPr>
                  <m:ctrlPr>
                    <w:ins w:id="178" w:author="Sorour Falahati 107e v00" w:date="2021-11-28T18:46:00Z">
                      <w:rPr>
                        <w:rFonts w:ascii="Cambria Math" w:eastAsia="Times New Roman" w:hAnsi="Cambria Math" w:cs="Times New Roman"/>
                        <w:i/>
                        <w:lang w:eastAsia="en-GB"/>
                      </w:rPr>
                    </w:ins>
                  </m:ctrlPr>
                </m:sSubPr>
                <m:e>
                  <m:r>
                    <w:ins w:id="179" w:author="Sorour Falahati 107e v00" w:date="2021-11-28T18:46:00Z">
                      <w:rPr>
                        <w:rFonts w:ascii="Cambria Math" w:hAnsi="Cambria Math"/>
                        <w:lang w:val="de-DE"/>
                      </w:rPr>
                      <m:t>T</m:t>
                    </w:ins>
                  </m:r>
                </m:e>
                <m:sub>
                  <m:r>
                    <w:ins w:id="180" w:author="Sorour Falahati 107e v00" w:date="2021-11-28T18:46:00Z">
                      <w:rPr>
                        <w:rFonts w:ascii="Cambria Math" w:hAnsi="Cambria Math"/>
                        <w:lang w:val="de-DE"/>
                      </w:rPr>
                      <m:t>u</m:t>
                    </w:ins>
                  </m:r>
                </m:sub>
              </m:sSub>
            </m:oMath>
            <w:r>
              <w:rPr>
                <w:lang w:val="de-DE"/>
              </w:rPr>
              <w:t xml:space="preserve">  and would end before the idle duration corresponding to that period, the following is applied:</w:t>
            </w:r>
          </w:p>
          <w:p w14:paraId="46EE2C3F" w14:textId="77777777" w:rsidR="00BE4AAD" w:rsidRDefault="00052CE8">
            <w:pPr>
              <w:pStyle w:val="B2"/>
              <w:numPr>
                <w:ilvl w:val="1"/>
                <w:numId w:val="34"/>
              </w:numPr>
              <w:autoSpaceDN w:val="0"/>
              <w:spacing w:after="180" w:line="240" w:lineRule="auto"/>
              <w:jc w:val="left"/>
              <w:rPr>
                <w:lang w:val="de-DE"/>
              </w:rPr>
            </w:pPr>
            <w:r>
              <w:rPr>
                <w:lang w:val="de-DE"/>
              </w:rPr>
              <w:t>If the UE has already initiated a channel occupancy in that period as described in Clause 4.3.1.2.2, the UE assumes that the configured UL transmission is associated with the channel occupancy that is initiated by the UE.</w:t>
            </w:r>
          </w:p>
          <w:p w14:paraId="3A243AD0" w14:textId="77777777" w:rsidR="00BE4AAD" w:rsidRDefault="00052CE8">
            <w:pPr>
              <w:pStyle w:val="B1"/>
              <w:numPr>
                <w:ilvl w:val="1"/>
                <w:numId w:val="34"/>
              </w:numPr>
              <w:autoSpaceDN w:val="0"/>
              <w:spacing w:after="180" w:line="240" w:lineRule="auto"/>
              <w:jc w:val="left"/>
              <w:rPr>
                <w:ins w:id="181" w:author="Lei Jiang" w:date="2022-01-05T16:12:00Z"/>
                <w:lang w:val="de-DE"/>
              </w:rPr>
            </w:pPr>
            <w:r>
              <w:rPr>
                <w:lang w:val="de-DE"/>
              </w:rPr>
              <w:t xml:space="preserve">If the UE has not already initiated a channel occupancy in that period as described in Clause 4.3.1.2.2, </w:t>
            </w:r>
            <w:del w:id="182" w:author="Lei Jiang" w:date="2022-01-05T16:09:00Z">
              <w:r>
                <w:rPr>
                  <w:lang w:val="de-DE"/>
                </w:rPr>
                <w:delText>then</w:delText>
              </w:r>
            </w:del>
          </w:p>
          <w:p w14:paraId="1AF113CF" w14:textId="77777777" w:rsidR="00BE4AAD" w:rsidRDefault="00052CE8">
            <w:pPr>
              <w:pStyle w:val="B1"/>
              <w:numPr>
                <w:ilvl w:val="2"/>
                <w:numId w:val="34"/>
              </w:numPr>
              <w:autoSpaceDN w:val="0"/>
              <w:spacing w:after="180" w:line="240" w:lineRule="auto"/>
              <w:jc w:val="left"/>
              <w:rPr>
                <w:ins w:id="183" w:author="Lei Jiang" w:date="2022-01-05T16:02:00Z"/>
                <w:lang w:val="de-DE"/>
              </w:rPr>
            </w:pPr>
            <w:ins w:id="184" w:author="Lei Jiang" w:date="2022-01-05T16:09:00Z">
              <w:r>
                <w:rPr>
                  <w:lang w:val="de-DE"/>
                </w:rPr>
                <w:t>if the UE has already determined that the gNB has initiated a channel occupancy in that period as described in Clause 4.3.1.2.1,</w:t>
              </w:r>
            </w:ins>
          </w:p>
          <w:p w14:paraId="2D91A24D" w14:textId="77777777" w:rsidR="00BE4AAD" w:rsidRDefault="00052CE8">
            <w:pPr>
              <w:pStyle w:val="B1"/>
              <w:numPr>
                <w:ilvl w:val="3"/>
                <w:numId w:val="34"/>
              </w:numPr>
              <w:autoSpaceDN w:val="0"/>
              <w:spacing w:after="180" w:line="240" w:lineRule="auto"/>
              <w:jc w:val="left"/>
              <w:rPr>
                <w:ins w:id="185" w:author="Lei Jiang" w:date="2022-01-05T16:03:00Z"/>
                <w:lang w:val="de-DE"/>
              </w:rPr>
            </w:pPr>
            <w:r>
              <w:rPr>
                <w:lang w:val="de-DE"/>
              </w:rPr>
              <w:t xml:space="preserve"> if the configured UL transmission would occur within a period of duration </w:t>
            </w:r>
            <m:oMath>
              <m:sSub>
                <m:sSubPr>
                  <m:ctrlPr>
                    <w:ins w:id="186" w:author="Sorour Falahati 107e v00" w:date="2021-11-28T18:46:00Z">
                      <w:rPr>
                        <w:rFonts w:ascii="Cambria Math" w:eastAsia="Times New Roman" w:hAnsi="Cambria Math" w:cs="Times New Roman"/>
                        <w:i/>
                        <w:lang w:eastAsia="en-GB"/>
                      </w:rPr>
                    </w:ins>
                  </m:ctrlPr>
                </m:sSubPr>
                <m:e>
                  <m:r>
                    <w:ins w:id="187" w:author="Sorour Falahati 107e v00" w:date="2021-11-28T18:46:00Z">
                      <w:rPr>
                        <w:rFonts w:ascii="Cambria Math" w:hAnsi="Cambria Math"/>
                        <w:lang w:val="de-DE"/>
                      </w:rPr>
                      <m:t>T</m:t>
                    </w:ins>
                  </m:r>
                </m:e>
                <m:sub>
                  <m:r>
                    <w:ins w:id="188" w:author="Sorour Falahati 107e v00" w:date="2021-11-28T18:46:00Z">
                      <w:rPr>
                        <w:rFonts w:ascii="Cambria Math" w:hAnsi="Cambria Math"/>
                        <w:lang w:val="de-DE"/>
                      </w:rPr>
                      <m:t>x</m:t>
                    </w:ins>
                  </m:r>
                </m:sub>
              </m:sSub>
            </m:oMath>
            <w:r>
              <w:rPr>
                <w:lang w:val="de-DE"/>
              </w:rPr>
              <w:t xml:space="preserve"> and would end before the idle duration corresponding to that period</w:t>
            </w:r>
            <w:del w:id="189" w:author="Lei Jiang" w:date="2022-01-05T16:09:00Z">
              <w:r>
                <w:rPr>
                  <w:lang w:val="de-DE"/>
                </w:rPr>
                <w:delText xml:space="preserve"> and if the UE has already determined that the gNB has initiated a channel occupancy in that period as described in Clause 4.3.1.2.1,</w:delText>
              </w:r>
            </w:del>
            <w:ins w:id="190" w:author="Lei Jiang" w:date="2022-01-05T16:10:00Z">
              <w:r>
                <w:rPr>
                  <w:lang w:val="de-DE"/>
                </w:rPr>
                <w:t xml:space="preserve"> </w:t>
              </w:r>
            </w:ins>
            <w:del w:id="191" w:author="Lei Jiang" w:date="2022-01-05T16:09:00Z">
              <w:r>
                <w:rPr>
                  <w:lang w:val="de-DE"/>
                </w:rPr>
                <w:delText xml:space="preserve"> </w:delText>
              </w:r>
            </w:del>
            <w:r>
              <w:rPr>
                <w:lang w:val="de-DE"/>
              </w:rPr>
              <w:t>the UE assumes that the configured UL transmission is associated with the channel occupancy that is initiated by the gNB;</w:t>
            </w:r>
          </w:p>
          <w:p w14:paraId="5900F9E4" w14:textId="77777777" w:rsidR="00BE4AAD" w:rsidRDefault="00052CE8">
            <w:pPr>
              <w:pStyle w:val="B1"/>
              <w:numPr>
                <w:ilvl w:val="3"/>
                <w:numId w:val="34"/>
              </w:numPr>
              <w:autoSpaceDN w:val="0"/>
              <w:spacing w:after="180" w:line="240" w:lineRule="auto"/>
              <w:jc w:val="left"/>
              <w:rPr>
                <w:ins w:id="192" w:author="Lei Jiang" w:date="2022-01-05T16:05:00Z"/>
                <w:lang w:val="de-DE"/>
              </w:rPr>
            </w:pPr>
            <w:ins w:id="193" w:author="Lei Jiang" w:date="2022-01-05T16:05:00Z">
              <w:r>
                <w:rPr>
                  <w:lang w:val="de-DE"/>
                </w:rPr>
                <w:t xml:space="preserve">If the configured UL transmission would occur within a period of duration </w:t>
              </w:r>
            </w:ins>
            <m:oMath>
              <m:sSub>
                <m:sSubPr>
                  <m:ctrlPr>
                    <w:ins w:id="194" w:author="Lei Jiang" w:date="2022-01-05T16:05:00Z">
                      <w:rPr>
                        <w:rFonts w:ascii="Cambria Math" w:eastAsia="Times New Roman" w:hAnsi="Cambria Math" w:cs="Times New Roman"/>
                        <w:i/>
                        <w:lang w:eastAsia="en-GB"/>
                      </w:rPr>
                    </w:ins>
                  </m:ctrlPr>
                </m:sSubPr>
                <m:e>
                  <m:r>
                    <w:ins w:id="195" w:author="Lei Jiang" w:date="2022-01-05T16:05:00Z">
                      <w:rPr>
                        <w:rFonts w:ascii="Cambria Math" w:hAnsi="Cambria Math"/>
                        <w:lang w:val="de-DE"/>
                      </w:rPr>
                      <m:t>T</m:t>
                    </w:ins>
                  </m:r>
                </m:e>
                <m:sub>
                  <m:r>
                    <w:ins w:id="196" w:author="Lei Jiang" w:date="2022-01-05T16:05:00Z">
                      <w:rPr>
                        <w:rFonts w:ascii="Cambria Math" w:hAnsi="Cambria Math"/>
                        <w:lang w:val="de-DE"/>
                      </w:rPr>
                      <m:t>x</m:t>
                    </w:ins>
                  </m:r>
                </m:sub>
              </m:sSub>
            </m:oMath>
            <w:ins w:id="197" w:author="Lei Jiang" w:date="2022-01-05T16:05:00Z">
              <w:r>
                <w:rPr>
                  <w:lang w:val="de-DE"/>
                </w:rPr>
                <w:t xml:space="preserve"> and would overlap with the idle duration corresponding to that period</w:t>
              </w:r>
            </w:ins>
          </w:p>
          <w:p w14:paraId="1DAC2B03" w14:textId="77777777" w:rsidR="00BE4AAD" w:rsidRDefault="00052CE8">
            <w:pPr>
              <w:pStyle w:val="B1"/>
              <w:numPr>
                <w:ilvl w:val="4"/>
                <w:numId w:val="34"/>
              </w:numPr>
              <w:autoSpaceDN w:val="0"/>
              <w:spacing w:after="180" w:line="240" w:lineRule="auto"/>
              <w:jc w:val="left"/>
              <w:rPr>
                <w:ins w:id="198" w:author="Lei Jiang" w:date="2022-01-05T16:05:00Z"/>
                <w:lang w:val="de-DE"/>
              </w:rPr>
            </w:pPr>
            <w:ins w:id="199" w:author="Lei Jiang" w:date="2022-01-05T16:05:00Z">
              <w:r>
                <w:rPr>
                  <w:lang w:val="de-DE"/>
                </w:rPr>
                <w:t xml:space="preserve">For PUSCH repetition Type B, all the symbols overlapping with the duration </w:t>
              </w:r>
              <w:r>
                <w:rPr>
                  <w:color w:val="000000"/>
                  <w:lang w:val="de-DE"/>
                </w:rPr>
                <w:t xml:space="preserve"> </w:t>
              </w:r>
            </w:ins>
            <m:oMath>
              <m:sSub>
                <m:sSubPr>
                  <m:ctrlPr>
                    <w:ins w:id="200" w:author="Lei Jiang" w:date="2022-01-05T16:05:00Z">
                      <w:rPr>
                        <w:rFonts w:ascii="Cambria Math" w:eastAsia="Times New Roman" w:hAnsi="Cambria Math" w:cs="Times New Roman"/>
                        <w:i/>
                        <w:lang w:eastAsia="en-GB"/>
                      </w:rPr>
                    </w:ins>
                  </m:ctrlPr>
                </m:sSubPr>
                <m:e>
                  <m:r>
                    <w:ins w:id="201" w:author="Lei Jiang" w:date="2022-01-05T16:05:00Z">
                      <w:rPr>
                        <w:rFonts w:ascii="Cambria Math" w:hAnsi="Cambria Math"/>
                        <w:lang w:val="de-DE"/>
                      </w:rPr>
                      <m:t>T</m:t>
                    </w:ins>
                  </m:r>
                </m:e>
                <m:sub>
                  <m:r>
                    <w:ins w:id="202" w:author="Lei Jiang" w:date="2022-01-05T16:05:00Z">
                      <w:rPr>
                        <w:rFonts w:ascii="Cambria Math" w:hAnsi="Cambria Math"/>
                        <w:lang w:val="de-DE"/>
                      </w:rPr>
                      <m:t>z</m:t>
                    </w:ins>
                  </m:r>
                </m:sub>
              </m:sSub>
              <m:r>
                <w:ins w:id="203" w:author="Lei Jiang" w:date="2022-01-05T16:05:00Z">
                  <w:rPr>
                    <w:rFonts w:ascii="Cambria Math" w:hAnsi="Cambria Math"/>
                    <w:lang w:val="de-DE"/>
                  </w:rPr>
                  <m:t xml:space="preserve"> </m:t>
                </w:ins>
              </m:r>
            </m:oMath>
            <w:ins w:id="204" w:author="Lei Jiang" w:date="2022-01-05T16:05:00Z">
              <w:r>
                <w:rPr>
                  <w:lang w:val="de-DE"/>
                </w:rPr>
                <w:t>are considered as invalid symbol(s) for configured UL transmission</w:t>
              </w:r>
            </w:ins>
            <w:ins w:id="205" w:author="Lei Jiang" w:date="2022-01-05T16:06:00Z">
              <w:r>
                <w:rPr>
                  <w:lang w:val="de-DE"/>
                </w:rPr>
                <w:t>.</w:t>
              </w:r>
            </w:ins>
          </w:p>
          <w:p w14:paraId="13872ACF" w14:textId="77777777" w:rsidR="00BE4AAD" w:rsidRDefault="00052CE8">
            <w:pPr>
              <w:pStyle w:val="B1"/>
              <w:numPr>
                <w:ilvl w:val="4"/>
                <w:numId w:val="34"/>
              </w:numPr>
              <w:autoSpaceDN w:val="0"/>
              <w:spacing w:after="180" w:line="240" w:lineRule="auto"/>
              <w:jc w:val="left"/>
              <w:rPr>
                <w:ins w:id="206" w:author="Lei Jiang" w:date="2022-01-05T16:13:00Z"/>
                <w:lang w:val="de-DE"/>
              </w:rPr>
            </w:pPr>
            <w:del w:id="207" w:author="Lei Jiang" w:date="2022-01-05T16:05:00Z">
              <w:r>
                <w:rPr>
                  <w:lang w:val="de-DE"/>
                </w:rPr>
                <w:delText xml:space="preserve"> </w:delText>
              </w:r>
            </w:del>
            <w:r>
              <w:rPr>
                <w:lang w:val="de-DE"/>
              </w:rPr>
              <w:t>otherwise, the UE drops the configured UL transmission(s).</w:t>
            </w:r>
          </w:p>
          <w:p w14:paraId="4382040B" w14:textId="77777777" w:rsidR="00BE4AAD" w:rsidRDefault="00052CE8">
            <w:pPr>
              <w:pStyle w:val="B1"/>
              <w:numPr>
                <w:ilvl w:val="2"/>
                <w:numId w:val="34"/>
              </w:numPr>
              <w:autoSpaceDN w:val="0"/>
              <w:spacing w:after="180" w:line="240" w:lineRule="auto"/>
              <w:jc w:val="left"/>
              <w:rPr>
                <w:lang w:val="de-DE"/>
              </w:rPr>
            </w:pPr>
            <w:ins w:id="208" w:author="Lei Jiang" w:date="2022-01-05T16:13:00Z">
              <w:r>
                <w:rPr>
                  <w:lang w:val="de-DE"/>
                </w:rPr>
                <w:t>otherwise, the UE drops the configured UL transmission(s)</w:t>
              </w:r>
            </w:ins>
          </w:p>
          <w:p w14:paraId="6DE1E05A" w14:textId="77777777" w:rsidR="00BE4AAD" w:rsidRDefault="00052CE8">
            <w:pPr>
              <w:pStyle w:val="B1"/>
              <w:numPr>
                <w:ilvl w:val="0"/>
                <w:numId w:val="34"/>
              </w:numPr>
              <w:autoSpaceDN w:val="0"/>
              <w:spacing w:after="180" w:line="240" w:lineRule="auto"/>
              <w:jc w:val="left"/>
              <w:rPr>
                <w:ins w:id="209" w:author="Lei Jiang" w:date="2022-01-05T16:17:00Z"/>
                <w:lang w:val="de-DE"/>
              </w:rPr>
            </w:pPr>
            <w:r>
              <w:rPr>
                <w:lang w:val="de-DE"/>
              </w:rPr>
              <w:t xml:space="preserve">If the configured UL transmission would occur after the beginning of a period of </w:t>
            </w:r>
            <w:r>
              <w:rPr>
                <w:lang w:val="en-US"/>
              </w:rPr>
              <w:t xml:space="preserve">duration </w:t>
            </w:r>
            <m:oMath>
              <m:sSub>
                <m:sSubPr>
                  <m:ctrlPr>
                    <w:ins w:id="210" w:author="Sorour Falahati 107e v00" w:date="2021-11-28T18:46:00Z">
                      <w:rPr>
                        <w:rFonts w:ascii="Cambria Math" w:eastAsia="Times New Roman" w:hAnsi="Cambria Math" w:cs="Times New Roman"/>
                        <w:i/>
                        <w:lang w:eastAsia="en-GB"/>
                      </w:rPr>
                    </w:ins>
                  </m:ctrlPr>
                </m:sSubPr>
                <m:e>
                  <m:r>
                    <w:ins w:id="211" w:author="Sorour Falahati 107e v00" w:date="2021-11-28T18:46:00Z">
                      <w:rPr>
                        <w:rFonts w:ascii="Cambria Math" w:hAnsi="Cambria Math"/>
                        <w:lang w:val="de-DE"/>
                      </w:rPr>
                      <m:t>T</m:t>
                    </w:ins>
                  </m:r>
                </m:e>
                <m:sub>
                  <m:r>
                    <w:ins w:id="212" w:author="Sorour Falahati 107e v00" w:date="2021-11-28T18:46:00Z">
                      <w:rPr>
                        <w:rFonts w:ascii="Cambria Math" w:hAnsi="Cambria Math"/>
                        <w:lang w:val="de-DE"/>
                      </w:rPr>
                      <m:t>u</m:t>
                    </w:ins>
                  </m:r>
                </m:sub>
              </m:sSub>
            </m:oMath>
            <w:r>
              <w:rPr>
                <w:lang w:val="de-DE"/>
              </w:rPr>
              <w:t xml:space="preserve">  and would overlap with the idle duration corresponding to that period, the following is applied:</w:t>
            </w:r>
          </w:p>
          <w:p w14:paraId="16CC86DB" w14:textId="77777777" w:rsidR="00BE4AAD" w:rsidRDefault="00052CE8">
            <w:pPr>
              <w:pStyle w:val="B2"/>
              <w:numPr>
                <w:ilvl w:val="1"/>
                <w:numId w:val="34"/>
              </w:numPr>
              <w:autoSpaceDN w:val="0"/>
              <w:spacing w:after="180" w:line="240" w:lineRule="auto"/>
              <w:jc w:val="left"/>
              <w:rPr>
                <w:ins w:id="213" w:author="Lei Jiang" w:date="2022-01-05T16:17:00Z"/>
                <w:lang w:val="de-DE"/>
              </w:rPr>
            </w:pPr>
            <w:ins w:id="214" w:author="Lei Jiang" w:date="2022-01-05T16:17:00Z">
              <w:r>
                <w:rPr>
                  <w:lang w:val="de-DE"/>
                </w:rPr>
                <w:t>For PUSCH repetition Type B,</w:t>
              </w:r>
            </w:ins>
          </w:p>
          <w:p w14:paraId="3F5E3EB9" w14:textId="77777777" w:rsidR="00BE4AAD" w:rsidRDefault="00052CE8">
            <w:pPr>
              <w:pStyle w:val="B2"/>
              <w:numPr>
                <w:ilvl w:val="2"/>
                <w:numId w:val="34"/>
              </w:numPr>
              <w:autoSpaceDN w:val="0"/>
              <w:spacing w:after="180" w:line="240" w:lineRule="auto"/>
              <w:jc w:val="left"/>
              <w:rPr>
                <w:ins w:id="215" w:author="Lei Jiang" w:date="2022-01-05T16:17:00Z"/>
                <w:lang w:val="de-DE"/>
              </w:rPr>
            </w:pPr>
            <w:ins w:id="216" w:author="Lei Jiang" w:date="2022-01-05T16:17:00Z">
              <w:r>
                <w:rPr>
                  <w:lang w:val="de-DE"/>
                </w:rPr>
                <w:t xml:space="preserve">if the UE has already initiated a channel occupancy in that period as described in Clause 4.3.1.2.2, the UE assumes that the configured UL transmission is associated to a channel occupancy that is initiated by the UE, and all the symbols overlapping with the duration </w:t>
              </w:r>
            </w:ins>
            <m:oMath>
              <m:sSub>
                <m:sSubPr>
                  <m:ctrlPr>
                    <w:ins w:id="217" w:author="Lei Jiang" w:date="2022-01-05T16:17:00Z">
                      <w:rPr>
                        <w:rFonts w:ascii="Cambria Math" w:eastAsia="Times New Roman" w:hAnsi="Cambria Math" w:cs="Times New Roman"/>
                        <w:i/>
                        <w:lang w:eastAsia="en-GB"/>
                      </w:rPr>
                    </w:ins>
                  </m:ctrlPr>
                </m:sSubPr>
                <m:e>
                  <m:r>
                    <w:ins w:id="218" w:author="Lei Jiang" w:date="2022-01-05T16:17:00Z">
                      <w:rPr>
                        <w:rFonts w:ascii="Cambria Math" w:hAnsi="Cambria Math"/>
                        <w:lang w:val="de-DE"/>
                      </w:rPr>
                      <m:t>T</m:t>
                    </w:ins>
                  </m:r>
                </m:e>
                <m:sub>
                  <m:r>
                    <w:ins w:id="219" w:author="Lei Jiang" w:date="2022-01-05T16:17:00Z">
                      <w:rPr>
                        <w:rFonts w:ascii="Cambria Math" w:hAnsi="Cambria Math"/>
                        <w:lang w:val="de-DE"/>
                      </w:rPr>
                      <m:t>w</m:t>
                    </w:ins>
                  </m:r>
                </m:sub>
              </m:sSub>
            </m:oMath>
            <w:ins w:id="220" w:author="Lei Jiang" w:date="2022-01-05T16:17:00Z">
              <w:r>
                <w:rPr>
                  <w:lang w:val="de-DE"/>
                </w:rPr>
                <w:t xml:space="preserve"> are considered as invalid symbol(s) for </w:t>
              </w:r>
              <w:r>
                <w:rPr>
                  <w:lang w:val="en-US"/>
                </w:rPr>
                <w:t>configured UL transmission</w:t>
              </w:r>
              <w:r>
                <w:rPr>
                  <w:lang w:val="de-DE"/>
                </w:rPr>
                <w:t>.</w:t>
              </w:r>
            </w:ins>
          </w:p>
          <w:p w14:paraId="4C7A95BE" w14:textId="77777777" w:rsidR="00BE4AAD" w:rsidRDefault="00052CE8">
            <w:pPr>
              <w:pStyle w:val="B2"/>
              <w:numPr>
                <w:ilvl w:val="2"/>
                <w:numId w:val="34"/>
              </w:numPr>
              <w:autoSpaceDN w:val="0"/>
              <w:spacing w:after="180" w:line="240" w:lineRule="auto"/>
              <w:jc w:val="left"/>
              <w:rPr>
                <w:ins w:id="221" w:author="Lei Jiang" w:date="2022-01-05T16:17:00Z"/>
                <w:lang w:val="de-DE"/>
              </w:rPr>
            </w:pPr>
            <w:ins w:id="222" w:author="Lei Jiang" w:date="2022-01-05T16:17:00Z">
              <w:r>
                <w:rPr>
                  <w:lang w:val="de-DE"/>
                </w:rPr>
                <w:t>if the UE has already determined that the gNB has initiated channel occupancy in that period as described in Clause 4.3.1.2.1</w:t>
              </w:r>
            </w:ins>
          </w:p>
          <w:p w14:paraId="15CF6C39" w14:textId="77777777" w:rsidR="00BE4AAD" w:rsidRDefault="00052CE8">
            <w:pPr>
              <w:pStyle w:val="B2"/>
              <w:numPr>
                <w:ilvl w:val="3"/>
                <w:numId w:val="34"/>
              </w:numPr>
              <w:autoSpaceDN w:val="0"/>
              <w:spacing w:after="180" w:line="240" w:lineRule="auto"/>
              <w:jc w:val="left"/>
              <w:rPr>
                <w:ins w:id="223" w:author="Lei Jiang" w:date="2022-01-05T16:17:00Z"/>
                <w:lang w:val="de-DE"/>
              </w:rPr>
            </w:pPr>
            <w:ins w:id="224" w:author="Lei Jiang" w:date="2022-01-05T16:17:00Z">
              <w:r>
                <w:rPr>
                  <w:lang w:val="de-DE"/>
                </w:rPr>
                <w:lastRenderedPageBreak/>
                <w:t xml:space="preserve">If the configured UL transmission would occur within a period of duration </w:t>
              </w:r>
            </w:ins>
            <m:oMath>
              <m:sSub>
                <m:sSubPr>
                  <m:ctrlPr>
                    <w:ins w:id="225" w:author="Lei Jiang" w:date="2022-01-05T16:17:00Z">
                      <w:rPr>
                        <w:rFonts w:ascii="Cambria Math" w:eastAsia="Times New Roman" w:hAnsi="Cambria Math" w:cs="Times New Roman"/>
                        <w:i/>
                        <w:lang w:eastAsia="en-GB"/>
                      </w:rPr>
                    </w:ins>
                  </m:ctrlPr>
                </m:sSubPr>
                <m:e>
                  <m:r>
                    <w:ins w:id="226" w:author="Lei Jiang" w:date="2022-01-05T16:17:00Z">
                      <w:rPr>
                        <w:rFonts w:ascii="Cambria Math" w:hAnsi="Cambria Math"/>
                        <w:lang w:val="de-DE"/>
                      </w:rPr>
                      <m:t>T</m:t>
                    </w:ins>
                  </m:r>
                </m:e>
                <m:sub>
                  <m:r>
                    <w:ins w:id="227" w:author="Lei Jiang" w:date="2022-01-05T16:17:00Z">
                      <w:rPr>
                        <w:rFonts w:ascii="Cambria Math" w:hAnsi="Cambria Math"/>
                        <w:lang w:val="de-DE"/>
                      </w:rPr>
                      <m:t>x</m:t>
                    </w:ins>
                  </m:r>
                </m:sub>
              </m:sSub>
            </m:oMath>
            <w:ins w:id="228" w:author="Lei Jiang" w:date="2022-01-05T16:17:00Z">
              <w:r>
                <w:rPr>
                  <w:lang w:val="de-DE"/>
                </w:rPr>
                <w:t xml:space="preserve"> and would end before the idle duration corresponding to that period, the UE assumes that the configured UL transmission is associated to a channel occupancy that is initiated by the gNB.</w:t>
              </w:r>
            </w:ins>
          </w:p>
          <w:p w14:paraId="6BFD9BE2" w14:textId="77777777" w:rsidR="00BE4AAD" w:rsidRDefault="00052CE8">
            <w:pPr>
              <w:pStyle w:val="B2"/>
              <w:numPr>
                <w:ilvl w:val="3"/>
                <w:numId w:val="34"/>
              </w:numPr>
              <w:autoSpaceDN w:val="0"/>
              <w:spacing w:after="180" w:line="240" w:lineRule="auto"/>
              <w:jc w:val="left"/>
              <w:rPr>
                <w:ins w:id="229" w:author="Lei Jiang" w:date="2022-01-05T16:17:00Z"/>
                <w:lang w:val="de-DE"/>
              </w:rPr>
            </w:pPr>
            <w:ins w:id="230" w:author="Lei Jiang" w:date="2022-01-05T16:17:00Z">
              <w:r>
                <w:rPr>
                  <w:lang w:val="de-DE"/>
                </w:rPr>
                <w:t xml:space="preserve">Otherwise, all the symbols overlapping with the duration </w:t>
              </w:r>
              <w:r>
                <w:rPr>
                  <w:color w:val="000000"/>
                  <w:lang w:val="de-DE"/>
                </w:rPr>
                <w:t xml:space="preserve"> </w:t>
              </w:r>
            </w:ins>
            <m:oMath>
              <m:sSub>
                <m:sSubPr>
                  <m:ctrlPr>
                    <w:ins w:id="231" w:author="Lei Jiang" w:date="2022-01-05T16:17:00Z">
                      <w:rPr>
                        <w:rFonts w:ascii="Cambria Math" w:eastAsia="Times New Roman" w:hAnsi="Cambria Math" w:cs="Times New Roman"/>
                        <w:i/>
                        <w:lang w:eastAsia="en-GB"/>
                      </w:rPr>
                    </w:ins>
                  </m:ctrlPr>
                </m:sSubPr>
                <m:e>
                  <m:r>
                    <w:ins w:id="232" w:author="Lei Jiang" w:date="2022-01-05T16:17:00Z">
                      <w:rPr>
                        <w:rFonts w:ascii="Cambria Math" w:hAnsi="Cambria Math"/>
                        <w:lang w:val="de-DE"/>
                      </w:rPr>
                      <m:t>T</m:t>
                    </w:ins>
                  </m:r>
                </m:e>
                <m:sub>
                  <m:r>
                    <w:ins w:id="233" w:author="Lei Jiang" w:date="2022-01-05T16:17:00Z">
                      <w:rPr>
                        <w:rFonts w:ascii="Cambria Math" w:hAnsi="Cambria Math"/>
                        <w:lang w:val="de-DE"/>
                      </w:rPr>
                      <m:t>z</m:t>
                    </w:ins>
                  </m:r>
                </m:sub>
              </m:sSub>
            </m:oMath>
            <w:ins w:id="234" w:author="Lei Jiang" w:date="2022-01-05T16:17:00Z">
              <w:r>
                <w:rPr>
                  <w:lang w:val="de-DE"/>
                </w:rPr>
                <w:t xml:space="preserve"> are considered as invalid symbol(s) for </w:t>
              </w:r>
              <w:r>
                <w:rPr>
                  <w:lang w:val="en-US"/>
                </w:rPr>
                <w:t>configured UL transmission</w:t>
              </w:r>
              <w:r>
                <w:rPr>
                  <w:lang w:val="de-DE"/>
                </w:rPr>
                <w:t>.</w:t>
              </w:r>
            </w:ins>
          </w:p>
          <w:p w14:paraId="49335B42" w14:textId="77777777" w:rsidR="00BE4AAD" w:rsidRDefault="00052CE8">
            <w:pPr>
              <w:pStyle w:val="B2"/>
              <w:numPr>
                <w:ilvl w:val="2"/>
                <w:numId w:val="34"/>
              </w:numPr>
              <w:autoSpaceDN w:val="0"/>
              <w:spacing w:after="180" w:line="240" w:lineRule="auto"/>
              <w:jc w:val="left"/>
              <w:rPr>
                <w:ins w:id="235" w:author="Lei Jiang" w:date="2022-01-05T16:17:00Z"/>
                <w:lang w:val="de-DE"/>
              </w:rPr>
            </w:pPr>
            <w:ins w:id="236" w:author="Lei Jiang" w:date="2022-01-05T16:17:00Z">
              <w:r>
                <w:rPr>
                  <w:lang w:val="de-DE"/>
                </w:rPr>
                <w:t>Otherwise, the UE drops the configured UL transmission.</w:t>
              </w:r>
            </w:ins>
          </w:p>
          <w:p w14:paraId="5240C459" w14:textId="77777777" w:rsidR="00BE4AAD" w:rsidRDefault="00052CE8">
            <w:pPr>
              <w:pStyle w:val="B1"/>
              <w:numPr>
                <w:ilvl w:val="1"/>
                <w:numId w:val="34"/>
              </w:numPr>
              <w:autoSpaceDN w:val="0"/>
              <w:spacing w:after="180" w:line="240" w:lineRule="auto"/>
              <w:jc w:val="left"/>
              <w:rPr>
                <w:lang w:val="de-DE"/>
              </w:rPr>
            </w:pPr>
            <w:ins w:id="237" w:author="Lei Jiang" w:date="2022-01-05T16:17:00Z">
              <w:r>
                <w:rPr>
                  <w:lang w:val="de-DE"/>
                </w:rPr>
                <w:t>Otherwise,</w:t>
              </w:r>
            </w:ins>
          </w:p>
          <w:p w14:paraId="19B96E37" w14:textId="77777777" w:rsidR="00BE4AAD" w:rsidRDefault="00052CE8">
            <w:pPr>
              <w:pStyle w:val="B2"/>
              <w:numPr>
                <w:ilvl w:val="2"/>
                <w:numId w:val="34"/>
              </w:numPr>
              <w:autoSpaceDN w:val="0"/>
              <w:spacing w:after="180" w:line="240" w:lineRule="auto"/>
              <w:jc w:val="left"/>
              <w:rPr>
                <w:lang w:val="de-DE"/>
              </w:rPr>
            </w:pPr>
            <w:r>
              <w:rPr>
                <w:lang w:val="de-DE"/>
              </w:rPr>
              <w:t xml:space="preserve">If the configured UL transmission would occur within a period of duration </w:t>
            </w:r>
            <m:oMath>
              <m:sSub>
                <m:sSubPr>
                  <m:ctrlPr>
                    <w:ins w:id="238" w:author="Sorour Falahati 107e v00" w:date="2021-11-28T18:46:00Z">
                      <w:rPr>
                        <w:rFonts w:ascii="Cambria Math" w:eastAsia="Times New Roman" w:hAnsi="Cambria Math" w:cs="Times New Roman"/>
                        <w:i/>
                        <w:lang w:eastAsia="en-GB"/>
                      </w:rPr>
                    </w:ins>
                  </m:ctrlPr>
                </m:sSubPr>
                <m:e>
                  <m:r>
                    <w:ins w:id="239" w:author="Sorour Falahati 107e v00" w:date="2021-11-28T18:46:00Z">
                      <w:rPr>
                        <w:rFonts w:ascii="Cambria Math" w:hAnsi="Cambria Math"/>
                        <w:lang w:val="de-DE"/>
                      </w:rPr>
                      <m:t>T</m:t>
                    </w:ins>
                  </m:r>
                </m:e>
                <m:sub>
                  <m:r>
                    <w:ins w:id="240" w:author="Sorour Falahati 107e v00" w:date="2021-11-28T18:46:00Z">
                      <w:rPr>
                        <w:rFonts w:ascii="Cambria Math" w:hAnsi="Cambria Math"/>
                        <w:lang w:val="de-DE"/>
                      </w:rPr>
                      <m:t>x</m:t>
                    </w:ins>
                  </m:r>
                </m:sub>
              </m:sSub>
            </m:oMath>
            <w:r>
              <w:rPr>
                <w:lang w:val="de-DE"/>
              </w:rPr>
              <w:t xml:space="preserve"> and end would before the idle duration corresponding to that period and the UE has already determined that the gNB has initiated a channel occupancy in that period as described in Clause 4.3.1.2.1, the UE assumes that the configured UL transmission is associated with the channel occupancy that is initiated by the gNB.</w:t>
            </w:r>
          </w:p>
          <w:p w14:paraId="69437117" w14:textId="77777777" w:rsidR="00BE4AAD" w:rsidRDefault="00052CE8">
            <w:pPr>
              <w:pStyle w:val="B2"/>
              <w:numPr>
                <w:ilvl w:val="2"/>
                <w:numId w:val="34"/>
              </w:numPr>
              <w:autoSpaceDN w:val="0"/>
              <w:spacing w:after="180" w:line="240" w:lineRule="auto"/>
              <w:jc w:val="left"/>
              <w:rPr>
                <w:lang w:val="de-DE"/>
              </w:rPr>
            </w:pPr>
            <w:r>
              <w:rPr>
                <w:lang w:val="de-DE"/>
              </w:rPr>
              <w:t>Otherwise, the UE drops the configured UL transmission.</w:t>
            </w:r>
          </w:p>
          <w:p w14:paraId="5B567584" w14:textId="77777777" w:rsidR="00BE4AAD" w:rsidRDefault="00052CE8">
            <w:pPr>
              <w:pStyle w:val="B2"/>
              <w:ind w:left="0" w:firstLine="0"/>
              <w:rPr>
                <w:del w:id="241" w:author="Lei Jiang" w:date="2022-01-06T18:48:00Z"/>
                <w:lang w:val="de-DE"/>
              </w:rPr>
            </w:pPr>
            <w:del w:id="242" w:author="Lei Jiang" w:date="2022-01-06T18:48:00Z">
              <w:r>
                <w:rPr>
                  <w:lang w:val="de-DE"/>
                </w:rPr>
                <w:delText>If the configured UL transmission is a PUSCH with PUSCH repetition type B, the above procedures are applicable to a nominal repetition as described in [8].</w:delText>
              </w:r>
            </w:del>
          </w:p>
          <w:p w14:paraId="1EE733F4" w14:textId="77777777" w:rsidR="00BE4AAD" w:rsidRDefault="00052CE8">
            <w:pPr>
              <w:pStyle w:val="ListParagraph"/>
              <w:spacing w:before="120" w:after="120" w:line="254" w:lineRule="auto"/>
              <w:ind w:left="360"/>
              <w:jc w:val="center"/>
              <w:rPr>
                <w:b/>
                <w:sz w:val="21"/>
                <w:szCs w:val="20"/>
                <w:lang w:val="en-US"/>
              </w:rPr>
            </w:pPr>
            <w:r>
              <w:rPr>
                <w:b/>
                <w:sz w:val="21"/>
                <w:lang w:val="en-US"/>
              </w:rPr>
              <w:t>&lt; Unchanged parts are omitted &gt;</w:t>
            </w:r>
          </w:p>
          <w:p w14:paraId="26C0D9CE" w14:textId="77777777" w:rsidR="00BE4AAD" w:rsidRDefault="00052CE8">
            <w:pPr>
              <w:pStyle w:val="BodyText"/>
              <w:rPr>
                <w:rFonts w:eastAsia="SimSun"/>
                <w:sz w:val="20"/>
                <w:szCs w:val="24"/>
                <w:lang w:val="de-DE"/>
              </w:rPr>
            </w:pPr>
            <w:r>
              <w:rPr>
                <w:rFonts w:eastAsia="SimSun"/>
                <w:lang w:val="de-DE"/>
              </w:rPr>
              <w:t>------------------------------    End of text proposal 6-1   ----------------------------------------------------</w:t>
            </w:r>
          </w:p>
          <w:p w14:paraId="4F707639" w14:textId="77777777" w:rsidR="00BE4AAD" w:rsidRDefault="00BE4AAD">
            <w:pPr>
              <w:pStyle w:val="BodyText"/>
              <w:rPr>
                <w:rFonts w:ascii="Times New Roman" w:eastAsiaTheme="minorEastAsia" w:hAnsi="Times New Roman" w:cs="Times New Roman"/>
                <w:szCs w:val="24"/>
                <w:lang w:val="de-DE"/>
              </w:rPr>
            </w:pPr>
          </w:p>
        </w:tc>
      </w:tr>
    </w:tbl>
    <w:p w14:paraId="0EC80AEE" w14:textId="77777777" w:rsidR="00BE4AAD" w:rsidRDefault="00BE4AAD">
      <w:pPr>
        <w:pStyle w:val="BodyText"/>
        <w:rPr>
          <w:rFonts w:ascii="Times New Roman" w:eastAsiaTheme="minorEastAsia" w:hAnsi="Times New Roman" w:cs="Times New Roman"/>
          <w:sz w:val="22"/>
          <w:szCs w:val="24"/>
        </w:rPr>
      </w:pPr>
    </w:p>
    <w:p w14:paraId="2B581884" w14:textId="77777777" w:rsidR="00BE4AAD" w:rsidRDefault="00BE4AAD">
      <w:pPr>
        <w:pStyle w:val="BodyText"/>
        <w:rPr>
          <w:rFonts w:ascii="Times New Roman" w:eastAsiaTheme="minorEastAsia" w:hAnsi="Times New Roman" w:cs="Times New Roman"/>
          <w:sz w:val="22"/>
          <w:szCs w:val="24"/>
        </w:rPr>
      </w:pPr>
    </w:p>
    <w:p w14:paraId="6DB14170" w14:textId="77777777" w:rsidR="00BE4AAD" w:rsidRDefault="00052CE8">
      <w:pPr>
        <w:pStyle w:val="BodyText"/>
        <w:rPr>
          <w:rFonts w:ascii="Times New Roman" w:eastAsiaTheme="minorEastAsia" w:hAnsi="Times New Roman" w:cs="Times New Roman"/>
          <w:sz w:val="24"/>
          <w:szCs w:val="24"/>
          <w:lang w:val="en-US"/>
        </w:rPr>
      </w:pPr>
      <w:r>
        <w:rPr>
          <w:rFonts w:ascii="Times New Roman" w:eastAsia="Batang" w:hAnsi="Times New Roman" w:cs="Times New Roman"/>
          <w:b/>
          <w:bCs/>
          <w:sz w:val="24"/>
          <w:szCs w:val="24"/>
          <w:highlight w:val="yellow"/>
          <w:lang w:val="sv-SE"/>
        </w:rPr>
        <w:t>Proposal 6-2:</w:t>
      </w:r>
    </w:p>
    <w:p w14:paraId="44285C73" w14:textId="77777777" w:rsidR="00BE4AAD" w:rsidRDefault="00052CE8">
      <w:pPr>
        <w:pStyle w:val="ListParagraph"/>
        <w:numPr>
          <w:ilvl w:val="0"/>
          <w:numId w:val="21"/>
        </w:numPr>
        <w:rPr>
          <w:rFonts w:ascii="Times New Roman" w:eastAsiaTheme="minorEastAsia" w:hAnsi="Times New Roman" w:cs="Times New Roman"/>
          <w:bCs/>
          <w:iCs/>
          <w:lang w:val="en-US" w:eastAsia="zh-CN"/>
        </w:rPr>
      </w:pPr>
      <w:r>
        <w:rPr>
          <w:rFonts w:ascii="Times New Roman" w:hAnsi="Times New Roman" w:cs="Times New Roman"/>
          <w:bCs/>
          <w:iCs/>
          <w:lang w:val="en-US" w:eastAsia="zh-CN"/>
        </w:rPr>
        <w:t>Adopt TP#</w:t>
      </w:r>
      <w:r>
        <w:rPr>
          <w:rFonts w:ascii="Times New Roman" w:hAnsi="Times New Roman" w:cs="Times New Roman"/>
          <w:bCs/>
          <w:iCs/>
          <w:lang w:val="sv-SE" w:eastAsia="zh-CN"/>
        </w:rPr>
        <w:t>6</w:t>
      </w:r>
      <w:r>
        <w:rPr>
          <w:rFonts w:ascii="Times New Roman" w:hAnsi="Times New Roman" w:cs="Times New Roman"/>
          <w:bCs/>
          <w:iCs/>
          <w:lang w:val="en-US" w:eastAsia="zh-CN"/>
        </w:rPr>
        <w:t>-</w:t>
      </w:r>
      <w:r>
        <w:rPr>
          <w:rFonts w:ascii="Times New Roman" w:hAnsi="Times New Roman" w:cs="Times New Roman"/>
          <w:bCs/>
          <w:iCs/>
          <w:lang w:val="sv-SE" w:eastAsia="zh-CN"/>
        </w:rPr>
        <w:t>2</w:t>
      </w:r>
      <w:r>
        <w:rPr>
          <w:rFonts w:ascii="Times New Roman" w:hAnsi="Times New Roman" w:cs="Times New Roman"/>
          <w:bCs/>
          <w:iCs/>
          <w:lang w:val="en-US" w:eastAsia="zh-CN"/>
        </w:rPr>
        <w:t xml:space="preserve"> </w:t>
      </w:r>
      <w:r>
        <w:rPr>
          <w:rFonts w:ascii="Times New Roman" w:hAnsi="Times New Roman" w:cs="Times New Roman"/>
          <w:bCs/>
          <w:iCs/>
          <w:lang w:val="sv-SE" w:eastAsia="zh-CN"/>
        </w:rPr>
        <w:t>for Clause</w:t>
      </w:r>
      <w:r>
        <w:rPr>
          <w:rFonts w:ascii="Times New Roman" w:hAnsi="Times New Roman" w:cs="Times New Roman"/>
          <w:bCs/>
          <w:iCs/>
          <w:lang w:val="en-US" w:eastAsia="zh-CN"/>
        </w:rPr>
        <w:t xml:space="preserve"> </w:t>
      </w:r>
      <w:r>
        <w:rPr>
          <w:rFonts w:ascii="Times New Roman" w:hAnsi="Times New Roman" w:cs="Times New Roman"/>
          <w:bCs/>
          <w:iCs/>
          <w:lang w:val="sv-SE" w:eastAsia="zh-CN"/>
        </w:rPr>
        <w:t xml:space="preserve">4.3.1.2.3 </w:t>
      </w:r>
      <w:r>
        <w:rPr>
          <w:rFonts w:ascii="Times New Roman" w:hAnsi="Times New Roman" w:cs="Times New Roman"/>
          <w:bCs/>
          <w:iCs/>
          <w:lang w:val="en-US" w:eastAsia="zh-CN"/>
        </w:rPr>
        <w:t>of TS 3</w:t>
      </w:r>
      <w:r>
        <w:rPr>
          <w:rFonts w:ascii="Times New Roman" w:hAnsi="Times New Roman" w:cs="Times New Roman"/>
          <w:bCs/>
          <w:iCs/>
          <w:lang w:val="sv-SE" w:eastAsia="zh-CN"/>
        </w:rPr>
        <w:t>7.213.</w:t>
      </w:r>
    </w:p>
    <w:tbl>
      <w:tblPr>
        <w:tblStyle w:val="TableGrid"/>
        <w:tblW w:w="9629" w:type="dxa"/>
        <w:tblLayout w:type="fixed"/>
        <w:tblLook w:val="04A0" w:firstRow="1" w:lastRow="0" w:firstColumn="1" w:lastColumn="0" w:noHBand="0" w:noVBand="1"/>
      </w:tblPr>
      <w:tblGrid>
        <w:gridCol w:w="9629"/>
      </w:tblGrid>
      <w:tr w:rsidR="00BE4AAD" w14:paraId="3705CB4A" w14:textId="77777777">
        <w:tc>
          <w:tcPr>
            <w:tcW w:w="9629" w:type="dxa"/>
          </w:tcPr>
          <w:p w14:paraId="5B6F7DDE" w14:textId="77777777" w:rsidR="00BE4AAD" w:rsidRDefault="00052CE8">
            <w:pPr>
              <w:pStyle w:val="Heading5"/>
              <w:outlineLvl w:val="4"/>
              <w:rPr>
                <w:lang w:val="de-DE"/>
              </w:rPr>
            </w:pPr>
            <w:bookmarkStart w:id="243" w:name="_Toc90480708"/>
            <w:r>
              <w:rPr>
                <w:lang w:val="de-DE"/>
              </w:rPr>
              <w:t>4.3.1.2.3</w:t>
            </w:r>
            <w:r>
              <w:rPr>
                <w:lang w:val="de-DE"/>
              </w:rPr>
              <w:tab/>
              <w:t>Association with initiated channel occupancy for configured UL transmissions</w:t>
            </w:r>
            <w:bookmarkEnd w:id="243"/>
          </w:p>
          <w:p w14:paraId="5F3CA289" w14:textId="77777777" w:rsidR="00BE4AAD" w:rsidRDefault="00052CE8">
            <w:pPr>
              <w:rPr>
                <w:rFonts w:ascii="Times New Roman" w:hAnsi="Times New Roman" w:cs="Times New Roman"/>
                <w:sz w:val="20"/>
                <w:szCs w:val="20"/>
                <w:lang w:val="de-DE"/>
              </w:rPr>
            </w:pPr>
            <w:r>
              <w:rPr>
                <w:rFonts w:ascii="Times New Roman" w:hAnsi="Times New Roman" w:cs="Times New Roman"/>
                <w:sz w:val="20"/>
                <w:szCs w:val="20"/>
                <w:lang w:val="de-DE"/>
              </w:rPr>
              <w:t>When a UE is configured with a UL transmission, the UE follows the following procedures to determine if the configured UL transmission is associated with a channel occupancy that is initiated by the gNB or the UE.</w:t>
            </w:r>
          </w:p>
          <w:p w14:paraId="34344965" w14:textId="77777777" w:rsidR="00BE4AAD" w:rsidRDefault="00052CE8">
            <w:pPr>
              <w:jc w:val="center"/>
              <w:rPr>
                <w:rFonts w:ascii="Times New Roman" w:hAnsi="Times New Roman"/>
                <w:iCs/>
                <w:szCs w:val="20"/>
                <w:lang w:val="de-DE"/>
              </w:rPr>
            </w:pPr>
            <w:r>
              <w:rPr>
                <w:rFonts w:ascii="Times New Roman" w:hAnsi="Times New Roman"/>
                <w:color w:val="FF0000"/>
                <w:szCs w:val="20"/>
                <w:lang w:val="de-DE" w:eastAsia="zh-CN"/>
              </w:rPr>
              <w:t>*** Unchanged text is omitted ***</w:t>
            </w:r>
          </w:p>
          <w:p w14:paraId="54F0898C" w14:textId="77777777" w:rsidR="00BE4AAD" w:rsidRDefault="00052CE8">
            <w:pPr>
              <w:rPr>
                <w:rFonts w:ascii="Times New Roman" w:hAnsi="Times New Roman" w:cs="Times New Roman"/>
                <w:color w:val="0070C0"/>
                <w:sz w:val="20"/>
                <w:szCs w:val="20"/>
                <w:u w:val="single"/>
                <w:lang w:val="de-DE"/>
              </w:rPr>
            </w:pPr>
            <w:r>
              <w:rPr>
                <w:rFonts w:ascii="Times New Roman" w:hAnsi="Times New Roman" w:cs="Times New Roman"/>
                <w:sz w:val="20"/>
                <w:szCs w:val="20"/>
                <w:lang w:val="de-DE"/>
              </w:rPr>
              <w:t xml:space="preserve">If the configured UL transmission is a PUSCH with PUSCH repetition type B </w:t>
            </w:r>
            <w:r>
              <w:rPr>
                <w:rFonts w:ascii="Times New Roman" w:hAnsi="Times New Roman" w:cs="Times New Roman"/>
                <w:color w:val="0070C0"/>
                <w:sz w:val="20"/>
                <w:szCs w:val="20"/>
                <w:u w:val="single"/>
                <w:lang w:val="de-DE"/>
              </w:rPr>
              <w:t>that does not overlap with an idle period</w:t>
            </w:r>
            <w:r>
              <w:rPr>
                <w:rFonts w:ascii="Times New Roman" w:hAnsi="Times New Roman" w:cs="Times New Roman"/>
                <w:sz w:val="20"/>
                <w:szCs w:val="20"/>
                <w:lang w:val="de-DE"/>
              </w:rPr>
              <w:t xml:space="preserve">, the above procedures are applicable to </w:t>
            </w:r>
            <w:r>
              <w:rPr>
                <w:rFonts w:ascii="Times New Roman" w:hAnsi="Times New Roman" w:cs="Times New Roman"/>
                <w:strike/>
                <w:color w:val="0070C0"/>
                <w:sz w:val="20"/>
                <w:szCs w:val="20"/>
                <w:lang w:val="de-DE"/>
              </w:rPr>
              <w:t>a</w:t>
            </w:r>
            <w:r>
              <w:rPr>
                <w:rFonts w:ascii="Times New Roman" w:hAnsi="Times New Roman" w:cs="Times New Roman"/>
                <w:color w:val="0070C0"/>
                <w:sz w:val="20"/>
                <w:szCs w:val="20"/>
                <w:lang w:val="de-DE"/>
              </w:rPr>
              <w:t xml:space="preserve"> it</w:t>
            </w:r>
            <w:r>
              <w:rPr>
                <w:rFonts w:ascii="Times New Roman" w:hAnsi="Times New Roman" w:cs="Times New Roman"/>
                <w:color w:val="0070C0"/>
                <w:sz w:val="20"/>
                <w:szCs w:val="20"/>
                <w:u w:val="single"/>
                <w:lang w:val="de-DE"/>
              </w:rPr>
              <w:t>s corresponding</w:t>
            </w:r>
            <w:r>
              <w:rPr>
                <w:rFonts w:ascii="Times New Roman" w:hAnsi="Times New Roman" w:cs="Times New Roman"/>
                <w:sz w:val="20"/>
                <w:szCs w:val="20"/>
                <w:u w:val="single"/>
                <w:lang w:val="de-DE"/>
              </w:rPr>
              <w:t xml:space="preserve"> </w:t>
            </w:r>
            <w:r>
              <w:rPr>
                <w:rFonts w:ascii="Times New Roman" w:hAnsi="Times New Roman" w:cs="Times New Roman"/>
                <w:sz w:val="20"/>
                <w:szCs w:val="20"/>
                <w:lang w:val="de-DE"/>
              </w:rPr>
              <w:t xml:space="preserve">nominal repetition as described in [8]. </w:t>
            </w:r>
            <w:r>
              <w:rPr>
                <w:rFonts w:ascii="Times New Roman" w:hAnsi="Times New Roman" w:cs="Times New Roman"/>
                <w:color w:val="0070C0"/>
                <w:sz w:val="20"/>
                <w:szCs w:val="20"/>
                <w:u w:val="single"/>
                <w:lang w:val="de-DE"/>
              </w:rPr>
              <w:t>Otherwise, the procedures in Clause 4.2.3 are applicable to its corresponding nominal repetition.</w:t>
            </w:r>
          </w:p>
          <w:p w14:paraId="2AD9A23E" w14:textId="77777777" w:rsidR="00BE4AAD" w:rsidRDefault="00BE4AAD">
            <w:pPr>
              <w:rPr>
                <w:rFonts w:ascii="Times New Roman" w:hAnsi="Times New Roman" w:cs="Times New Roman"/>
                <w:color w:val="0070C0"/>
                <w:sz w:val="20"/>
                <w:szCs w:val="20"/>
                <w:u w:val="single"/>
                <w:lang w:val="de-DE"/>
              </w:rPr>
            </w:pPr>
          </w:p>
          <w:p w14:paraId="7A31EAF4" w14:textId="77777777" w:rsidR="00BE4AAD" w:rsidRDefault="00052CE8">
            <w:pPr>
              <w:jc w:val="center"/>
              <w:rPr>
                <w:rFonts w:ascii="Times New Roman" w:hAnsi="Times New Roman"/>
                <w:iCs/>
                <w:szCs w:val="20"/>
                <w:lang w:val="de-DE"/>
              </w:rPr>
            </w:pPr>
            <w:r>
              <w:rPr>
                <w:rFonts w:ascii="Times New Roman" w:hAnsi="Times New Roman"/>
                <w:color w:val="FF0000"/>
                <w:szCs w:val="20"/>
                <w:lang w:val="de-DE" w:eastAsia="zh-CN"/>
              </w:rPr>
              <w:t>*** Unchanged text is omitted ***</w:t>
            </w:r>
          </w:p>
          <w:p w14:paraId="680F88F3" w14:textId="77777777" w:rsidR="00BE4AAD" w:rsidRDefault="00BE4AAD">
            <w:pPr>
              <w:pStyle w:val="BodyText"/>
              <w:rPr>
                <w:rFonts w:ascii="Times New Roman" w:eastAsiaTheme="minorEastAsia" w:hAnsi="Times New Roman" w:cs="Times New Roman"/>
                <w:szCs w:val="24"/>
                <w:lang w:val="de-DE"/>
              </w:rPr>
            </w:pPr>
          </w:p>
        </w:tc>
      </w:tr>
    </w:tbl>
    <w:p w14:paraId="745496C5" w14:textId="77777777" w:rsidR="00BE4AAD" w:rsidRDefault="00BE4AAD">
      <w:pPr>
        <w:pStyle w:val="BodyText"/>
        <w:rPr>
          <w:rFonts w:ascii="Times New Roman" w:eastAsiaTheme="minorEastAsia" w:hAnsi="Times New Roman" w:cs="Times New Roman"/>
          <w:sz w:val="22"/>
          <w:szCs w:val="24"/>
        </w:rPr>
      </w:pPr>
    </w:p>
    <w:p w14:paraId="6C28E8F1" w14:textId="77777777" w:rsidR="00BE4AAD" w:rsidRDefault="00BE4AAD">
      <w:pPr>
        <w:pStyle w:val="BodyText"/>
        <w:rPr>
          <w:rFonts w:ascii="Times New Roman" w:eastAsiaTheme="minorEastAsia" w:hAnsi="Times New Roman" w:cs="Times New Roman"/>
          <w:sz w:val="22"/>
          <w:szCs w:val="24"/>
        </w:rPr>
      </w:pPr>
    </w:p>
    <w:p w14:paraId="787D5C9C" w14:textId="77777777" w:rsidR="00BE4AAD" w:rsidRDefault="00052CE8">
      <w:pPr>
        <w:pStyle w:val="Heading3"/>
      </w:pPr>
      <w:r>
        <w:t>2.6.1</w:t>
      </w:r>
      <w:r>
        <w:tab/>
        <w:t>Discussion – 1</w:t>
      </w:r>
      <w:r>
        <w:rPr>
          <w:vertAlign w:val="superscript"/>
        </w:rPr>
        <w:t>st</w:t>
      </w:r>
      <w:r>
        <w:t xml:space="preserve"> round</w:t>
      </w:r>
    </w:p>
    <w:tbl>
      <w:tblPr>
        <w:tblStyle w:val="TableGrid"/>
        <w:tblW w:w="9629" w:type="dxa"/>
        <w:tblLayout w:type="fixed"/>
        <w:tblLook w:val="04A0" w:firstRow="1" w:lastRow="0" w:firstColumn="1" w:lastColumn="0" w:noHBand="0" w:noVBand="1"/>
      </w:tblPr>
      <w:tblGrid>
        <w:gridCol w:w="1490"/>
        <w:gridCol w:w="8139"/>
      </w:tblGrid>
      <w:tr w:rsidR="00BE4AAD" w14:paraId="3CC666EC" w14:textId="77777777">
        <w:tc>
          <w:tcPr>
            <w:tcW w:w="9629" w:type="dxa"/>
            <w:gridSpan w:val="2"/>
          </w:tcPr>
          <w:p w14:paraId="7C56BEA2" w14:textId="77777777" w:rsidR="00BE4AAD" w:rsidRDefault="00052CE8">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26DC57B2" w14:textId="77777777" w:rsidR="00BE4AAD" w:rsidRDefault="00BE4AAD">
            <w:pPr>
              <w:pStyle w:val="ListParagraph"/>
              <w:ind w:left="0"/>
              <w:rPr>
                <w:rFonts w:ascii="Times New Roman" w:eastAsia="Times New Roman" w:hAnsi="Times New Roman" w:cs="Times New Roman"/>
                <w:b/>
                <w:bCs/>
                <w:szCs w:val="20"/>
                <w:lang w:val="en-US" w:eastAsia="ja-JP"/>
              </w:rPr>
            </w:pPr>
          </w:p>
          <w:p w14:paraId="6E1D1177" w14:textId="77777777" w:rsidR="00BE4AAD" w:rsidRDefault="00052CE8">
            <w:pPr>
              <w:pStyle w:val="ListParagraph"/>
              <w:numPr>
                <w:ilvl w:val="0"/>
                <w:numId w:val="35"/>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xml:space="preserve">: What is your view on discussion above and the issue raised by </w:t>
            </w:r>
            <w:proofErr w:type="spellStart"/>
            <w:r>
              <w:rPr>
                <w:rFonts w:ascii="Times New Roman" w:eastAsia="Times New Roman" w:hAnsi="Times New Roman" w:cs="Times New Roman"/>
                <w:szCs w:val="20"/>
                <w:lang w:val="en-US" w:eastAsia="ja-JP"/>
              </w:rPr>
              <w:t>vivio</w:t>
            </w:r>
            <w:proofErr w:type="spellEnd"/>
            <w:r>
              <w:rPr>
                <w:rFonts w:ascii="Times New Roman" w:eastAsia="Times New Roman" w:hAnsi="Times New Roman" w:cs="Times New Roman"/>
                <w:szCs w:val="20"/>
                <w:lang w:val="en-US" w:eastAsia="ja-JP"/>
              </w:rPr>
              <w:t>?</w:t>
            </w:r>
          </w:p>
          <w:p w14:paraId="6C33FF35" w14:textId="77777777" w:rsidR="00BE4AAD" w:rsidRDefault="00052CE8">
            <w:pPr>
              <w:pStyle w:val="ListParagraph"/>
              <w:numPr>
                <w:ilvl w:val="0"/>
                <w:numId w:val="35"/>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lastRenderedPageBreak/>
              <w:t>Q2:</w:t>
            </w:r>
            <w:r>
              <w:rPr>
                <w:rFonts w:ascii="Times New Roman" w:eastAsia="Times New Roman" w:hAnsi="Times New Roman" w:cs="Times New Roman"/>
                <w:szCs w:val="20"/>
                <w:lang w:val="en-US" w:eastAsia="ja-JP"/>
              </w:rPr>
              <w:t xml:space="preserve"> In case you find the issue valid, with respect to the proposed TPs, which approach is preferred in principle to solve the proposal? The approach used in the TP in Proposal 6-1 or in the TP in Proposal 6-2?  Please note that potential refinements are not excluded.</w:t>
            </w:r>
          </w:p>
          <w:p w14:paraId="21D2938F" w14:textId="77777777" w:rsidR="00BE4AAD" w:rsidRDefault="00052CE8">
            <w:pPr>
              <w:pStyle w:val="ListParagraph"/>
              <w:numPr>
                <w:ilvl w:val="0"/>
                <w:numId w:val="35"/>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Q3:</w:t>
            </w:r>
            <w:r>
              <w:rPr>
                <w:rFonts w:ascii="Times New Roman" w:eastAsia="Times New Roman" w:hAnsi="Times New Roman" w:cs="Times New Roman"/>
                <w:szCs w:val="20"/>
                <w:lang w:val="en-US" w:eastAsia="ja-JP"/>
              </w:rPr>
              <w:t xml:space="preserve"> Please share any other comment if any.</w:t>
            </w:r>
          </w:p>
          <w:p w14:paraId="26739FCE" w14:textId="77777777" w:rsidR="00BE4AAD" w:rsidRDefault="00BE4AAD">
            <w:pPr>
              <w:pStyle w:val="ListParagraph"/>
              <w:ind w:left="0"/>
              <w:rPr>
                <w:rFonts w:ascii="Times New Roman" w:eastAsia="Times New Roman" w:hAnsi="Times New Roman" w:cs="Times New Roman"/>
                <w:b/>
                <w:bCs/>
                <w:szCs w:val="20"/>
                <w:lang w:val="en-US" w:eastAsia="ja-JP"/>
              </w:rPr>
            </w:pPr>
          </w:p>
        </w:tc>
      </w:tr>
      <w:tr w:rsidR="00BE4AAD" w14:paraId="10B105D1" w14:textId="77777777">
        <w:tc>
          <w:tcPr>
            <w:tcW w:w="1490" w:type="dxa"/>
            <w:shd w:val="clear" w:color="auto" w:fill="BFBFBF" w:themeFill="background1" w:themeFillShade="BF"/>
          </w:tcPr>
          <w:p w14:paraId="22673158" w14:textId="77777777" w:rsidR="00BE4AAD" w:rsidRDefault="00052CE8">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lastRenderedPageBreak/>
              <w:t>Company</w:t>
            </w:r>
          </w:p>
        </w:tc>
        <w:tc>
          <w:tcPr>
            <w:tcW w:w="8139" w:type="dxa"/>
            <w:shd w:val="clear" w:color="auto" w:fill="BFBFBF" w:themeFill="background1" w:themeFillShade="BF"/>
          </w:tcPr>
          <w:p w14:paraId="6BDCCCFD" w14:textId="77777777" w:rsidR="00BE4AAD" w:rsidRDefault="00052CE8">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BE4AAD" w14:paraId="3D652B65" w14:textId="77777777">
        <w:tc>
          <w:tcPr>
            <w:tcW w:w="1490" w:type="dxa"/>
          </w:tcPr>
          <w:p w14:paraId="7238D8CC" w14:textId="77777777" w:rsidR="00BE4AAD" w:rsidRDefault="00052CE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Lenovo, Motorola Mobility</w:t>
            </w:r>
          </w:p>
        </w:tc>
        <w:tc>
          <w:tcPr>
            <w:tcW w:w="8139" w:type="dxa"/>
          </w:tcPr>
          <w:p w14:paraId="09E1FAF4" w14:textId="77777777" w:rsidR="00BE4AAD" w:rsidRDefault="00052CE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Agree with moderator’s analysis. For TP 6-2, I think clause 4.2.3 needs to be replaced with 4.3.2.</w:t>
            </w:r>
          </w:p>
        </w:tc>
      </w:tr>
      <w:tr w:rsidR="00BE4AAD" w14:paraId="4DD113D9" w14:textId="77777777">
        <w:tc>
          <w:tcPr>
            <w:tcW w:w="1490" w:type="dxa"/>
          </w:tcPr>
          <w:p w14:paraId="6D3EA9D7" w14:textId="77777777" w:rsidR="00BE4AAD" w:rsidRDefault="00052CE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Intel </w:t>
            </w:r>
          </w:p>
        </w:tc>
        <w:tc>
          <w:tcPr>
            <w:tcW w:w="8139" w:type="dxa"/>
          </w:tcPr>
          <w:p w14:paraId="18068961" w14:textId="77777777" w:rsidR="00BE4AAD" w:rsidRDefault="00052CE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share same view as moderator and we indeed think that the point raised by Vivo is valid, but we would rather prefer to use as a baseline for discussion the TP in proposal 6-2. </w:t>
            </w:r>
          </w:p>
        </w:tc>
      </w:tr>
      <w:tr w:rsidR="00BE4AAD" w14:paraId="40920D3E" w14:textId="77777777">
        <w:tc>
          <w:tcPr>
            <w:tcW w:w="1490" w:type="dxa"/>
          </w:tcPr>
          <w:p w14:paraId="68F33BDA" w14:textId="77777777" w:rsidR="00BE4AAD" w:rsidRDefault="00052CE8">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139" w:type="dxa"/>
          </w:tcPr>
          <w:p w14:paraId="564C1A19" w14:textId="77777777" w:rsidR="00BE4AAD" w:rsidRDefault="00052CE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OK with the moderator ‘s view and prefer TP6-2 as baseline for discussion.</w:t>
            </w:r>
          </w:p>
        </w:tc>
      </w:tr>
      <w:tr w:rsidR="00BE4AAD" w14:paraId="2851887F" w14:textId="77777777">
        <w:tc>
          <w:tcPr>
            <w:tcW w:w="1490" w:type="dxa"/>
          </w:tcPr>
          <w:p w14:paraId="3E12ED66" w14:textId="77777777" w:rsidR="00BE4AAD" w:rsidRDefault="00052CE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139" w:type="dxa"/>
          </w:tcPr>
          <w:p w14:paraId="772A2EC7" w14:textId="77777777" w:rsidR="00BE4AAD" w:rsidRDefault="00052CE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think the point raised by vivo is valid. On the TPs, P6-2 may not work well, because the text in clause 4.3.2 </w:t>
            </w:r>
            <w:proofErr w:type="gramStart"/>
            <w:r>
              <w:rPr>
                <w:rFonts w:ascii="Times New Roman" w:eastAsia="Times New Roman" w:hAnsi="Times New Roman" w:cs="Times New Roman"/>
                <w:szCs w:val="20"/>
                <w:lang w:val="en-US" w:eastAsia="ja-JP"/>
              </w:rPr>
              <w:t>refers back</w:t>
            </w:r>
            <w:proofErr w:type="gramEnd"/>
            <w:r>
              <w:rPr>
                <w:rFonts w:ascii="Times New Roman" w:eastAsia="Times New Roman" w:hAnsi="Times New Roman" w:cs="Times New Roman"/>
                <w:szCs w:val="20"/>
                <w:lang w:val="en-US" w:eastAsia="ja-JP"/>
              </w:rPr>
              <w:t xml:space="preserve"> to clause </w:t>
            </w:r>
            <w:r>
              <w:rPr>
                <w:rFonts w:ascii="Times New Roman" w:eastAsia="Times New Roman" w:hAnsi="Times New Roman" w:cs="Times New Roman"/>
                <w:szCs w:val="20"/>
                <w:lang w:val="en-GB" w:eastAsia="ja-JP"/>
              </w:rPr>
              <w:t>4.3.1.2.3, so the TP does not really solve the problem.</w:t>
            </w:r>
          </w:p>
        </w:tc>
      </w:tr>
      <w:tr w:rsidR="00BE4AAD" w14:paraId="6EF58861" w14:textId="77777777">
        <w:tc>
          <w:tcPr>
            <w:tcW w:w="1490" w:type="dxa"/>
          </w:tcPr>
          <w:p w14:paraId="5AEE41E2" w14:textId="77777777" w:rsidR="00BE4AAD" w:rsidRDefault="00052CE8">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vivo</w:t>
            </w:r>
          </w:p>
        </w:tc>
        <w:tc>
          <w:tcPr>
            <w:tcW w:w="8139" w:type="dxa"/>
          </w:tcPr>
          <w:p w14:paraId="01625B77" w14:textId="77777777" w:rsidR="00BE4AAD" w:rsidRDefault="00052CE8">
            <w:p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Thanks a lot moderator’s effort for proposing the Alternative TP. But we are afraid that the current TP#6-2 still not solve the problem. </w:t>
            </w:r>
            <w:proofErr w:type="gramStart"/>
            <w:r>
              <w:rPr>
                <w:rFonts w:ascii="Times New Roman" w:eastAsiaTheme="minorEastAsia" w:hAnsi="Times New Roman" w:cs="Times New Roman"/>
                <w:szCs w:val="20"/>
                <w:lang w:val="en-US" w:eastAsia="zh-CN"/>
              </w:rPr>
              <w:t>Clause 4.3.2,</w:t>
            </w:r>
            <w:proofErr w:type="gramEnd"/>
            <w:r>
              <w:rPr>
                <w:rFonts w:ascii="Times New Roman" w:eastAsiaTheme="minorEastAsia" w:hAnsi="Times New Roman" w:cs="Times New Roman"/>
                <w:szCs w:val="20"/>
                <w:lang w:val="en-US" w:eastAsia="zh-CN"/>
              </w:rPr>
              <w:t xml:space="preserve"> see below assumes that UE has already determined COT initiator according to Clause 4.3.1.2.3. Clause 4.3.1.2.3 cannot refer to a Clause which </w:t>
            </w:r>
            <w:proofErr w:type="gramStart"/>
            <w:r>
              <w:rPr>
                <w:rFonts w:ascii="Times New Roman" w:eastAsiaTheme="minorEastAsia" w:hAnsi="Times New Roman" w:cs="Times New Roman"/>
                <w:szCs w:val="20"/>
                <w:lang w:val="en-US" w:eastAsia="zh-CN"/>
              </w:rPr>
              <w:t>refers back</w:t>
            </w:r>
            <w:proofErr w:type="gramEnd"/>
            <w:r>
              <w:rPr>
                <w:rFonts w:ascii="Times New Roman" w:eastAsiaTheme="minorEastAsia" w:hAnsi="Times New Roman" w:cs="Times New Roman"/>
                <w:szCs w:val="20"/>
                <w:lang w:val="en-US" w:eastAsia="zh-CN"/>
              </w:rPr>
              <w:t xml:space="preserve"> to itself. Nothing is determined in the end. </w:t>
            </w:r>
          </w:p>
          <w:p w14:paraId="355B87F9" w14:textId="77777777" w:rsidR="00BE4AAD" w:rsidRDefault="00052CE8">
            <w:pPr>
              <w:pStyle w:val="Heading3"/>
              <w:outlineLvl w:val="2"/>
              <w:rPr>
                <w:rFonts w:ascii="Times New Roman" w:hAnsi="Times New Roman"/>
                <w:sz w:val="21"/>
                <w:szCs w:val="20"/>
                <w:lang w:val="en-US" w:eastAsia="zh-CN"/>
              </w:rPr>
            </w:pPr>
            <w:r>
              <w:rPr>
                <w:rFonts w:ascii="Times New Roman" w:hAnsi="Times New Roman" w:hint="eastAsia"/>
                <w:sz w:val="21"/>
                <w:szCs w:val="20"/>
                <w:lang w:val="en-US" w:eastAsia="zh-CN"/>
              </w:rPr>
              <w:t>4</w:t>
            </w:r>
            <w:r>
              <w:rPr>
                <w:rFonts w:ascii="Times New Roman" w:hAnsi="Times New Roman"/>
                <w:sz w:val="21"/>
                <w:szCs w:val="20"/>
                <w:lang w:val="en-US" w:eastAsia="zh-CN"/>
              </w:rPr>
              <w:t>.3.2</w:t>
            </w:r>
          </w:p>
          <w:p w14:paraId="137C2797" w14:textId="77777777" w:rsidR="00BE4AAD" w:rsidRDefault="00052CE8">
            <w:pPr>
              <w:pStyle w:val="B1"/>
              <w:numPr>
                <w:ilvl w:val="0"/>
                <w:numId w:val="29"/>
              </w:numPr>
              <w:spacing w:after="180" w:line="240" w:lineRule="auto"/>
              <w:jc w:val="left"/>
              <w:rPr>
                <w:rFonts w:eastAsiaTheme="minorEastAsia" w:cs="Times New Roman"/>
                <w:sz w:val="21"/>
                <w:szCs w:val="20"/>
                <w:lang w:val="en-US" w:eastAsia="zh-CN"/>
              </w:rPr>
            </w:pPr>
            <w:r>
              <w:rPr>
                <w:rFonts w:eastAsiaTheme="minorEastAsia" w:cs="Times New Roman"/>
                <w:sz w:val="21"/>
                <w:szCs w:val="20"/>
                <w:lang w:val="en-US" w:eastAsia="zh-CN"/>
              </w:rPr>
              <w:t xml:space="preserve">When a UE is provided with higher layer parameter </w:t>
            </w:r>
            <w:proofErr w:type="spellStart"/>
            <w:r>
              <w:rPr>
                <w:rFonts w:eastAsiaTheme="minorEastAsia" w:cs="Times New Roman"/>
                <w:sz w:val="21"/>
                <w:szCs w:val="20"/>
                <w:lang w:val="en-US" w:eastAsia="zh-CN"/>
              </w:rPr>
              <w:t>ue-SemiStaticChannelAccessConfig</w:t>
            </w:r>
            <w:proofErr w:type="spellEnd"/>
            <w:r>
              <w:rPr>
                <w:rFonts w:eastAsiaTheme="minorEastAsia" w:cs="Times New Roman"/>
                <w:sz w:val="21"/>
                <w:szCs w:val="20"/>
                <w:lang w:val="en-US" w:eastAsia="zh-CN"/>
              </w:rPr>
              <w:t xml:space="preserve"> the following are applicable:</w:t>
            </w:r>
          </w:p>
          <w:p w14:paraId="1D077974" w14:textId="77777777" w:rsidR="00BE4AAD" w:rsidRDefault="00052CE8">
            <w:pPr>
              <w:pStyle w:val="B2"/>
              <w:numPr>
                <w:ilvl w:val="1"/>
                <w:numId w:val="29"/>
              </w:numPr>
              <w:spacing w:after="180" w:line="240" w:lineRule="auto"/>
              <w:jc w:val="left"/>
              <w:rPr>
                <w:rFonts w:eastAsiaTheme="minorEastAsia" w:cs="Times New Roman"/>
                <w:sz w:val="21"/>
                <w:szCs w:val="20"/>
                <w:lang w:val="en-US" w:eastAsia="zh-CN"/>
              </w:rPr>
            </w:pPr>
            <w:r>
              <w:rPr>
                <w:rFonts w:eastAsiaTheme="minorEastAsia" w:cs="Times New Roman"/>
                <w:sz w:val="21"/>
                <w:szCs w:val="20"/>
                <w:lang w:val="en-US" w:eastAsia="zh-CN"/>
              </w:rPr>
              <w:t xml:space="preserve">The UE may assume that any scheduled or configured UL transmission(s) within a UL transmission burst is associated with the same channel occupancy that is initiated either by the gNB or by the UE. </w:t>
            </w:r>
          </w:p>
          <w:p w14:paraId="42CB0BB4" w14:textId="77777777" w:rsidR="00BE4AAD" w:rsidRDefault="00052CE8">
            <w:pPr>
              <w:pStyle w:val="B2"/>
              <w:numPr>
                <w:ilvl w:val="1"/>
                <w:numId w:val="29"/>
              </w:numPr>
              <w:spacing w:after="180" w:line="240" w:lineRule="auto"/>
              <w:jc w:val="left"/>
              <w:rPr>
                <w:rFonts w:eastAsiaTheme="minorEastAsia" w:cs="Times New Roman"/>
                <w:sz w:val="21"/>
                <w:szCs w:val="20"/>
                <w:lang w:val="en-US" w:eastAsia="zh-CN"/>
              </w:rPr>
            </w:pPr>
            <w:r>
              <w:rPr>
                <w:rFonts w:eastAsiaTheme="minorEastAsia" w:cs="Times New Roman"/>
                <w:sz w:val="21"/>
                <w:szCs w:val="20"/>
                <w:lang w:val="en-US" w:eastAsia="zh-CN"/>
              </w:rPr>
              <w:t>If the UE is scheduled by a DCI to transmit multiple UL transmissions, the UE assumes that the indicated initiator of the associated channel occupancy in the DCI is applied for all the UL transmissions scheduled by the DCI.</w:t>
            </w:r>
          </w:p>
          <w:p w14:paraId="028CCF33" w14:textId="77777777" w:rsidR="00BE4AAD" w:rsidRDefault="00052CE8">
            <w:pPr>
              <w:pStyle w:val="B2"/>
              <w:numPr>
                <w:ilvl w:val="1"/>
                <w:numId w:val="29"/>
              </w:numPr>
              <w:overflowPunct w:val="0"/>
              <w:autoSpaceDE w:val="0"/>
              <w:autoSpaceDN w:val="0"/>
              <w:spacing w:after="180" w:line="240" w:lineRule="auto"/>
              <w:jc w:val="left"/>
              <w:textAlignment w:val="baseline"/>
              <w:rPr>
                <w:rFonts w:eastAsiaTheme="minorEastAsia" w:cs="Times New Roman"/>
                <w:szCs w:val="20"/>
                <w:lang w:val="en-US" w:eastAsia="zh-CN"/>
              </w:rPr>
            </w:pPr>
            <w:r>
              <w:rPr>
                <w:rFonts w:eastAsiaTheme="minorEastAsia" w:cs="Times New Roman"/>
                <w:sz w:val="21"/>
                <w:szCs w:val="20"/>
                <w:lang w:val="en-US" w:eastAsia="zh-CN"/>
              </w:rPr>
              <w:t xml:space="preserve">If the UE transmits a PUSCH transmission with repetition type B as described in [8] and </w:t>
            </w:r>
            <w:r>
              <w:rPr>
                <w:rFonts w:eastAsiaTheme="minorEastAsia" w:cs="Times New Roman"/>
                <w:sz w:val="21"/>
                <w:szCs w:val="20"/>
                <w:highlight w:val="yellow"/>
                <w:lang w:val="en-US" w:eastAsia="zh-CN"/>
              </w:rPr>
              <w:t>the UE has already determined</w:t>
            </w:r>
            <w:r>
              <w:rPr>
                <w:rFonts w:eastAsiaTheme="minorEastAsia" w:cs="Times New Roman"/>
                <w:sz w:val="21"/>
                <w:szCs w:val="20"/>
                <w:lang w:val="en-US" w:eastAsia="zh-CN"/>
              </w:rPr>
              <w:t xml:space="preserve"> based on the procedures in Clause 4.3.1.2.4 for scheduled PUSCH repetition </w:t>
            </w:r>
            <w:r>
              <w:rPr>
                <w:rFonts w:eastAsiaTheme="minorEastAsia" w:cs="Times New Roman"/>
                <w:sz w:val="21"/>
                <w:szCs w:val="20"/>
                <w:highlight w:val="yellow"/>
                <w:lang w:val="en-US" w:eastAsia="zh-CN"/>
              </w:rPr>
              <w:t>or based on the procedures in Clause 4.3.1.2.3 and/or the above rules in this clause with respect to channel occupancy association for configured PUSCH repetition</w:t>
            </w:r>
            <w:r>
              <w:rPr>
                <w:rFonts w:eastAsiaTheme="minorEastAsia" w:cs="Times New Roman"/>
                <w:sz w:val="21"/>
                <w:szCs w:val="20"/>
                <w:lang w:val="en-US" w:eastAsia="zh-CN"/>
              </w:rPr>
              <w:t>, that the PUSCH transmission is associated with a channel occupancy that is initiated either by the gNB or by the UE, the followings are applicable:</w:t>
            </w:r>
          </w:p>
        </w:tc>
      </w:tr>
      <w:tr w:rsidR="00BE4AAD" w14:paraId="03683BD3" w14:textId="77777777">
        <w:tc>
          <w:tcPr>
            <w:tcW w:w="1490" w:type="dxa"/>
          </w:tcPr>
          <w:p w14:paraId="5C7DDB90" w14:textId="77777777" w:rsidR="00BE4AAD" w:rsidRDefault="00052CE8">
            <w:pPr>
              <w:pStyle w:val="ListParagraph"/>
              <w:ind w:left="0"/>
              <w:rPr>
                <w:rFonts w:ascii="Times New Roman" w:eastAsia="Yu Mincho" w:hAnsi="Times New Roman" w:cs="Times New Roman"/>
                <w:szCs w:val="20"/>
                <w:lang w:val="en-GB" w:eastAsia="ja-JP"/>
              </w:rPr>
            </w:pPr>
            <w:r>
              <w:rPr>
                <w:rFonts w:ascii="Times New Roman" w:eastAsia="Malgun Gothic" w:hAnsi="Times New Roman" w:cs="Times New Roman" w:hint="eastAsia"/>
                <w:szCs w:val="20"/>
                <w:lang w:val="en-GB" w:eastAsia="ko-KR"/>
              </w:rPr>
              <w:t>E</w:t>
            </w:r>
            <w:r>
              <w:rPr>
                <w:rFonts w:ascii="Times New Roman" w:eastAsia="Malgun Gothic" w:hAnsi="Times New Roman" w:cs="Times New Roman"/>
                <w:szCs w:val="20"/>
                <w:lang w:val="en-GB" w:eastAsia="ko-KR"/>
              </w:rPr>
              <w:t>TRI</w:t>
            </w:r>
          </w:p>
        </w:tc>
        <w:tc>
          <w:tcPr>
            <w:tcW w:w="8139" w:type="dxa"/>
          </w:tcPr>
          <w:p w14:paraId="635D0A7D" w14:textId="77777777" w:rsidR="00BE4AAD" w:rsidRDefault="00052CE8">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szCs w:val="20"/>
                <w:lang w:val="en-US" w:eastAsia="ko-KR"/>
              </w:rPr>
              <w:t>We think the issue raised by vivo is valid, and further discussion seems needed on TP.</w:t>
            </w:r>
          </w:p>
        </w:tc>
      </w:tr>
      <w:tr w:rsidR="00BE4AAD" w14:paraId="72F77B74" w14:textId="77777777">
        <w:tc>
          <w:tcPr>
            <w:tcW w:w="1490" w:type="dxa"/>
          </w:tcPr>
          <w:p w14:paraId="50CBBC08" w14:textId="77777777" w:rsidR="00BE4AAD" w:rsidRDefault="00052CE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ZTE</w:t>
            </w:r>
          </w:p>
        </w:tc>
        <w:tc>
          <w:tcPr>
            <w:tcW w:w="8139" w:type="dxa"/>
          </w:tcPr>
          <w:p w14:paraId="32F96975" w14:textId="77777777" w:rsidR="00BE4AAD" w:rsidRDefault="00052CE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PUSCH repetition type B, in our understanding, the procedures in 4.3.1.2.3 is only used to determine if the configured UL transmission is associated with a channel occupancy that is initiated by the gNB or the UE. Even though it has stated that these procedures are applicable to nominal repetition, the point is that the nominal repetition may overlap with the idle period while the actual repetition will never not. So maybe we can consider the following updates.</w:t>
            </w:r>
          </w:p>
          <w:p w14:paraId="254F6C39" w14:textId="77777777" w:rsidR="00BE4AAD" w:rsidRDefault="00052CE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If the configured UL transmission is a PUSCH with PUSCH repetition type B, the above procedures are applicable to a nominal repetition as described in [8], by assuming the nominal repetition does not overlap with </w:t>
            </w:r>
            <w:proofErr w:type="spellStart"/>
            <w:proofErr w:type="gramStart"/>
            <w:r>
              <w:rPr>
                <w:rFonts w:ascii="Times New Roman" w:eastAsia="Times New Roman" w:hAnsi="Times New Roman" w:cs="Times New Roman"/>
                <w:szCs w:val="20"/>
                <w:lang w:val="en-US" w:eastAsia="ja-JP"/>
              </w:rPr>
              <w:t>a</w:t>
            </w:r>
            <w:proofErr w:type="spellEnd"/>
            <w:proofErr w:type="gramEnd"/>
            <w:r>
              <w:rPr>
                <w:rFonts w:ascii="Times New Roman" w:eastAsia="Times New Roman" w:hAnsi="Times New Roman" w:cs="Times New Roman"/>
                <w:szCs w:val="20"/>
                <w:lang w:val="en-US" w:eastAsia="ja-JP"/>
              </w:rPr>
              <w:t xml:space="preserve"> idle duration.</w:t>
            </w:r>
          </w:p>
        </w:tc>
      </w:tr>
      <w:tr w:rsidR="00BE4AAD" w14:paraId="32DCAF3C" w14:textId="77777777">
        <w:tc>
          <w:tcPr>
            <w:tcW w:w="1490" w:type="dxa"/>
          </w:tcPr>
          <w:p w14:paraId="1B480C8D" w14:textId="77777777" w:rsidR="00BE4AAD" w:rsidRDefault="00052CE8">
            <w:pPr>
              <w:pStyle w:val="ListParagraph"/>
              <w:ind w:left="0"/>
              <w:rPr>
                <w:rFonts w:ascii="Times New Roman" w:eastAsia="Times New Roman" w:hAnsi="Times New Roman" w:cs="Times New Roman"/>
                <w:szCs w:val="20"/>
                <w:lang w:val="en-GB" w:eastAsia="ja-JP"/>
              </w:rPr>
            </w:pPr>
            <w:r>
              <w:rPr>
                <w:rFonts w:ascii="Times New Roman" w:eastAsia="Times New Roman" w:hAnsi="Times New Roman" w:cs="Times New Roman"/>
                <w:szCs w:val="20"/>
                <w:lang w:val="en-GB" w:eastAsia="ja-JP"/>
              </w:rPr>
              <w:t>Huawei, HiSilicon</w:t>
            </w:r>
          </w:p>
        </w:tc>
        <w:tc>
          <w:tcPr>
            <w:tcW w:w="8139" w:type="dxa"/>
          </w:tcPr>
          <w:p w14:paraId="361636FE" w14:textId="77777777" w:rsidR="00BE4AAD" w:rsidRDefault="00052CE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understand that vivo has raised a valid </w:t>
            </w:r>
            <w:proofErr w:type="gramStart"/>
            <w:r>
              <w:rPr>
                <w:rFonts w:ascii="Times New Roman" w:eastAsia="Times New Roman" w:hAnsi="Times New Roman" w:cs="Times New Roman"/>
                <w:szCs w:val="20"/>
                <w:lang w:val="en-US" w:eastAsia="ja-JP"/>
              </w:rPr>
              <w:t>point</w:t>
            </w:r>
            <w:proofErr w:type="gramEnd"/>
            <w:r>
              <w:rPr>
                <w:rFonts w:ascii="Times New Roman" w:eastAsia="Times New Roman" w:hAnsi="Times New Roman" w:cs="Times New Roman"/>
                <w:szCs w:val="20"/>
                <w:lang w:val="en-US" w:eastAsia="ja-JP"/>
              </w:rPr>
              <w:t xml:space="preserve"> but we also share the same view as the Moderator’s that the TP 6-1 overly complicates the spec. </w:t>
            </w:r>
          </w:p>
          <w:p w14:paraId="0D4889D7" w14:textId="77777777" w:rsidR="00BE4AAD" w:rsidRDefault="00052CE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Furthermore, even if the issue of segmentation has been resolved in the spec, we do not think that the behavior for the actual repetition after g-idle is defined (in case a nominal rep shares gNB COT and overlaps g-idle). Is our understanding correct?</w:t>
            </w:r>
          </w:p>
        </w:tc>
      </w:tr>
      <w:tr w:rsidR="00BE4AAD" w14:paraId="4F5D46B3" w14:textId="77777777">
        <w:tc>
          <w:tcPr>
            <w:tcW w:w="1490" w:type="dxa"/>
          </w:tcPr>
          <w:p w14:paraId="573B5821" w14:textId="77777777" w:rsidR="00BE4AAD" w:rsidRDefault="00052CE8">
            <w:pPr>
              <w:pStyle w:val="ListParagraph"/>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hint="eastAsia"/>
                <w:szCs w:val="20"/>
                <w:lang w:val="en-US" w:eastAsia="zh-CN"/>
              </w:rPr>
              <w:lastRenderedPageBreak/>
              <w:t>S</w:t>
            </w:r>
            <w:r>
              <w:rPr>
                <w:rFonts w:ascii="Times New Roman" w:eastAsiaTheme="minorEastAsia" w:hAnsi="Times New Roman" w:cs="Times New Roman"/>
                <w:szCs w:val="20"/>
                <w:lang w:val="en-US" w:eastAsia="zh-CN"/>
              </w:rPr>
              <w:t>preadtrum</w:t>
            </w:r>
            <w:proofErr w:type="spellEnd"/>
          </w:p>
        </w:tc>
        <w:tc>
          <w:tcPr>
            <w:tcW w:w="8139" w:type="dxa"/>
          </w:tcPr>
          <w:p w14:paraId="1AB0C0D5" w14:textId="77777777" w:rsidR="00BE4AAD" w:rsidRDefault="00052CE8">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Q</w:t>
            </w:r>
            <w:r>
              <w:rPr>
                <w:rFonts w:ascii="Times New Roman" w:eastAsiaTheme="minorEastAsia" w:hAnsi="Times New Roman" w:cs="Times New Roman"/>
                <w:szCs w:val="20"/>
                <w:lang w:val="en-US" w:eastAsia="zh-CN"/>
              </w:rPr>
              <w:t>1: it is valid.</w:t>
            </w:r>
          </w:p>
          <w:p w14:paraId="09E272DD" w14:textId="77777777" w:rsidR="00BE4AAD" w:rsidRDefault="00052CE8">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Q2: Need further discussion.</w:t>
            </w:r>
          </w:p>
        </w:tc>
      </w:tr>
      <w:tr w:rsidR="00BE4AAD" w14:paraId="00EE7C04" w14:textId="77777777">
        <w:tc>
          <w:tcPr>
            <w:tcW w:w="1490" w:type="dxa"/>
          </w:tcPr>
          <w:p w14:paraId="486E26A1" w14:textId="77777777" w:rsidR="00BE4AAD" w:rsidRDefault="00052CE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Qualcomm</w:t>
            </w:r>
          </w:p>
        </w:tc>
        <w:tc>
          <w:tcPr>
            <w:tcW w:w="8139" w:type="dxa"/>
          </w:tcPr>
          <w:p w14:paraId="44CCD404" w14:textId="77777777" w:rsidR="00BE4AAD" w:rsidRDefault="00052CE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are OK with the moderator ‘s view and the validation of the </w:t>
            </w:r>
            <w:r>
              <w:rPr>
                <w:rFonts w:ascii="Times New Roman" w:eastAsia="Malgun Gothic" w:hAnsi="Times New Roman" w:cs="Times New Roman"/>
                <w:szCs w:val="20"/>
                <w:lang w:val="en-US" w:eastAsia="ko-KR"/>
              </w:rPr>
              <w:t>issue raised by vivo.  Further discussion is needed for the TP.</w:t>
            </w:r>
          </w:p>
        </w:tc>
      </w:tr>
      <w:tr w:rsidR="00BE4AAD" w14:paraId="4EA0F04D" w14:textId="77777777">
        <w:tc>
          <w:tcPr>
            <w:tcW w:w="1490" w:type="dxa"/>
          </w:tcPr>
          <w:p w14:paraId="581861C5" w14:textId="77777777" w:rsidR="00BE4AAD" w:rsidRDefault="00052CE8">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hint="eastAsia"/>
                <w:szCs w:val="20"/>
                <w:lang w:val="en-GB" w:eastAsia="ko-KR"/>
              </w:rPr>
              <w:t>Samsung</w:t>
            </w:r>
          </w:p>
        </w:tc>
        <w:tc>
          <w:tcPr>
            <w:tcW w:w="8139" w:type="dxa"/>
          </w:tcPr>
          <w:p w14:paraId="3A6BA4E0" w14:textId="77777777" w:rsidR="00BE4AAD" w:rsidRDefault="00052CE8">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hint="eastAsia"/>
                <w:szCs w:val="20"/>
                <w:lang w:val="en-US" w:eastAsia="ko-KR"/>
              </w:rPr>
              <w:t xml:space="preserve">In TP6-2, we think that 4.3.2 is correct instead of 4.2.3. </w:t>
            </w:r>
            <w:r>
              <w:rPr>
                <w:rFonts w:ascii="Times New Roman" w:eastAsia="Malgun Gothic" w:hAnsi="Times New Roman" w:cs="Times New Roman"/>
                <w:szCs w:val="20"/>
                <w:lang w:val="en-US" w:eastAsia="ko-KR"/>
              </w:rPr>
              <w:t>TP6-2 can be baseline for further discussion.</w:t>
            </w:r>
          </w:p>
        </w:tc>
      </w:tr>
      <w:tr w:rsidR="00BE4AAD" w14:paraId="04B7D754" w14:textId="77777777">
        <w:tc>
          <w:tcPr>
            <w:tcW w:w="1490" w:type="dxa"/>
          </w:tcPr>
          <w:p w14:paraId="0F2FAC64" w14:textId="77777777" w:rsidR="00BE4AAD" w:rsidRDefault="00BE4AAD">
            <w:pPr>
              <w:pStyle w:val="ListParagraph"/>
              <w:ind w:left="0"/>
              <w:rPr>
                <w:rFonts w:ascii="Times New Roman" w:eastAsia="Malgun Gothic" w:hAnsi="Times New Roman" w:cs="Times New Roman"/>
                <w:szCs w:val="20"/>
                <w:lang w:val="en-GB" w:eastAsia="ko-KR"/>
              </w:rPr>
            </w:pPr>
          </w:p>
        </w:tc>
        <w:tc>
          <w:tcPr>
            <w:tcW w:w="8139" w:type="dxa"/>
          </w:tcPr>
          <w:p w14:paraId="32F539D1" w14:textId="77777777" w:rsidR="00BE4AAD" w:rsidRDefault="00BE4AAD">
            <w:pPr>
              <w:pStyle w:val="ListParagraph"/>
              <w:ind w:left="0"/>
              <w:rPr>
                <w:rFonts w:ascii="Times New Roman" w:eastAsia="Malgun Gothic" w:hAnsi="Times New Roman" w:cs="Times New Roman"/>
                <w:szCs w:val="20"/>
                <w:lang w:val="en-US" w:eastAsia="ko-KR"/>
              </w:rPr>
            </w:pPr>
          </w:p>
        </w:tc>
      </w:tr>
      <w:tr w:rsidR="00BE4AAD" w14:paraId="75847DD7" w14:textId="77777777">
        <w:tc>
          <w:tcPr>
            <w:tcW w:w="1490" w:type="dxa"/>
            <w:shd w:val="clear" w:color="auto" w:fill="00B0F0"/>
          </w:tcPr>
          <w:p w14:paraId="1BCC612C" w14:textId="77777777" w:rsidR="00BE4AAD" w:rsidRDefault="00052CE8">
            <w:pPr>
              <w:pStyle w:val="ListParagraph"/>
              <w:ind w:left="0"/>
              <w:rPr>
                <w:rFonts w:ascii="Times New Roman" w:eastAsia="Malgun Gothic" w:hAnsi="Times New Roman" w:cs="Times New Roman"/>
                <w:szCs w:val="20"/>
                <w:lang w:val="en-GB" w:eastAsia="ko-KR"/>
              </w:rPr>
            </w:pPr>
            <w:r>
              <w:rPr>
                <w:rFonts w:ascii="Times New Roman" w:eastAsia="Malgun Gothic" w:hAnsi="Times New Roman" w:cs="Times New Roman"/>
                <w:szCs w:val="20"/>
                <w:lang w:val="en-GB" w:eastAsia="ko-KR"/>
              </w:rPr>
              <w:t>Moderator</w:t>
            </w:r>
          </w:p>
        </w:tc>
        <w:tc>
          <w:tcPr>
            <w:tcW w:w="8139" w:type="dxa"/>
          </w:tcPr>
          <w:p w14:paraId="0AB89C8B" w14:textId="77777777" w:rsidR="00BE4AAD" w:rsidRDefault="00052CE8">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b/>
                <w:bCs/>
                <w:szCs w:val="20"/>
                <w:lang w:val="en-US" w:eastAsia="ko-KR"/>
              </w:rPr>
              <w:t>@All:</w:t>
            </w:r>
            <w:r>
              <w:rPr>
                <w:rFonts w:ascii="Times New Roman" w:eastAsia="Malgun Gothic" w:hAnsi="Times New Roman" w:cs="Times New Roman"/>
                <w:szCs w:val="20"/>
                <w:lang w:val="en-US" w:eastAsia="ko-KR"/>
              </w:rPr>
              <w:t xml:space="preserve"> Thanks a lot for your feedback. I would like to explain as Editor/</w:t>
            </w:r>
            <w:proofErr w:type="spellStart"/>
            <w:r>
              <w:rPr>
                <w:rFonts w:ascii="Times New Roman" w:eastAsia="Malgun Gothic" w:hAnsi="Times New Roman" w:cs="Times New Roman"/>
                <w:szCs w:val="20"/>
                <w:lang w:val="en-US" w:eastAsia="ko-KR"/>
              </w:rPr>
              <w:t>Mdoerator</w:t>
            </w:r>
            <w:proofErr w:type="spellEnd"/>
            <w:r>
              <w:rPr>
                <w:rFonts w:ascii="Times New Roman" w:eastAsia="Malgun Gothic" w:hAnsi="Times New Roman" w:cs="Times New Roman"/>
                <w:szCs w:val="20"/>
                <w:lang w:val="en-US" w:eastAsia="ko-KR"/>
              </w:rPr>
              <w:t xml:space="preserve"> the situation because as Editor, I struggled very much to capture the segmentation agreement because when I tried to implement it in the spec, I realized it was more involved than expected. If you recall, I gave up at the end and didn’t include it in first CR draft. Finally, I found a way to capture it in the second CR draft. I wish we had not agreed to segmentation </w:t>
            </w:r>
            <w:r>
              <w:rPr>
                <w:rFonts w:ascii="Segoe UI Emoji" w:eastAsia="Segoe UI Emoji" w:hAnsi="Segoe UI Emoji" w:cs="Segoe UI Emoji"/>
                <w:szCs w:val="20"/>
                <w:lang w:val="en-US" w:eastAsia="ko-KR"/>
              </w:rPr>
              <w:t>😊</w:t>
            </w:r>
          </w:p>
          <w:p w14:paraId="675A45E1" w14:textId="77777777" w:rsidR="00BE4AAD" w:rsidRDefault="00052CE8">
            <w:pPr>
              <w:pStyle w:val="ListParagraph"/>
              <w:ind w:left="0"/>
              <w:rPr>
                <w:rFonts w:ascii="Times New Roman" w:hAnsi="Times New Roman" w:cs="Times New Roman"/>
                <w:lang w:val="de-DE"/>
              </w:rPr>
            </w:pPr>
            <w:r>
              <w:rPr>
                <w:rFonts w:ascii="Times New Roman" w:eastAsia="Malgun Gothic" w:hAnsi="Times New Roman" w:cs="Times New Roman"/>
                <w:szCs w:val="20"/>
                <w:lang w:val="en-US" w:eastAsia="ko-KR"/>
              </w:rPr>
              <w:t xml:space="preserve">The solution I found eventually, is the description in 4.3.2. However, Lihui, kindly identified that the last sentence in </w:t>
            </w:r>
            <w:r>
              <w:rPr>
                <w:lang w:val="de-DE"/>
              </w:rPr>
              <w:t xml:space="preserve">4.3.1.2.3 is not correct. </w:t>
            </w:r>
            <w:r>
              <w:rPr>
                <w:rFonts w:ascii="Times New Roman" w:hAnsi="Times New Roman" w:cs="Times New Roman"/>
                <w:lang w:val="de-DE"/>
              </w:rPr>
              <w:t xml:space="preserve">Big thanks! </w:t>
            </w:r>
          </w:p>
          <w:p w14:paraId="0D37AA39" w14:textId="77777777" w:rsidR="00BE4AAD" w:rsidRDefault="00052CE8">
            <w:pPr>
              <w:pStyle w:val="ListParagraph"/>
              <w:ind w:left="0"/>
              <w:rPr>
                <w:rFonts w:ascii="Times New Roman" w:hAnsi="Times New Roman" w:cs="Times New Roman"/>
                <w:lang w:val="de-DE"/>
              </w:rPr>
            </w:pPr>
            <w:r>
              <w:rPr>
                <w:rFonts w:ascii="Times New Roman" w:hAnsi="Times New Roman" w:cs="Times New Roman"/>
                <w:lang w:val="de-DE"/>
              </w:rPr>
              <w:t>Today, also based on your comments, I spent many hours on TP6-1, but I ended up in problems that I faced at first time drafting the spec. So, maybe it is better if I explain first.</w:t>
            </w:r>
          </w:p>
          <w:p w14:paraId="2B8A0C3F" w14:textId="77777777" w:rsidR="00BE4AAD" w:rsidRDefault="00052CE8">
            <w:pPr>
              <w:pStyle w:val="ListParagraph"/>
              <w:ind w:left="0"/>
              <w:rPr>
                <w:rFonts w:ascii="Times New Roman" w:hAnsi="Times New Roman" w:cs="Times New Roman"/>
                <w:lang w:val="de-DE"/>
              </w:rPr>
            </w:pPr>
            <w:r>
              <w:rPr>
                <w:rFonts w:ascii="Times New Roman" w:hAnsi="Times New Roman" w:cs="Times New Roman"/>
                <w:lang w:val="de-DE"/>
              </w:rPr>
              <w:t>Thanks in advance for your paitence.</w:t>
            </w:r>
          </w:p>
          <w:p w14:paraId="6A04A7EC" w14:textId="77777777" w:rsidR="00BE4AAD" w:rsidRDefault="00BE4AAD">
            <w:pPr>
              <w:pStyle w:val="ListParagraph"/>
              <w:ind w:left="0"/>
              <w:rPr>
                <w:rFonts w:ascii="Times New Roman" w:hAnsi="Times New Roman" w:cs="Times New Roman"/>
                <w:lang w:val="de-DE"/>
              </w:rPr>
            </w:pPr>
          </w:p>
          <w:p w14:paraId="4FAAFD2C" w14:textId="77777777" w:rsidR="00BE4AAD" w:rsidRDefault="00052CE8">
            <w:pPr>
              <w:pStyle w:val="ListParagraph"/>
              <w:ind w:left="0"/>
              <w:rPr>
                <w:rFonts w:ascii="Times New Roman" w:hAnsi="Times New Roman" w:cs="Times New Roman"/>
                <w:lang w:val="de-DE"/>
              </w:rPr>
            </w:pPr>
            <w:r>
              <w:rPr>
                <w:rFonts w:ascii="Times New Roman" w:hAnsi="Times New Roman" w:cs="Times New Roman"/>
                <w:lang w:val="de-DE"/>
              </w:rPr>
              <w:t>The corresponding agreement is as below:</w:t>
            </w:r>
          </w:p>
          <w:p w14:paraId="6DBF6529" w14:textId="77777777" w:rsidR="00BE4AAD" w:rsidRDefault="00052CE8">
            <w:pPr>
              <w:rPr>
                <w:rFonts w:cs="Times"/>
                <w:b/>
                <w:bCs/>
                <w:sz w:val="18"/>
                <w:szCs w:val="16"/>
                <w:highlight w:val="green"/>
                <w:lang w:eastAsia="zh-CN"/>
              </w:rPr>
            </w:pPr>
            <w:r>
              <w:rPr>
                <w:rFonts w:cs="Times"/>
                <w:b/>
                <w:bCs/>
                <w:sz w:val="18"/>
                <w:szCs w:val="16"/>
                <w:highlight w:val="green"/>
                <w:lang w:eastAsia="zh-CN"/>
              </w:rPr>
              <w:t>Agreement</w:t>
            </w:r>
          </w:p>
          <w:p w14:paraId="6298D07A" w14:textId="77777777" w:rsidR="00BE4AAD" w:rsidRDefault="00052CE8">
            <w:pPr>
              <w:rPr>
                <w:rFonts w:cs="Times"/>
                <w:sz w:val="18"/>
                <w:szCs w:val="16"/>
              </w:rPr>
            </w:pPr>
            <w:r>
              <w:rPr>
                <w:rFonts w:cs="Times"/>
                <w:sz w:val="18"/>
                <w:szCs w:val="16"/>
              </w:rPr>
              <w:t xml:space="preserve">In semi-static channel access mode, for PUSCH repetition Type B: If a nominal repetition overlaps with a set of symbols in an idle period associated to </w:t>
            </w:r>
            <w:proofErr w:type="spellStart"/>
            <w:r>
              <w:rPr>
                <w:rFonts w:cs="Times"/>
                <w:sz w:val="18"/>
                <w:szCs w:val="16"/>
              </w:rPr>
              <w:t>gNB’s</w:t>
            </w:r>
            <w:proofErr w:type="spellEnd"/>
            <w:r>
              <w:rPr>
                <w:rFonts w:cs="Times"/>
                <w:sz w:val="18"/>
                <w:szCs w:val="16"/>
              </w:rPr>
              <w:t xml:space="preserve"> FFP </w:t>
            </w:r>
            <w:r>
              <w:rPr>
                <w:rFonts w:cs="Times"/>
                <w:sz w:val="18"/>
                <w:szCs w:val="16"/>
                <w:highlight w:val="yellow"/>
                <w:u w:val="single"/>
              </w:rPr>
              <w:t>in case</w:t>
            </w:r>
            <w:r>
              <w:rPr>
                <w:rFonts w:cs="Times"/>
                <w:sz w:val="18"/>
                <w:szCs w:val="16"/>
                <w:highlight w:val="yellow"/>
              </w:rPr>
              <w:t xml:space="preserve"> UE shares gNB-initiated COT for the nominal repetition</w:t>
            </w:r>
            <w:r>
              <w:rPr>
                <w:rFonts w:cs="Times"/>
                <w:sz w:val="18"/>
                <w:szCs w:val="16"/>
              </w:rPr>
              <w:t xml:space="preserve"> or associated to UE’s FFP </w:t>
            </w:r>
            <w:r>
              <w:rPr>
                <w:rFonts w:cs="Times"/>
                <w:sz w:val="18"/>
                <w:szCs w:val="16"/>
                <w:highlight w:val="yellow"/>
                <w:u w:val="single"/>
              </w:rPr>
              <w:t>in case</w:t>
            </w:r>
            <w:r>
              <w:rPr>
                <w:rFonts w:cs="Times"/>
                <w:sz w:val="18"/>
                <w:szCs w:val="16"/>
                <w:highlight w:val="yellow"/>
              </w:rPr>
              <w:t xml:space="preserve"> UE assumes UE-initiated COT for the nominal repetition</w:t>
            </w:r>
            <w:r>
              <w:rPr>
                <w:rFonts w:cs="Times"/>
                <w:sz w:val="18"/>
                <w:szCs w:val="16"/>
              </w:rPr>
              <w:t>, all the symbols in the idle period should be considered as invalid symbols which are not considered for an actual repetition as in Rel-16.</w:t>
            </w:r>
          </w:p>
          <w:p w14:paraId="1B82B875" w14:textId="77777777" w:rsidR="00BE4AAD" w:rsidRDefault="00052CE8">
            <w:pPr>
              <w:numPr>
                <w:ilvl w:val="0"/>
                <w:numId w:val="53"/>
              </w:numPr>
              <w:spacing w:after="0" w:line="240" w:lineRule="auto"/>
              <w:jc w:val="left"/>
              <w:rPr>
                <w:rFonts w:cs="Times"/>
                <w:sz w:val="18"/>
                <w:szCs w:val="16"/>
              </w:rPr>
            </w:pPr>
            <w:r>
              <w:rPr>
                <w:rFonts w:cs="Times"/>
                <w:sz w:val="18"/>
                <w:szCs w:val="16"/>
              </w:rPr>
              <w:t>Segmentation before and/or after the idle period is applied when applicable.</w:t>
            </w:r>
          </w:p>
          <w:p w14:paraId="00EB15B5" w14:textId="77777777" w:rsidR="00BE4AAD" w:rsidRDefault="00052CE8">
            <w:pPr>
              <w:numPr>
                <w:ilvl w:val="0"/>
                <w:numId w:val="53"/>
              </w:numPr>
              <w:spacing w:after="0" w:line="240" w:lineRule="auto"/>
              <w:jc w:val="left"/>
              <w:rPr>
                <w:rFonts w:cs="Times"/>
                <w:sz w:val="18"/>
                <w:szCs w:val="16"/>
              </w:rPr>
            </w:pPr>
            <w:r>
              <w:rPr>
                <w:rFonts w:cs="Times"/>
                <w:sz w:val="18"/>
                <w:szCs w:val="16"/>
              </w:rPr>
              <w:t>FFS on impact of processing timeline for PUSCH on the UE behaviour</w:t>
            </w:r>
          </w:p>
          <w:p w14:paraId="55AC72E1" w14:textId="77777777" w:rsidR="00BE4AAD" w:rsidRDefault="00BE4AAD">
            <w:pPr>
              <w:pStyle w:val="ListParagraph"/>
              <w:ind w:left="0"/>
              <w:rPr>
                <w:rFonts w:ascii="Times New Roman" w:hAnsi="Times New Roman" w:cs="Times New Roman"/>
                <w:lang w:val="de-DE"/>
              </w:rPr>
            </w:pPr>
          </w:p>
          <w:p w14:paraId="53C00F6F" w14:textId="77777777" w:rsidR="00BE4AAD" w:rsidRDefault="00052CE8">
            <w:pPr>
              <w:pStyle w:val="ListParagraph"/>
              <w:ind w:left="0"/>
              <w:rPr>
                <w:rFonts w:ascii="Times New Roman" w:hAnsi="Times New Roman" w:cs="Times New Roman"/>
                <w:lang w:val="de-DE"/>
              </w:rPr>
            </w:pPr>
            <w:r>
              <w:rPr>
                <w:rFonts w:ascii="Times New Roman" w:hAnsi="Times New Roman" w:cs="Times New Roman"/>
                <w:lang w:val="de-DE"/>
              </w:rPr>
              <w:t xml:space="preserve">If you recall, in the related discussions for this agreement, it was assumed the COT association is known already for that nominal repetiton overlapping with idle period. In all figures, discussions, there was a UL burst with PUSCH repetition Type B and one of the nominal repetitions in the burst was overlapping with idle period. We didnt </w:t>
            </w:r>
            <w:r>
              <w:rPr>
                <w:rFonts w:ascii="Times New Roman" w:hAnsi="Times New Roman" w:cs="Times New Roman"/>
                <w:u w:val="single"/>
                <w:lang w:val="de-DE"/>
              </w:rPr>
              <w:t>indepedently</w:t>
            </w:r>
            <w:r>
              <w:rPr>
                <w:rFonts w:ascii="Times New Roman" w:hAnsi="Times New Roman" w:cs="Times New Roman"/>
                <w:lang w:val="de-DE"/>
              </w:rPr>
              <w:t xml:space="preserve"> determine the COT association for the nominal repetition that overlpas with idle period. We assumed the COT association for the burst, and then we said, we could do segmentation, why we should drop it now that we overlap with idle period. Correct?</w:t>
            </w:r>
          </w:p>
          <w:p w14:paraId="0A1CF7A2" w14:textId="77777777" w:rsidR="00BE4AAD" w:rsidRDefault="00052CE8">
            <w:pPr>
              <w:pStyle w:val="ListParagraph"/>
              <w:ind w:left="0"/>
              <w:rPr>
                <w:rFonts w:ascii="Times New Roman" w:hAnsi="Times New Roman" w:cs="Times New Roman"/>
                <w:lang w:val="de-DE"/>
              </w:rPr>
            </w:pPr>
            <w:r>
              <w:rPr>
                <w:rFonts w:ascii="Times New Roman" w:hAnsi="Times New Roman" w:cs="Times New Roman"/>
                <w:lang w:val="de-DE"/>
              </w:rPr>
              <w:t xml:space="preserve">The issue with TP6-1 (whihc myself for few days tried this approach) is COT determination (or identifying invalid symbols), independtly ofr the nominal repetition that overlaps with idle period. As the consequence we face with these questions (becasue of independent treatment) and to me (as Editor) </w:t>
            </w:r>
            <w:r>
              <w:rPr>
                <w:rFonts w:ascii="Times New Roman" w:hAnsi="Times New Roman" w:cs="Times New Roman"/>
                <w:u w:val="single"/>
                <w:lang w:val="de-DE"/>
              </w:rPr>
              <w:t>when I faced them, I lacked supporting agreements to adopt such an approach</w:t>
            </w:r>
            <w:r>
              <w:rPr>
                <w:rFonts w:ascii="Times New Roman" w:hAnsi="Times New Roman" w:cs="Times New Roman"/>
                <w:lang w:val="de-DE"/>
              </w:rPr>
              <w:t>:</w:t>
            </w:r>
          </w:p>
          <w:p w14:paraId="1454C152" w14:textId="77777777" w:rsidR="00BE4AAD" w:rsidRDefault="00052CE8">
            <w:pPr>
              <w:pStyle w:val="ListParagraph"/>
              <w:numPr>
                <w:ilvl w:val="0"/>
                <w:numId w:val="40"/>
              </w:numPr>
              <w:rPr>
                <w:rFonts w:ascii="Times New Roman" w:hAnsi="Times New Roman" w:cs="Times New Roman"/>
                <w:lang w:val="de-DE"/>
              </w:rPr>
            </w:pPr>
            <w:r>
              <w:rPr>
                <w:rFonts w:ascii="Times New Roman" w:hAnsi="Times New Roman" w:cs="Times New Roman"/>
                <w:lang w:val="de-DE"/>
              </w:rPr>
              <w:t>Basic rule for configured UL (X):</w:t>
            </w:r>
          </w:p>
          <w:p w14:paraId="12891480" w14:textId="77777777" w:rsidR="00BE4AAD" w:rsidRDefault="00052CE8">
            <w:pPr>
              <w:pStyle w:val="ListParagraph"/>
              <w:numPr>
                <w:ilvl w:val="1"/>
                <w:numId w:val="40"/>
              </w:numPr>
              <w:rPr>
                <w:rFonts w:ascii="Times New Roman" w:hAnsi="Times New Roman" w:cs="Times New Roman"/>
                <w:lang w:val="de-DE"/>
              </w:rPr>
            </w:pPr>
            <w:r>
              <w:rPr>
                <w:rFonts w:ascii="Times New Roman" w:hAnsi="Times New Roman" w:cs="Times New Roman"/>
                <w:lang w:val="de-DE"/>
              </w:rPr>
              <w:t>A) If X overlaps with gNB-idle, can only be associated to UE COT</w:t>
            </w:r>
          </w:p>
          <w:p w14:paraId="2FE41E56" w14:textId="77777777" w:rsidR="00BE4AAD" w:rsidRDefault="00052CE8">
            <w:pPr>
              <w:pStyle w:val="ListParagraph"/>
              <w:numPr>
                <w:ilvl w:val="1"/>
                <w:numId w:val="40"/>
              </w:numPr>
              <w:rPr>
                <w:rFonts w:ascii="Times New Roman" w:hAnsi="Times New Roman" w:cs="Times New Roman"/>
                <w:lang w:val="de-DE"/>
              </w:rPr>
            </w:pPr>
            <w:r>
              <w:rPr>
                <w:rFonts w:ascii="Times New Roman" w:hAnsi="Times New Roman" w:cs="Times New Roman"/>
                <w:lang w:val="de-DE"/>
              </w:rPr>
              <w:t>B) If X overlaps with UE-idle, can only be associted to gNB COT</w:t>
            </w:r>
          </w:p>
          <w:p w14:paraId="5D6C86AF" w14:textId="77777777" w:rsidR="00BE4AAD" w:rsidRDefault="00052CE8">
            <w:pPr>
              <w:pStyle w:val="ListParagraph"/>
              <w:numPr>
                <w:ilvl w:val="1"/>
                <w:numId w:val="40"/>
              </w:numPr>
              <w:rPr>
                <w:rFonts w:ascii="Times New Roman" w:hAnsi="Times New Roman" w:cs="Times New Roman"/>
                <w:lang w:val="de-DE"/>
              </w:rPr>
            </w:pPr>
            <w:r>
              <w:rPr>
                <w:rFonts w:ascii="Times New Roman" w:hAnsi="Times New Roman" w:cs="Times New Roman"/>
                <w:lang w:val="de-DE"/>
              </w:rPr>
              <w:t xml:space="preserve">C) If X doesnt overlap with no idle period, can be associate to gNB or UE COT. Which one is based on </w:t>
            </w:r>
            <w:r>
              <w:rPr>
                <w:rFonts w:ascii="Times New Roman" w:hAnsi="Times New Roman" w:cs="Times New Roman"/>
                <w:u w:val="single"/>
                <w:lang w:val="de-DE"/>
              </w:rPr>
              <w:t>the rule we agreed</w:t>
            </w:r>
            <w:r>
              <w:rPr>
                <w:rFonts w:ascii="Times New Roman" w:hAnsi="Times New Roman" w:cs="Times New Roman"/>
                <w:lang w:val="de-DE"/>
              </w:rPr>
              <w:t>.</w:t>
            </w:r>
          </w:p>
          <w:p w14:paraId="2777BF51" w14:textId="77777777" w:rsidR="00BE4AAD" w:rsidRDefault="00052CE8">
            <w:pPr>
              <w:pStyle w:val="ListParagraph"/>
              <w:ind w:left="0"/>
              <w:rPr>
                <w:rFonts w:ascii="Times New Roman" w:hAnsi="Times New Roman" w:cs="Times New Roman"/>
                <w:lang w:val="de-DE"/>
              </w:rPr>
            </w:pPr>
            <w:r>
              <w:rPr>
                <w:rFonts w:ascii="Times New Roman" w:hAnsi="Times New Roman" w:cs="Times New Roman"/>
                <w:lang w:val="de-DE"/>
              </w:rPr>
              <w:t xml:space="preserve">Now, imagine X is a nominal repetition. What do we do for A? Do we associate it to gNB-COT and do segmentation? Similar question to B. </w:t>
            </w:r>
          </w:p>
          <w:p w14:paraId="37F354CD" w14:textId="77777777" w:rsidR="00BE4AAD" w:rsidRDefault="00052CE8">
            <w:pPr>
              <w:pStyle w:val="ListParagraph"/>
              <w:ind w:left="0"/>
              <w:rPr>
                <w:rFonts w:ascii="Times New Roman" w:hAnsi="Times New Roman" w:cs="Times New Roman"/>
                <w:lang w:val="de-DE"/>
              </w:rPr>
            </w:pPr>
            <w:r>
              <w:rPr>
                <w:rFonts w:ascii="Times New Roman" w:hAnsi="Times New Roman" w:cs="Times New Roman"/>
                <w:lang w:val="de-DE"/>
              </w:rPr>
              <w:t xml:space="preserve">The appraoch used in TP6-1 is based on </w:t>
            </w:r>
            <w:r>
              <w:rPr>
                <w:rFonts w:ascii="Times New Roman" w:hAnsi="Times New Roman" w:cs="Times New Roman"/>
                <w:u w:val="single"/>
                <w:lang w:val="de-DE"/>
              </w:rPr>
              <w:t>indepndent treatment</w:t>
            </w:r>
            <w:r>
              <w:rPr>
                <w:rFonts w:ascii="Times New Roman" w:hAnsi="Times New Roman" w:cs="Times New Roman"/>
                <w:lang w:val="de-DE"/>
              </w:rPr>
              <w:t>, as the follwoing:</w:t>
            </w:r>
          </w:p>
          <w:p w14:paraId="0D09162A" w14:textId="77777777" w:rsidR="00BE4AAD" w:rsidRDefault="00052CE8">
            <w:pPr>
              <w:pStyle w:val="ListParagraph"/>
              <w:ind w:left="0"/>
              <w:rPr>
                <w:rFonts w:ascii="Times New Roman" w:hAnsi="Times New Roman" w:cs="Times New Roman"/>
                <w:lang w:val="de-DE"/>
              </w:rPr>
            </w:pPr>
            <w:r>
              <w:rPr>
                <w:rFonts w:ascii="Times New Roman" w:hAnsi="Times New Roman" w:cs="Times New Roman"/>
                <w:lang w:val="de-DE"/>
              </w:rPr>
              <w:lastRenderedPageBreak/>
              <w:t xml:space="preserve">If X starts at UE-FFP, priortize gNB-COT, and if it is after UE-FFP priorotize UE-COT. Do segmementation if applicable. </w:t>
            </w:r>
          </w:p>
          <w:p w14:paraId="30A40CFF" w14:textId="77777777" w:rsidR="00BE4AAD" w:rsidRDefault="00052CE8">
            <w:pPr>
              <w:pStyle w:val="ListParagraph"/>
              <w:ind w:left="0"/>
              <w:rPr>
                <w:rFonts w:ascii="Times New Roman" w:hAnsi="Times New Roman" w:cs="Times New Roman"/>
                <w:lang w:val="de-DE"/>
              </w:rPr>
            </w:pPr>
            <w:r>
              <w:rPr>
                <w:rFonts w:ascii="Times New Roman" w:hAnsi="Times New Roman" w:cs="Times New Roman"/>
                <w:lang w:val="de-DE"/>
              </w:rPr>
              <w:t xml:space="preserve">The details are clear from TP6-1. But my point is that these are new behaviours. (I have no issue with them, I am just trying to explain my problem as Editor </w:t>
            </w:r>
            <w:r>
              <w:rPr>
                <w:rFonts w:ascii="Segoe UI Emoji" w:eastAsia="Segoe UI Emoji" w:hAnsi="Segoe UI Emoji" w:cs="Segoe UI Emoji"/>
                <w:lang w:val="de-DE"/>
              </w:rPr>
              <w:t>😊</w:t>
            </w:r>
            <w:r>
              <w:rPr>
                <w:rFonts w:ascii="Times New Roman" w:hAnsi="Times New Roman" w:cs="Times New Roman"/>
                <w:lang w:val="de-DE"/>
              </w:rPr>
              <w:t>)</w:t>
            </w:r>
          </w:p>
          <w:p w14:paraId="20934DE8" w14:textId="77777777" w:rsidR="00BE4AAD" w:rsidRDefault="00052CE8">
            <w:pPr>
              <w:pStyle w:val="ListParagraph"/>
              <w:ind w:left="0"/>
              <w:rPr>
                <w:rFonts w:ascii="Times New Roman" w:hAnsi="Times New Roman" w:cs="Times New Roman"/>
                <w:lang w:val="de-DE"/>
              </w:rPr>
            </w:pPr>
            <w:r>
              <w:rPr>
                <w:rFonts w:ascii="Times New Roman" w:hAnsi="Times New Roman" w:cs="Times New Roman"/>
                <w:lang w:val="de-DE"/>
              </w:rPr>
              <w:t xml:space="preserve">(In addiiton, TP6-1 as I mentioned has some issues affecting normal configured UL . It needs your careful review, to fix those issues. For example, if conigured UL strates at UE-FFP boundary and ends before the idle period but overlaps with gNB-idle, the association is missing.) </w:t>
            </w:r>
          </w:p>
          <w:p w14:paraId="4E208AC2" w14:textId="77777777" w:rsidR="00BE4AAD" w:rsidRDefault="00BE4AAD">
            <w:pPr>
              <w:pStyle w:val="ListParagraph"/>
              <w:ind w:left="0"/>
              <w:rPr>
                <w:rFonts w:ascii="Times New Roman" w:hAnsi="Times New Roman" w:cs="Times New Roman"/>
                <w:lang w:val="de-DE"/>
              </w:rPr>
            </w:pPr>
          </w:p>
          <w:p w14:paraId="51780746" w14:textId="77777777" w:rsidR="00BE4AAD" w:rsidRDefault="00052CE8">
            <w:pPr>
              <w:pStyle w:val="ListParagraph"/>
              <w:ind w:left="0"/>
              <w:rPr>
                <w:rFonts w:ascii="Times New Roman" w:hAnsi="Times New Roman" w:cs="Times New Roman"/>
                <w:lang w:val="de-DE"/>
              </w:rPr>
            </w:pPr>
            <w:r>
              <w:rPr>
                <w:rFonts w:ascii="Times New Roman" w:hAnsi="Times New Roman" w:cs="Times New Roman"/>
                <w:lang w:val="de-DE"/>
              </w:rPr>
              <w:t>Now, perhaps it is more clear now why I suggested TP6-2. Because vivo had a valid point. But I need to explain some aspects in 4.3.2 so you can review if there is still issue:</w:t>
            </w:r>
          </w:p>
          <w:p w14:paraId="04BBD742" w14:textId="77777777" w:rsidR="00BE4AAD" w:rsidRDefault="00052CE8">
            <w:pPr>
              <w:pStyle w:val="ListParagraph"/>
              <w:numPr>
                <w:ilvl w:val="0"/>
                <w:numId w:val="40"/>
              </w:numPr>
              <w:rPr>
                <w:rFonts w:ascii="Times New Roman" w:hAnsi="Times New Roman" w:cs="Times New Roman"/>
                <w:lang w:val="de-DE"/>
              </w:rPr>
            </w:pPr>
            <w:r>
              <w:rPr>
                <w:rFonts w:ascii="Times New Roman" w:hAnsi="Times New Roman" w:cs="Times New Roman"/>
                <w:lang w:val="de-DE"/>
              </w:rPr>
              <w:t>Based on this clause, we can determine the COT associaiton for the nominal repetion overlapping with idle period, not indepdently, but based on other trasnmisisons in the burst that includes this nominal transmission.</w:t>
            </w:r>
          </w:p>
          <w:p w14:paraId="353DB5C0" w14:textId="77777777" w:rsidR="00BE4AAD" w:rsidRDefault="00052CE8">
            <w:pPr>
              <w:pStyle w:val="ListParagraph"/>
              <w:numPr>
                <w:ilvl w:val="1"/>
                <w:numId w:val="40"/>
              </w:numPr>
              <w:rPr>
                <w:rFonts w:ascii="Times New Roman" w:hAnsi="Times New Roman" w:cs="Times New Roman"/>
                <w:lang w:val="de-DE"/>
              </w:rPr>
            </w:pPr>
            <w:r>
              <w:rPr>
                <w:rFonts w:ascii="Times New Roman" w:hAnsi="Times New Roman" w:cs="Times New Roman"/>
                <w:lang w:val="de-DE"/>
              </w:rPr>
              <w:t xml:space="preserve">When it is referred to </w:t>
            </w:r>
            <w:r>
              <w:rPr>
                <w:highlight w:val="magenta"/>
                <w:lang w:val="en-US"/>
              </w:rPr>
              <w:t>the procedures in Clause 4.3.1.2.3</w:t>
            </w:r>
            <w:r>
              <w:rPr>
                <w:lang w:val="sv-SE"/>
              </w:rPr>
              <w:t>, it is not for the noimal repetion that overlaps with the idle period. It is for other reptitons in the burst.</w:t>
            </w:r>
          </w:p>
          <w:p w14:paraId="1B725820" w14:textId="77777777" w:rsidR="00BE4AAD" w:rsidRDefault="00052CE8">
            <w:pPr>
              <w:pStyle w:val="ListParagraph"/>
              <w:numPr>
                <w:ilvl w:val="1"/>
                <w:numId w:val="40"/>
              </w:numPr>
              <w:rPr>
                <w:rFonts w:ascii="Times New Roman" w:hAnsi="Times New Roman" w:cs="Times New Roman"/>
                <w:lang w:val="de-DE"/>
              </w:rPr>
            </w:pPr>
            <w:r>
              <w:rPr>
                <w:lang w:val="sv-SE"/>
              </w:rPr>
              <w:t>We it is referred to ”and/or rules” above, we can use ”the same COT assumption in the burst rule” for example to determien COT association for the repition overlapping with idle.</w:t>
            </w:r>
          </w:p>
          <w:p w14:paraId="0CAB8125" w14:textId="77777777" w:rsidR="00BE4AAD" w:rsidRDefault="00052CE8">
            <w:pPr>
              <w:pStyle w:val="ListParagraph"/>
              <w:numPr>
                <w:ilvl w:val="1"/>
                <w:numId w:val="40"/>
              </w:numPr>
              <w:rPr>
                <w:rFonts w:ascii="Times New Roman" w:hAnsi="Times New Roman" w:cs="Times New Roman"/>
                <w:lang w:val="de-DE"/>
              </w:rPr>
            </w:pPr>
            <w:r>
              <w:rPr>
                <w:lang w:val="sv-SE"/>
              </w:rPr>
              <w:t xml:space="preserve">I also noticed that bule highlited text should be removed </w:t>
            </w:r>
            <w:r>
              <w:rPr>
                <w:rFonts w:ascii="Segoe UI Emoji" w:eastAsia="Segoe UI Emoji" w:hAnsi="Segoe UI Emoji" w:cs="Segoe UI Emoji"/>
                <w:lang w:val="sv-SE"/>
              </w:rPr>
              <w:t>😊</w:t>
            </w:r>
          </w:p>
          <w:p w14:paraId="2A8620CA" w14:textId="77777777" w:rsidR="00BE4AAD" w:rsidRDefault="00052CE8">
            <w:pPr>
              <w:pStyle w:val="ListParagraph"/>
              <w:ind w:left="0"/>
              <w:rPr>
                <w:rFonts w:ascii="Times New Roman" w:hAnsi="Times New Roman" w:cs="Times New Roman"/>
                <w:lang w:val="de-DE"/>
              </w:rPr>
            </w:pPr>
            <w:r>
              <w:rPr>
                <w:rFonts w:ascii="Times New Roman" w:hAnsi="Times New Roman" w:cs="Times New Roman"/>
                <w:lang w:val="de-DE"/>
              </w:rPr>
              <w:t xml:space="preserve">I hope with this explanations, it is more clear the issues that I see. </w:t>
            </w:r>
          </w:p>
          <w:p w14:paraId="76A4AFA2" w14:textId="77777777" w:rsidR="00BE4AAD" w:rsidRDefault="00BE4AAD">
            <w:pPr>
              <w:pStyle w:val="ListParagraph"/>
              <w:ind w:left="0"/>
              <w:rPr>
                <w:rFonts w:ascii="Times New Roman" w:hAnsi="Times New Roman" w:cs="Times New Roman"/>
                <w:lang w:val="de-DE"/>
              </w:rPr>
            </w:pPr>
          </w:p>
          <w:tbl>
            <w:tblPr>
              <w:tblStyle w:val="TableGrid"/>
              <w:tblW w:w="7913" w:type="dxa"/>
              <w:tblLayout w:type="fixed"/>
              <w:tblLook w:val="04A0" w:firstRow="1" w:lastRow="0" w:firstColumn="1" w:lastColumn="0" w:noHBand="0" w:noVBand="1"/>
            </w:tblPr>
            <w:tblGrid>
              <w:gridCol w:w="7913"/>
            </w:tblGrid>
            <w:tr w:rsidR="00BE4AAD" w14:paraId="32936F59" w14:textId="77777777">
              <w:tc>
                <w:tcPr>
                  <w:tcW w:w="7913" w:type="dxa"/>
                </w:tcPr>
                <w:p w14:paraId="26F2DA48" w14:textId="77777777" w:rsidR="00BE4AAD" w:rsidRDefault="00052CE8">
                  <w:pPr>
                    <w:pStyle w:val="B1"/>
                    <w:rPr>
                      <w:iCs/>
                    </w:rPr>
                  </w:pPr>
                  <w:r>
                    <w:t xml:space="preserve">When a UE is provided with higher layer parameter </w:t>
                  </w:r>
                  <w:proofErr w:type="spellStart"/>
                  <w:r>
                    <w:rPr>
                      <w:i/>
                      <w:iCs/>
                    </w:rPr>
                    <w:t>ue-SemiStaticChannelAccessConfig</w:t>
                  </w:r>
                  <w:proofErr w:type="spellEnd"/>
                  <w:r>
                    <w:t xml:space="preserve"> the following are applicable:</w:t>
                  </w:r>
                </w:p>
                <w:p w14:paraId="4DACBC85" w14:textId="77777777" w:rsidR="00BE4AAD" w:rsidRDefault="00052CE8">
                  <w:pPr>
                    <w:pStyle w:val="B2"/>
                    <w:rPr>
                      <w:iCs/>
                    </w:rPr>
                  </w:pPr>
                  <w:r>
                    <w:t>-</w:t>
                  </w:r>
                  <w:r>
                    <w:tab/>
                    <w:t xml:space="preserve">The UE may assume that any scheduled or configured UL transmission(s) within a UL transmission burst is associated with the same channel occupancy that is initiated either by the gNB or by the UE. </w:t>
                  </w:r>
                </w:p>
                <w:p w14:paraId="76C91547" w14:textId="77777777" w:rsidR="00BE4AAD" w:rsidRDefault="00052CE8">
                  <w:pPr>
                    <w:pStyle w:val="B2"/>
                  </w:pPr>
                  <w:r>
                    <w:t>-</w:t>
                  </w:r>
                  <w:r>
                    <w:tab/>
                    <w:t>If the UE is scheduled by a DCI to transmit multiple UL transmissions, the UE assumes that the indicated initiator of the associated channel occupancy in the DCI is applied for all the UL transmissions scheduled by the DCI.</w:t>
                  </w:r>
                </w:p>
                <w:p w14:paraId="1B423244" w14:textId="77777777" w:rsidR="00BE4AAD" w:rsidRDefault="00052CE8">
                  <w:pPr>
                    <w:pStyle w:val="B2"/>
                  </w:pPr>
                  <w:r>
                    <w:t>-</w:t>
                  </w:r>
                  <w:r>
                    <w:tab/>
                    <w:t xml:space="preserve">If the UE transmits </w:t>
                  </w:r>
                  <w:r>
                    <w:rPr>
                      <w:highlight w:val="green"/>
                    </w:rPr>
                    <w:t>a PUSCH transmission with repetition type B</w:t>
                  </w:r>
                  <w:r>
                    <w:t xml:space="preserve"> as described in [8] and the UE has already determined based on the procedures in Clause 4.3.1.2.4 for scheduled PUSCH repetition or based on </w:t>
                  </w:r>
                  <w:r>
                    <w:rPr>
                      <w:highlight w:val="magenta"/>
                    </w:rPr>
                    <w:t>the procedures in Clause 4.3.1.2.3</w:t>
                  </w:r>
                  <w:r>
                    <w:t xml:space="preserve"> </w:t>
                  </w:r>
                  <w:r>
                    <w:rPr>
                      <w:highlight w:val="yellow"/>
                    </w:rPr>
                    <w:t>and/or the above rules in this clause</w:t>
                  </w:r>
                  <w:r>
                    <w:t xml:space="preserve"> </w:t>
                  </w:r>
                  <w:r>
                    <w:rPr>
                      <w:strike/>
                      <w:highlight w:val="cyan"/>
                    </w:rPr>
                    <w:t xml:space="preserve">with respect to channel occupancy association for </w:t>
                  </w:r>
                  <w:r>
                    <w:rPr>
                      <w:strike/>
                      <w:highlight w:val="cyan"/>
                      <w:u w:val="single"/>
                    </w:rPr>
                    <w:t>configured PUSCH repetition</w:t>
                  </w:r>
                  <w:r>
                    <w:t>, that the PUSCH transmission is associated with a channel occupancy that is initiated either by the gNB or by the UE, the followings are applicable:</w:t>
                  </w:r>
                </w:p>
                <w:p w14:paraId="558F1CB7" w14:textId="77777777" w:rsidR="00BE4AAD" w:rsidRDefault="00052CE8">
                  <w:pPr>
                    <w:pStyle w:val="B3"/>
                  </w:pPr>
                  <w:r>
                    <w:t>-</w:t>
                  </w:r>
                  <w:r>
                    <w:tab/>
                    <w:t xml:space="preserve">If the UE has already determined that the PUSCH transmission is associated with a channel occupancy that is initiated by the gNB and if a nominal PUSCH repetition of the PUSCH transmission overlaps with an idle duration corresponding to a period of duration </w:t>
                  </w:r>
                  <m:oMath>
                    <m:sSub>
                      <m:sSubPr>
                        <m:ctrlPr>
                          <w:ins w:id="244" w:author="MCC: CR0023" w:date="2021-12-15T16:36:00Z">
                            <w:rPr>
                              <w:rFonts w:ascii="Cambria Math" w:hAnsi="Cambria Math"/>
                              <w:i/>
                            </w:rPr>
                          </w:ins>
                        </m:ctrlPr>
                      </m:sSubPr>
                      <m:e>
                        <m:r>
                          <w:ins w:id="245" w:author="MCC: CR0023" w:date="2021-12-15T16:36:00Z">
                            <w:rPr>
                              <w:rFonts w:ascii="Cambria Math" w:hAnsi="Cambria Math"/>
                            </w:rPr>
                            <m:t>T</m:t>
                          </w:ins>
                        </m:r>
                      </m:e>
                      <m:sub>
                        <m:r>
                          <w:ins w:id="246" w:author="MCC: CR0023" w:date="2021-12-15T16:36:00Z">
                            <w:rPr>
                              <w:rFonts w:ascii="Cambria Math" w:hAnsi="Cambria Math"/>
                            </w:rPr>
                            <m:t>x</m:t>
                          </w:ins>
                        </m:r>
                      </m:sub>
                    </m:sSub>
                  </m:oMath>
                  <w:r>
                    <w:t xml:space="preserve"> in which the channel occupancy is initiated, all the symbols during the idle duration are considered as invalid symbols as described in [8] and the corresponding actual repetition after the idle period, if any, is dropped.</w:t>
                  </w:r>
                </w:p>
                <w:p w14:paraId="3E3EFB55" w14:textId="77777777" w:rsidR="00BE4AAD" w:rsidRDefault="00052CE8">
                  <w:pPr>
                    <w:pStyle w:val="B3"/>
                  </w:pPr>
                  <w:r>
                    <w:t>-</w:t>
                  </w:r>
                  <w:r>
                    <w:tab/>
                    <w:t xml:space="preserve">If the UE has already determined that the PUSCH transmission is associated with a channel occupancy that is initiated by the UE and if a nominal PUSCH repetition of the PUSCH transmission overlaps with an </w:t>
                  </w:r>
                  <w:r>
                    <w:lastRenderedPageBreak/>
                    <w:t xml:space="preserve">idle duration corresponding to a period of duration </w:t>
                  </w:r>
                  <m:oMath>
                    <m:sSub>
                      <m:sSubPr>
                        <m:ctrlPr>
                          <w:ins w:id="247" w:author="MCC: CR0023" w:date="2021-12-15T16:36:00Z">
                            <w:rPr>
                              <w:rFonts w:ascii="Cambria Math" w:hAnsi="Cambria Math"/>
                              <w:i/>
                            </w:rPr>
                          </w:ins>
                        </m:ctrlPr>
                      </m:sSubPr>
                      <m:e>
                        <m:r>
                          <w:ins w:id="248" w:author="MCC: CR0023" w:date="2021-12-15T16:36:00Z">
                            <w:rPr>
                              <w:rFonts w:ascii="Cambria Math" w:hAnsi="Cambria Math"/>
                            </w:rPr>
                            <m:t>T</m:t>
                          </w:ins>
                        </m:r>
                      </m:e>
                      <m:sub>
                        <m:r>
                          <w:ins w:id="249" w:author="MCC: CR0023" w:date="2021-12-15T16:36:00Z">
                            <w:rPr>
                              <w:rFonts w:ascii="Cambria Math" w:hAnsi="Cambria Math"/>
                            </w:rPr>
                            <m:t>u</m:t>
                          </w:ins>
                        </m:r>
                      </m:sub>
                    </m:sSub>
                  </m:oMath>
                  <w:r>
                    <w:t xml:space="preserve"> in which the channel occupancy is initiated, all the symbols during the idle duration are considered as invalid symbols as described in [8]. </w:t>
                  </w:r>
                </w:p>
                <w:p w14:paraId="0C0EE5D2" w14:textId="77777777" w:rsidR="00BE4AAD" w:rsidRDefault="00BE4AAD">
                  <w:pPr>
                    <w:pStyle w:val="ListParagraph"/>
                    <w:ind w:left="0"/>
                    <w:rPr>
                      <w:rFonts w:ascii="Times New Roman" w:eastAsia="Malgun Gothic" w:hAnsi="Times New Roman" w:cs="Times New Roman"/>
                      <w:szCs w:val="20"/>
                      <w:lang w:val="en-US" w:eastAsia="ko-KR"/>
                    </w:rPr>
                  </w:pPr>
                </w:p>
              </w:tc>
            </w:tr>
          </w:tbl>
          <w:p w14:paraId="5D237CCD" w14:textId="77777777" w:rsidR="00BE4AAD" w:rsidRDefault="00BE4AAD">
            <w:pPr>
              <w:pStyle w:val="ListParagraph"/>
              <w:ind w:left="0"/>
              <w:rPr>
                <w:rFonts w:ascii="Times New Roman" w:eastAsia="Malgun Gothic" w:hAnsi="Times New Roman" w:cs="Times New Roman"/>
                <w:szCs w:val="20"/>
                <w:lang w:val="en-US" w:eastAsia="ko-KR"/>
              </w:rPr>
            </w:pPr>
          </w:p>
          <w:p w14:paraId="3577ABA6" w14:textId="77777777" w:rsidR="00BE4AAD" w:rsidRDefault="00BE4AAD">
            <w:pPr>
              <w:pStyle w:val="ListParagraph"/>
              <w:ind w:left="0"/>
              <w:rPr>
                <w:rFonts w:ascii="Times New Roman" w:eastAsia="Malgun Gothic" w:hAnsi="Times New Roman" w:cs="Times New Roman"/>
                <w:szCs w:val="20"/>
                <w:lang w:val="en-US" w:eastAsia="ko-KR"/>
              </w:rPr>
            </w:pPr>
          </w:p>
          <w:p w14:paraId="4B00DDB7" w14:textId="77777777" w:rsidR="00BE4AAD" w:rsidRDefault="00052CE8">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b/>
                <w:bCs/>
                <w:szCs w:val="20"/>
                <w:lang w:val="en-US" w:eastAsia="ko-KR"/>
              </w:rPr>
              <w:t>@All:</w:t>
            </w:r>
            <w:r>
              <w:rPr>
                <w:rFonts w:ascii="Times New Roman" w:eastAsia="Malgun Gothic" w:hAnsi="Times New Roman" w:cs="Times New Roman"/>
                <w:szCs w:val="20"/>
                <w:lang w:val="en-US" w:eastAsia="ko-KR"/>
              </w:rPr>
              <w:t xml:space="preserve"> Please review the comments above. If TP6-1 is preferred, please address the issues that I raised. If you are OK with TP6-2 and still see issues, please comment.</w:t>
            </w:r>
          </w:p>
          <w:p w14:paraId="7B468A39" w14:textId="77777777" w:rsidR="00BE4AAD" w:rsidRDefault="00052CE8">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Most importantly, the issue is valid (thank to vivo) and we need to solve based on any of the approaches used in TP6-1 or TP6-2. Thanks! (I wish we hadn’t agreed with segmentation around idle period </w:t>
            </w:r>
            <w:r>
              <w:rPr>
                <w:rFonts w:ascii="Segoe UI Emoji" w:eastAsia="Segoe UI Emoji" w:hAnsi="Segoe UI Emoji" w:cs="Segoe UI Emoji"/>
                <w:szCs w:val="20"/>
                <w:lang w:val="en-US" w:eastAsia="ko-KR"/>
              </w:rPr>
              <w:t>😉</w:t>
            </w:r>
            <w:r>
              <w:rPr>
                <w:rFonts w:ascii="Times New Roman" w:eastAsia="Malgun Gothic" w:hAnsi="Times New Roman" w:cs="Times New Roman"/>
                <w:szCs w:val="20"/>
                <w:lang w:val="en-US" w:eastAsia="ko-KR"/>
              </w:rPr>
              <w:t>)</w:t>
            </w:r>
          </w:p>
          <w:p w14:paraId="5C319741" w14:textId="77777777" w:rsidR="00BE4AAD" w:rsidRDefault="00BE4AAD">
            <w:pPr>
              <w:pStyle w:val="ListParagraph"/>
              <w:ind w:left="0"/>
              <w:rPr>
                <w:rFonts w:ascii="Times New Roman" w:eastAsia="Malgun Gothic" w:hAnsi="Times New Roman" w:cs="Times New Roman"/>
                <w:szCs w:val="20"/>
                <w:lang w:val="en-US" w:eastAsia="ko-KR"/>
              </w:rPr>
            </w:pPr>
          </w:p>
        </w:tc>
      </w:tr>
      <w:tr w:rsidR="00BE4AAD" w14:paraId="5E4526E8" w14:textId="77777777">
        <w:tc>
          <w:tcPr>
            <w:tcW w:w="1490" w:type="dxa"/>
          </w:tcPr>
          <w:p w14:paraId="76DC8A27" w14:textId="77777777" w:rsidR="00BE4AAD" w:rsidRDefault="00052CE8">
            <w:pPr>
              <w:pStyle w:val="ListParagraph"/>
              <w:ind w:left="0"/>
              <w:rPr>
                <w:rFonts w:ascii="Times New Roman" w:eastAsiaTheme="minorEastAsia" w:hAnsi="Times New Roman" w:cs="Times New Roman"/>
                <w:szCs w:val="20"/>
                <w:lang w:val="en-GB" w:eastAsia="zh-CN"/>
              </w:rPr>
            </w:pPr>
            <w:r>
              <w:rPr>
                <w:rFonts w:ascii="Times New Roman" w:eastAsiaTheme="minorEastAsia" w:hAnsi="Times New Roman" w:cs="Times New Roman" w:hint="eastAsia"/>
                <w:szCs w:val="20"/>
                <w:lang w:val="en-GB" w:eastAsia="zh-CN"/>
              </w:rPr>
              <w:lastRenderedPageBreak/>
              <w:t>v</w:t>
            </w:r>
            <w:r>
              <w:rPr>
                <w:rFonts w:ascii="Times New Roman" w:eastAsiaTheme="minorEastAsia" w:hAnsi="Times New Roman" w:cs="Times New Roman"/>
                <w:szCs w:val="20"/>
                <w:lang w:val="en-GB" w:eastAsia="zh-CN"/>
              </w:rPr>
              <w:t>ivo</w:t>
            </w:r>
          </w:p>
        </w:tc>
        <w:tc>
          <w:tcPr>
            <w:tcW w:w="8139" w:type="dxa"/>
          </w:tcPr>
          <w:p w14:paraId="05ACED7D" w14:textId="77777777" w:rsidR="00BE4AAD" w:rsidRDefault="00052CE8">
            <w:pPr>
              <w:rPr>
                <w:rFonts w:ascii="Times New Roman" w:eastAsiaTheme="minorEastAsia" w:hAnsi="Times New Roman" w:cs="Times New Roman"/>
                <w:lang w:val="de-DE" w:eastAsia="zh-CN"/>
              </w:rPr>
            </w:pPr>
            <w:r>
              <w:rPr>
                <w:rFonts w:ascii="Times New Roman" w:eastAsiaTheme="minorEastAsia" w:hAnsi="Times New Roman" w:cs="Times New Roman" w:hint="eastAsia"/>
                <w:lang w:val="de-DE" w:eastAsia="zh-CN"/>
              </w:rPr>
              <w:t>T</w:t>
            </w:r>
            <w:r>
              <w:rPr>
                <w:rFonts w:ascii="Times New Roman" w:eastAsiaTheme="minorEastAsia" w:hAnsi="Times New Roman" w:cs="Times New Roman"/>
                <w:lang w:val="de-DE" w:eastAsia="zh-CN"/>
              </w:rPr>
              <w:t>hanks a lot moderator’s efforts!</w:t>
            </w:r>
          </w:p>
          <w:p w14:paraId="561F7680" w14:textId="77777777" w:rsidR="00BE4AAD" w:rsidRDefault="00052CE8">
            <w:pPr>
              <w:rPr>
                <w:rFonts w:ascii="Times New Roman" w:eastAsiaTheme="minorEastAsia" w:hAnsi="Times New Roman" w:cs="Times New Roman"/>
                <w:lang w:val="de-DE" w:eastAsia="zh-CN"/>
              </w:rPr>
            </w:pPr>
            <w:r>
              <w:rPr>
                <w:rFonts w:ascii="Times New Roman" w:eastAsiaTheme="minorEastAsia" w:hAnsi="Times New Roman" w:cs="Times New Roman"/>
                <w:lang w:val="de-DE" w:eastAsia="zh-CN"/>
              </w:rPr>
              <w:t xml:space="preserve">Firstly, we would like to reply to moderator’s following </w:t>
            </w:r>
            <w:r>
              <w:rPr>
                <w:rFonts w:ascii="Times New Roman" w:eastAsiaTheme="minorEastAsia" w:hAnsi="Times New Roman" w:cs="Times New Roman"/>
                <w:color w:val="00B050"/>
                <w:lang w:val="de-DE" w:eastAsia="zh-CN"/>
              </w:rPr>
              <w:t>comments</w:t>
            </w:r>
            <w:r>
              <w:rPr>
                <w:rFonts w:ascii="Times New Roman" w:eastAsiaTheme="minorEastAsia" w:hAnsi="Times New Roman" w:cs="Times New Roman"/>
                <w:lang w:val="de-DE" w:eastAsia="zh-CN"/>
              </w:rPr>
              <w:t xml:space="preserve">: </w:t>
            </w:r>
          </w:p>
          <w:p w14:paraId="1011FF25" w14:textId="77777777" w:rsidR="00BE4AAD" w:rsidRDefault="00052CE8">
            <w:pPr>
              <w:pStyle w:val="ListParagraph"/>
              <w:ind w:left="0"/>
              <w:rPr>
                <w:rFonts w:ascii="Times New Roman" w:hAnsi="Times New Roman" w:cs="Times New Roman"/>
                <w:color w:val="00B050"/>
                <w:lang w:val="de-DE"/>
              </w:rPr>
            </w:pPr>
            <w:r>
              <w:rPr>
                <w:rFonts w:ascii="Times New Roman" w:hAnsi="Times New Roman" w:cs="Times New Roman"/>
                <w:color w:val="00B050"/>
                <w:lang w:val="de-DE"/>
              </w:rPr>
              <w:t>(In addiiton, TP6-1 as I mentioned has some issues affecting normal configured UL . It needs your careful review, to fix those issues. For example, if conigured UL strates at UE-FFP boundary and ends before the idle period but overlaps with gNB-idle, the association is missing.)</w:t>
            </w:r>
          </w:p>
          <w:p w14:paraId="1D75DE79" w14:textId="77777777" w:rsidR="00BE4AAD" w:rsidRDefault="00BE4AAD">
            <w:pPr>
              <w:pStyle w:val="ListParagraph"/>
              <w:ind w:left="0"/>
              <w:rPr>
                <w:rFonts w:ascii="Times New Roman" w:hAnsi="Times New Roman" w:cs="Times New Roman"/>
                <w:lang w:val="de-DE"/>
              </w:rPr>
            </w:pPr>
          </w:p>
          <w:p w14:paraId="4DE48BFE" w14:textId="77777777" w:rsidR="00BE4AAD" w:rsidRDefault="00052CE8">
            <w:pPr>
              <w:pStyle w:val="CommentText"/>
              <w:rPr>
                <w:rFonts w:ascii="Times New Roman" w:eastAsiaTheme="minorEastAsia" w:hAnsi="Times New Roman" w:cs="Times New Roman"/>
                <w:lang w:val="de-DE" w:eastAsia="zh-CN"/>
              </w:rPr>
            </w:pPr>
            <w:r>
              <w:rPr>
                <w:rFonts w:ascii="Times New Roman" w:eastAsiaTheme="minorEastAsia" w:hAnsi="Times New Roman" w:cs="Times New Roman"/>
                <w:lang w:val="de-DE" w:eastAsia="zh-CN"/>
              </w:rPr>
              <w:t xml:space="preserve">TP6-1 needs careful review, we agree with this. But for the case that “configured UL starts at UE-FFP boundary and ends before the idle period </w:t>
            </w:r>
            <w:r>
              <w:rPr>
                <w:rFonts w:ascii="Times New Roman" w:eastAsiaTheme="minorEastAsia" w:hAnsi="Times New Roman" w:cs="Times New Roman"/>
                <w:highlight w:val="yellow"/>
                <w:lang w:val="de-DE" w:eastAsia="zh-CN"/>
              </w:rPr>
              <w:t>but overlaps with gNB-idle</w:t>
            </w:r>
            <w:r>
              <w:rPr>
                <w:rFonts w:ascii="Times New Roman" w:eastAsiaTheme="minorEastAsia" w:hAnsi="Times New Roman" w:cs="Times New Roman"/>
                <w:lang w:val="de-DE" w:eastAsia="zh-CN"/>
              </w:rPr>
              <w:t>” you mentioned is not missing in TP6-1, see below:</w:t>
            </w:r>
          </w:p>
          <w:p w14:paraId="53DB666A" w14:textId="77777777" w:rsidR="00BE4AAD" w:rsidRDefault="00052CE8">
            <w:pPr>
              <w:pStyle w:val="B1"/>
              <w:numPr>
                <w:ilvl w:val="0"/>
                <w:numId w:val="34"/>
              </w:numPr>
              <w:autoSpaceDN w:val="0"/>
              <w:spacing w:after="180" w:line="240" w:lineRule="auto"/>
              <w:jc w:val="left"/>
              <w:rPr>
                <w:lang w:val="de-DE"/>
              </w:rPr>
            </w:pPr>
            <w:r>
              <w:rPr>
                <w:lang w:val="de-DE"/>
              </w:rPr>
              <w:t xml:space="preserve">If the configured UL transmission would occur at the beginning of a period of </w:t>
            </w:r>
            <w:r>
              <w:rPr>
                <w:lang w:val="en-US"/>
              </w:rPr>
              <w:t xml:space="preserve">duration </w:t>
            </w:r>
            <m:oMath>
              <m:sSub>
                <m:sSubPr>
                  <m:ctrlPr>
                    <w:ins w:id="250" w:author="Sorour Falahati 107e v00" w:date="2021-11-28T18:46:00Z">
                      <w:rPr>
                        <w:rFonts w:ascii="Cambria Math" w:eastAsia="Times New Roman" w:hAnsi="Cambria Math" w:cs="Times New Roman"/>
                        <w:i/>
                        <w:lang w:eastAsia="en-GB"/>
                      </w:rPr>
                    </w:ins>
                  </m:ctrlPr>
                </m:sSubPr>
                <m:e>
                  <m:r>
                    <w:ins w:id="251" w:author="Sorour Falahati 107e v00" w:date="2021-11-28T18:46:00Z">
                      <w:rPr>
                        <w:rFonts w:ascii="Cambria Math" w:hAnsi="Cambria Math"/>
                        <w:lang w:val="de-DE"/>
                      </w:rPr>
                      <m:t>T</m:t>
                    </w:ins>
                  </m:r>
                </m:e>
                <m:sub>
                  <m:r>
                    <w:ins w:id="252" w:author="Sorour Falahati 107e v00" w:date="2021-11-28T18:46:00Z">
                      <w:rPr>
                        <w:rFonts w:ascii="Cambria Math" w:hAnsi="Cambria Math"/>
                        <w:lang w:val="de-DE"/>
                      </w:rPr>
                      <m:t>u</m:t>
                    </w:ins>
                  </m:r>
                </m:sub>
              </m:sSub>
            </m:oMath>
            <w:r>
              <w:rPr>
                <w:lang w:val="de-DE"/>
              </w:rPr>
              <w:t xml:space="preserve">  and would end before the idle duration corresponding to that period, the following is applied:</w:t>
            </w:r>
          </w:p>
          <w:p w14:paraId="4102284C" w14:textId="77777777" w:rsidR="00BE4AAD" w:rsidRDefault="00052CE8">
            <w:pPr>
              <w:pStyle w:val="B2"/>
              <w:numPr>
                <w:ilvl w:val="1"/>
                <w:numId w:val="34"/>
              </w:numPr>
              <w:autoSpaceDN w:val="0"/>
              <w:spacing w:after="180" w:line="240" w:lineRule="auto"/>
              <w:jc w:val="left"/>
              <w:rPr>
                <w:ins w:id="253" w:author="Lei Jiang" w:date="2022-01-05T15:44:00Z"/>
                <w:lang w:val="de-DE"/>
              </w:rPr>
            </w:pPr>
            <w:ins w:id="254" w:author="Lei Jiang" w:date="2022-01-05T15:44:00Z">
              <w:r>
                <w:rPr>
                  <w:lang w:val="de-DE"/>
                </w:rPr>
                <w:t>if the UE has already determined that the gNB has initiated channel occupancy in that period as described in Clause 4.3.</w:t>
              </w:r>
            </w:ins>
            <w:ins w:id="255" w:author="Lei Jiang" w:date="2022-01-05T15:45:00Z">
              <w:r>
                <w:rPr>
                  <w:lang w:val="de-DE"/>
                </w:rPr>
                <w:t>1.</w:t>
              </w:r>
            </w:ins>
            <w:ins w:id="256" w:author="Lei Jiang" w:date="2022-01-05T15:44:00Z">
              <w:r>
                <w:rPr>
                  <w:lang w:val="de-DE"/>
                </w:rPr>
                <w:t>2.1,</w:t>
              </w:r>
            </w:ins>
          </w:p>
          <w:p w14:paraId="0AD0B664" w14:textId="77777777" w:rsidR="00BE4AAD" w:rsidRDefault="00052CE8">
            <w:pPr>
              <w:pStyle w:val="B2"/>
              <w:numPr>
                <w:ilvl w:val="2"/>
                <w:numId w:val="34"/>
              </w:numPr>
              <w:autoSpaceDN w:val="0"/>
              <w:spacing w:after="180" w:line="240" w:lineRule="auto"/>
              <w:jc w:val="left"/>
              <w:rPr>
                <w:ins w:id="257" w:author="Lei Jiang" w:date="2022-01-05T15:46:00Z"/>
                <w:lang w:val="de-DE"/>
              </w:rPr>
            </w:pPr>
            <w:r>
              <w:rPr>
                <w:lang w:val="de-DE"/>
              </w:rPr>
              <w:t xml:space="preserve">If the configured UL transmission would occur within a period of duration </w:t>
            </w:r>
            <m:oMath>
              <m:sSub>
                <m:sSubPr>
                  <m:ctrlPr>
                    <w:ins w:id="258" w:author="Sorour Falahati 107e v00" w:date="2021-11-28T18:46:00Z">
                      <w:rPr>
                        <w:rFonts w:ascii="Cambria Math" w:eastAsia="Times New Roman" w:hAnsi="Cambria Math" w:cs="Times New Roman"/>
                        <w:i/>
                        <w:lang w:eastAsia="en-GB"/>
                      </w:rPr>
                    </w:ins>
                  </m:ctrlPr>
                </m:sSubPr>
                <m:e>
                  <m:r>
                    <w:ins w:id="259" w:author="Sorour Falahati 107e v00" w:date="2021-11-28T18:46:00Z">
                      <w:rPr>
                        <w:rFonts w:ascii="Cambria Math" w:hAnsi="Cambria Math"/>
                        <w:lang w:val="de-DE"/>
                      </w:rPr>
                      <m:t>T</m:t>
                    </w:ins>
                  </m:r>
                </m:e>
                <m:sub>
                  <m:r>
                    <w:ins w:id="260" w:author="Sorour Falahati 107e v00" w:date="2021-11-28T18:46:00Z">
                      <w:rPr>
                        <w:rFonts w:ascii="Cambria Math" w:hAnsi="Cambria Math"/>
                        <w:lang w:val="de-DE"/>
                      </w:rPr>
                      <m:t>x</m:t>
                    </w:ins>
                  </m:r>
                </m:sub>
              </m:sSub>
            </m:oMath>
            <w:r>
              <w:rPr>
                <w:lang w:val="de-DE"/>
              </w:rPr>
              <w:t xml:space="preserve"> and would end before the idle duration corresponding to that period</w:t>
            </w:r>
            <w:del w:id="261" w:author="Lei Jiang" w:date="2022-01-05T15:46:00Z">
              <w:r>
                <w:rPr>
                  <w:lang w:val="de-DE"/>
                </w:rPr>
                <w:delText xml:space="preserve"> and if the UE has already determined that the gNB has initiated a channel occupancy in that period as described in Clause 4.3.1.2.1</w:delText>
              </w:r>
            </w:del>
            <w:r>
              <w:rPr>
                <w:lang w:val="de-DE"/>
              </w:rPr>
              <w:t>, the UE assumes that the configured UL transmission is associated with a channel occupancy that is initiated by the gNB.</w:t>
            </w:r>
          </w:p>
          <w:p w14:paraId="40858C25" w14:textId="77777777" w:rsidR="00BE4AAD" w:rsidRDefault="00052CE8">
            <w:pPr>
              <w:pStyle w:val="B1"/>
              <w:numPr>
                <w:ilvl w:val="2"/>
                <w:numId w:val="34"/>
              </w:numPr>
              <w:autoSpaceDN w:val="0"/>
              <w:spacing w:after="180" w:line="240" w:lineRule="auto"/>
              <w:jc w:val="left"/>
              <w:rPr>
                <w:ins w:id="262" w:author="Lei Jiang" w:date="2022-01-05T15:46:00Z"/>
                <w:highlight w:val="yellow"/>
                <w:lang w:val="de-DE"/>
              </w:rPr>
            </w:pPr>
            <w:ins w:id="263" w:author="Lei Jiang" w:date="2022-01-05T15:46:00Z">
              <w:r>
                <w:rPr>
                  <w:highlight w:val="yellow"/>
                  <w:lang w:val="de-DE"/>
                </w:rPr>
                <w:t xml:space="preserve">If the configured UL transmission would occur within a period of duration </w:t>
              </w:r>
            </w:ins>
            <m:oMath>
              <m:sSub>
                <m:sSubPr>
                  <m:ctrlPr>
                    <w:ins w:id="264" w:author="Lei Jiang" w:date="2022-01-05T15:46:00Z">
                      <w:rPr>
                        <w:rFonts w:ascii="Cambria Math" w:eastAsia="Times New Roman" w:hAnsi="Cambria Math" w:cs="Times New Roman"/>
                        <w:i/>
                        <w:highlight w:val="yellow"/>
                        <w:lang w:eastAsia="en-GB"/>
                      </w:rPr>
                    </w:ins>
                  </m:ctrlPr>
                </m:sSubPr>
                <m:e>
                  <m:r>
                    <w:ins w:id="265" w:author="Lei Jiang" w:date="2022-01-05T15:46:00Z">
                      <w:rPr>
                        <w:rFonts w:ascii="Cambria Math" w:hAnsi="Cambria Math"/>
                        <w:highlight w:val="yellow"/>
                        <w:lang w:val="de-DE"/>
                      </w:rPr>
                      <m:t>T</m:t>
                    </w:ins>
                  </m:r>
                </m:e>
                <m:sub>
                  <m:r>
                    <w:ins w:id="266" w:author="Lei Jiang" w:date="2022-01-05T15:46:00Z">
                      <w:rPr>
                        <w:rFonts w:ascii="Cambria Math" w:hAnsi="Cambria Math"/>
                        <w:highlight w:val="yellow"/>
                        <w:lang w:val="de-DE"/>
                      </w:rPr>
                      <m:t>x</m:t>
                    </w:ins>
                  </m:r>
                </m:sub>
              </m:sSub>
            </m:oMath>
            <w:ins w:id="267" w:author="Lei Jiang" w:date="2022-01-05T15:46:00Z">
              <w:r>
                <w:rPr>
                  <w:highlight w:val="yellow"/>
                  <w:lang w:val="de-DE"/>
                </w:rPr>
                <w:t xml:space="preserve"> and would overlap with the idle duration corresponding to that period, </w:t>
              </w:r>
            </w:ins>
          </w:p>
          <w:p w14:paraId="29FDFCAA" w14:textId="77777777" w:rsidR="00BE4AAD" w:rsidRDefault="00052CE8">
            <w:pPr>
              <w:pStyle w:val="B1"/>
              <w:numPr>
                <w:ilvl w:val="3"/>
                <w:numId w:val="34"/>
              </w:numPr>
              <w:autoSpaceDN w:val="0"/>
              <w:spacing w:after="180" w:line="240" w:lineRule="auto"/>
              <w:jc w:val="left"/>
              <w:rPr>
                <w:ins w:id="268" w:author="Lei Jiang" w:date="2022-01-05T15:47:00Z"/>
                <w:highlight w:val="yellow"/>
                <w:lang w:val="de-DE"/>
              </w:rPr>
            </w:pPr>
            <w:ins w:id="269" w:author="Lei Jiang" w:date="2022-01-05T15:47:00Z">
              <w:r>
                <w:rPr>
                  <w:highlight w:val="yellow"/>
                  <w:lang w:val="de-DE"/>
                </w:rPr>
                <w:t xml:space="preserve">For PUSCH repetition Type B, all the symbols overlapping with the duration </w:t>
              </w:r>
              <w:r>
                <w:rPr>
                  <w:color w:val="000000"/>
                  <w:highlight w:val="yellow"/>
                  <w:lang w:val="de-DE"/>
                </w:rPr>
                <w:t xml:space="preserve"> </w:t>
              </w:r>
            </w:ins>
            <m:oMath>
              <m:sSub>
                <m:sSubPr>
                  <m:ctrlPr>
                    <w:ins w:id="270" w:author="Lei Jiang" w:date="2022-01-05T15:47:00Z">
                      <w:rPr>
                        <w:rFonts w:ascii="Cambria Math" w:eastAsia="Times New Roman" w:hAnsi="Cambria Math" w:cs="Times New Roman"/>
                        <w:i/>
                        <w:highlight w:val="yellow"/>
                        <w:lang w:eastAsia="en-GB"/>
                      </w:rPr>
                    </w:ins>
                  </m:ctrlPr>
                </m:sSubPr>
                <m:e>
                  <m:r>
                    <w:ins w:id="271" w:author="Lei Jiang" w:date="2022-01-05T15:47:00Z">
                      <w:rPr>
                        <w:rFonts w:ascii="Cambria Math" w:hAnsi="Cambria Math"/>
                        <w:highlight w:val="yellow"/>
                        <w:lang w:val="de-DE"/>
                      </w:rPr>
                      <m:t>T</m:t>
                    </w:ins>
                  </m:r>
                </m:e>
                <m:sub>
                  <m:r>
                    <w:ins w:id="272" w:author="Lei Jiang" w:date="2022-01-05T15:47:00Z">
                      <w:rPr>
                        <w:rFonts w:ascii="Cambria Math" w:hAnsi="Cambria Math"/>
                        <w:highlight w:val="yellow"/>
                        <w:lang w:val="de-DE"/>
                      </w:rPr>
                      <m:t>z</m:t>
                    </w:ins>
                  </m:r>
                </m:sub>
              </m:sSub>
              <m:r>
                <w:ins w:id="273" w:author="Lei Jiang" w:date="2022-01-05T15:47:00Z">
                  <w:rPr>
                    <w:rFonts w:ascii="Cambria Math" w:hAnsi="Cambria Math"/>
                    <w:highlight w:val="yellow"/>
                    <w:lang w:val="de-DE"/>
                  </w:rPr>
                  <m:t xml:space="preserve"> </m:t>
                </w:ins>
              </m:r>
            </m:oMath>
            <w:ins w:id="274" w:author="Lei Jiang" w:date="2022-01-05T15:47:00Z">
              <w:r>
                <w:rPr>
                  <w:highlight w:val="yellow"/>
                  <w:lang w:val="de-DE"/>
                </w:rPr>
                <w:t>are considered as invalid symbol(s) for configured UL transmission.</w:t>
              </w:r>
            </w:ins>
          </w:p>
          <w:p w14:paraId="11C3957E" w14:textId="77777777" w:rsidR="00BE4AAD" w:rsidRDefault="00052CE8">
            <w:pPr>
              <w:pStyle w:val="B1"/>
              <w:numPr>
                <w:ilvl w:val="3"/>
                <w:numId w:val="34"/>
              </w:numPr>
              <w:autoSpaceDN w:val="0"/>
              <w:spacing w:after="180" w:line="240" w:lineRule="auto"/>
              <w:jc w:val="left"/>
              <w:rPr>
                <w:highlight w:val="yellow"/>
                <w:lang w:val="de-DE"/>
              </w:rPr>
            </w:pPr>
            <w:ins w:id="275" w:author="Lei Jiang" w:date="2022-01-05T15:47:00Z">
              <w:r>
                <w:rPr>
                  <w:highlight w:val="yellow"/>
                  <w:lang w:val="de-DE"/>
                </w:rPr>
                <w:t>Otherwise, the UE drops the configured UL transmission.</w:t>
              </w:r>
            </w:ins>
          </w:p>
          <w:p w14:paraId="174AB235" w14:textId="77777777" w:rsidR="00BE4AAD" w:rsidRDefault="00052CE8">
            <w:pPr>
              <w:pStyle w:val="B2"/>
              <w:numPr>
                <w:ilvl w:val="1"/>
                <w:numId w:val="34"/>
              </w:numPr>
              <w:autoSpaceDN w:val="0"/>
              <w:spacing w:after="180" w:line="240" w:lineRule="auto"/>
              <w:jc w:val="left"/>
              <w:rPr>
                <w:lang w:val="de-DE"/>
              </w:rPr>
            </w:pPr>
            <w:r>
              <w:rPr>
                <w:lang w:val="de-DE"/>
              </w:rPr>
              <w:t>Otherwise, the UE assumes that the configured UL transmission is associated with a channel occupancy to be initiated by the UE.</w:t>
            </w:r>
          </w:p>
          <w:p w14:paraId="27A34DE8" w14:textId="77777777" w:rsidR="00BE4AAD" w:rsidRDefault="00052CE8">
            <w:pPr>
              <w:rPr>
                <w:rFonts w:ascii="Times New Roman" w:eastAsiaTheme="minorEastAsia" w:hAnsi="Times New Roman" w:cs="Times New Roman"/>
                <w:lang w:val="de-DE" w:eastAsia="zh-CN"/>
              </w:rPr>
            </w:pPr>
            <w:r>
              <w:rPr>
                <w:rFonts w:ascii="Times New Roman" w:eastAsiaTheme="minorEastAsia" w:hAnsi="Times New Roman" w:cs="Times New Roman"/>
                <w:lang w:val="de-DE" w:eastAsia="zh-CN"/>
              </w:rPr>
              <w:t>Let me explain out principle in the TP, we follow the rules in the following agreements. In the case the CG</w:t>
            </w:r>
            <w:r>
              <w:rPr>
                <w:rFonts w:ascii="Times New Roman" w:eastAsiaTheme="minorEastAsia" w:hAnsi="Times New Roman" w:cs="Times New Roman" w:hint="eastAsia"/>
                <w:lang w:val="de-DE" w:eastAsia="zh-CN"/>
              </w:rPr>
              <w:t xml:space="preserve"> </w:t>
            </w:r>
            <w:r>
              <w:rPr>
                <w:rFonts w:ascii="Times New Roman" w:eastAsiaTheme="minorEastAsia" w:hAnsi="Times New Roman" w:cs="Times New Roman"/>
                <w:lang w:val="de-DE" w:eastAsia="zh-CN"/>
              </w:rPr>
              <w:t xml:space="preserve">UL aligns with the UE FFP boudary, UE prioritizes gNB-initiated COT. </w:t>
            </w:r>
            <w:r>
              <w:rPr>
                <w:rFonts w:ascii="Times New Roman" w:hAnsi="Times New Roman" w:cs="Times New Roman"/>
                <w:lang w:val="de-DE"/>
              </w:rPr>
              <w:lastRenderedPageBreak/>
              <w:t>If it is after UE-FFP boundary, UE priorotizes UE-initiated COT.</w:t>
            </w:r>
            <w:r>
              <w:rPr>
                <w:rFonts w:ascii="Times New Roman" w:eastAsiaTheme="minorEastAsia" w:hAnsi="Times New Roman" w:cs="Times New Roman"/>
                <w:lang w:val="de-DE" w:eastAsia="zh-CN"/>
              </w:rPr>
              <w:t xml:space="preserve"> Therefore, we think same principle should be applied to PUSCH</w:t>
            </w:r>
            <w:r>
              <w:rPr>
                <w:rFonts w:ascii="Times New Roman" w:eastAsiaTheme="minorEastAsia" w:hAnsi="Times New Roman" w:cs="Times New Roman" w:hint="eastAsia"/>
                <w:lang w:val="de-DE" w:eastAsia="zh-CN"/>
              </w:rPr>
              <w:t xml:space="preserve"> </w:t>
            </w:r>
            <w:r>
              <w:rPr>
                <w:rFonts w:ascii="Times New Roman" w:eastAsiaTheme="minorEastAsia" w:hAnsi="Times New Roman" w:cs="Times New Roman"/>
                <w:lang w:val="de-DE" w:eastAsia="zh-CN"/>
              </w:rPr>
              <w:t>Type B repetition as well.</w:t>
            </w:r>
          </w:p>
          <w:p w14:paraId="3EF08F07" w14:textId="77777777" w:rsidR="00BE4AAD" w:rsidRDefault="00BE4AAD">
            <w:pPr>
              <w:rPr>
                <w:rFonts w:ascii="Times New Roman" w:eastAsiaTheme="minorEastAsia" w:hAnsi="Times New Roman" w:cs="Times New Roman"/>
                <w:lang w:val="de-DE" w:eastAsia="zh-CN"/>
              </w:rPr>
            </w:pPr>
          </w:p>
          <w:p w14:paraId="2DABDFE7" w14:textId="77777777" w:rsidR="00BE4AAD" w:rsidRDefault="00052CE8">
            <w:pPr>
              <w:rPr>
                <w:rFonts w:ascii="Times New Roman" w:eastAsia="Times New Roman" w:hAnsi="Times New Roman"/>
                <w:highlight w:val="green"/>
                <w:lang w:val="en-US"/>
              </w:rPr>
            </w:pPr>
            <w:r>
              <w:rPr>
                <w:rFonts w:ascii="Times New Roman" w:eastAsia="Times New Roman" w:hAnsi="Times New Roman"/>
                <w:highlight w:val="green"/>
                <w:lang w:val="en-US"/>
              </w:rPr>
              <w:t>Agreements:</w:t>
            </w:r>
          </w:p>
          <w:p w14:paraId="35B96B06" w14:textId="77777777" w:rsidR="00BE4AAD" w:rsidRDefault="00052CE8">
            <w:pPr>
              <w:rPr>
                <w:rFonts w:ascii="Times New Roman" w:eastAsia="Times New Roman" w:hAnsi="Times New Roman"/>
                <w:szCs w:val="20"/>
                <w:lang w:val="en-US" w:eastAsia="zh-CN"/>
              </w:rPr>
            </w:pPr>
            <w:r>
              <w:rPr>
                <w:rFonts w:ascii="Times New Roman" w:eastAsia="Times New Roman" w:hAnsi="Times New Roman"/>
                <w:szCs w:val="20"/>
                <w:lang w:val="en-US" w:eastAsia="ko-KR"/>
              </w:rPr>
              <w:t>In semi-static channel access mode:</w:t>
            </w:r>
          </w:p>
          <w:p w14:paraId="254B914F" w14:textId="77777777" w:rsidR="00BE4AAD" w:rsidRDefault="00052CE8">
            <w:pPr>
              <w:numPr>
                <w:ilvl w:val="0"/>
                <w:numId w:val="54"/>
              </w:numPr>
              <w:spacing w:after="0" w:line="240" w:lineRule="auto"/>
              <w:jc w:val="left"/>
              <w:rPr>
                <w:rFonts w:ascii="Times New Roman" w:eastAsia="Times New Roman" w:hAnsi="Times New Roman"/>
                <w:szCs w:val="20"/>
                <w:lang w:val="en-US" w:eastAsia="zh-CN"/>
              </w:rPr>
            </w:pPr>
            <w:r>
              <w:rPr>
                <w:rFonts w:ascii="Times New Roman" w:eastAsia="Times New Roman" w:hAnsi="Times New Roman"/>
                <w:szCs w:val="20"/>
                <w:lang w:val="en-US" w:eastAsia="ko-KR"/>
              </w:rPr>
              <w:t>When a configured UL transmission is aligned with a UE FFP boundary and ends before the idle period of that UE FFP associated to the UE, down-select one of the following:</w:t>
            </w:r>
          </w:p>
          <w:p w14:paraId="5F124C27" w14:textId="77777777" w:rsidR="00BE4AAD" w:rsidRDefault="00052CE8">
            <w:pPr>
              <w:numPr>
                <w:ilvl w:val="1"/>
                <w:numId w:val="54"/>
              </w:numPr>
              <w:spacing w:after="0" w:line="240" w:lineRule="auto"/>
              <w:jc w:val="left"/>
              <w:rPr>
                <w:rFonts w:ascii="Times New Roman" w:eastAsia="Times New Roman" w:hAnsi="Times New Roman"/>
                <w:szCs w:val="20"/>
                <w:lang w:val="en-US" w:eastAsia="zh-CN"/>
              </w:rPr>
            </w:pPr>
            <w:r>
              <w:rPr>
                <w:rFonts w:ascii="Times New Roman" w:eastAsia="Times New Roman" w:hAnsi="Times New Roman"/>
                <w:szCs w:val="20"/>
                <w:lang w:val="en-US" w:eastAsia="ko-KR"/>
              </w:rPr>
              <w:t>Alt-a: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5C0066CF" w14:textId="77777777" w:rsidR="00BE4AAD" w:rsidRDefault="00052CE8">
            <w:pPr>
              <w:numPr>
                <w:ilvl w:val="1"/>
                <w:numId w:val="54"/>
              </w:numPr>
              <w:spacing w:after="0" w:line="240" w:lineRule="auto"/>
              <w:jc w:val="left"/>
              <w:rPr>
                <w:rFonts w:ascii="Times New Roman" w:eastAsia="Times New Roman" w:hAnsi="Times New Roman"/>
                <w:szCs w:val="20"/>
                <w:lang w:val="en-US" w:eastAsia="zh-CN"/>
              </w:rPr>
            </w:pPr>
            <w:r>
              <w:rPr>
                <w:rFonts w:ascii="Times New Roman" w:eastAsia="Times New Roman" w:hAnsi="Times New Roman"/>
                <w:szCs w:val="20"/>
                <w:lang w:val="en-US" w:eastAsia="ko-KR"/>
              </w:rPr>
              <w:t>Alt-b: The UE assumes that the configured UL transmission corresponds to UE-initiated COT.</w:t>
            </w:r>
          </w:p>
          <w:p w14:paraId="1674E998" w14:textId="77777777" w:rsidR="00BE4AAD" w:rsidRDefault="00052CE8">
            <w:pPr>
              <w:numPr>
                <w:ilvl w:val="1"/>
                <w:numId w:val="54"/>
              </w:numPr>
              <w:spacing w:after="0" w:line="240" w:lineRule="auto"/>
              <w:jc w:val="left"/>
              <w:rPr>
                <w:rFonts w:ascii="Times New Roman" w:eastAsia="Times New Roman" w:hAnsi="Times New Roman"/>
                <w:szCs w:val="20"/>
                <w:lang w:val="en-US" w:eastAsia="zh-CN"/>
              </w:rPr>
            </w:pPr>
            <w:r>
              <w:rPr>
                <w:rFonts w:ascii="Times New Roman" w:eastAsia="Times New Roman" w:hAnsi="Times New Roman"/>
                <w:szCs w:val="20"/>
                <w:lang w:val="en-US" w:eastAsia="ko-KR"/>
              </w:rPr>
              <w:t xml:space="preserve">Alt-c: The UE assumption on whether the configured UL transmission </w:t>
            </w:r>
            <w:proofErr w:type="gramStart"/>
            <w:r>
              <w:rPr>
                <w:rFonts w:ascii="Times New Roman" w:eastAsia="Times New Roman" w:hAnsi="Times New Roman"/>
                <w:szCs w:val="20"/>
                <w:lang w:val="en-US" w:eastAsia="ko-KR"/>
              </w:rPr>
              <w:t>is allowed to</w:t>
            </w:r>
            <w:proofErr w:type="gramEnd"/>
            <w:r>
              <w:rPr>
                <w:rFonts w:ascii="Times New Roman" w:eastAsia="Times New Roman" w:hAnsi="Times New Roman"/>
                <w:szCs w:val="20"/>
                <w:lang w:val="en-US" w:eastAsia="ko-KR"/>
              </w:rPr>
              <w:t xml:space="preserve"> correspond to UE-initiated COT is based on gNB configuration.</w:t>
            </w:r>
          </w:p>
          <w:p w14:paraId="1E323042" w14:textId="77777777" w:rsidR="00BE4AAD" w:rsidRDefault="00052CE8">
            <w:pPr>
              <w:numPr>
                <w:ilvl w:val="0"/>
                <w:numId w:val="55"/>
              </w:numPr>
              <w:spacing w:after="0" w:line="240" w:lineRule="auto"/>
              <w:jc w:val="left"/>
              <w:rPr>
                <w:rFonts w:ascii="Times New Roman" w:eastAsia="Times New Roman" w:hAnsi="Times New Roman"/>
                <w:szCs w:val="20"/>
                <w:highlight w:val="yellow"/>
                <w:lang w:val="en-US" w:eastAsia="zh-CN"/>
              </w:rPr>
            </w:pPr>
            <w:r>
              <w:rPr>
                <w:rFonts w:ascii="Times New Roman" w:eastAsia="Times New Roman" w:hAnsi="Times New Roman"/>
                <w:szCs w:val="20"/>
                <w:highlight w:val="yellow"/>
                <w:lang w:val="en-US" w:eastAsia="ko-KR"/>
              </w:rPr>
              <w:t>When a configured UL transmission starts after a UE FFP boundary and ends before the idle period of that UE FFP associated to the UE:</w:t>
            </w:r>
          </w:p>
          <w:p w14:paraId="067204C2" w14:textId="77777777" w:rsidR="00BE4AAD" w:rsidRDefault="00052CE8">
            <w:pPr>
              <w:numPr>
                <w:ilvl w:val="1"/>
                <w:numId w:val="55"/>
              </w:numPr>
              <w:spacing w:after="0" w:line="240" w:lineRule="auto"/>
              <w:jc w:val="left"/>
              <w:rPr>
                <w:rFonts w:ascii="Times New Roman" w:eastAsia="Times New Roman" w:hAnsi="Times New Roman"/>
                <w:szCs w:val="20"/>
                <w:highlight w:val="yellow"/>
                <w:lang w:val="en-US" w:eastAsia="zh-CN"/>
              </w:rPr>
            </w:pPr>
            <w:r>
              <w:rPr>
                <w:rFonts w:ascii="Times New Roman" w:eastAsia="Times New Roman" w:hAnsi="Times New Roman"/>
                <w:szCs w:val="20"/>
                <w:highlight w:val="yellow"/>
                <w:lang w:val="en-US" w:eastAsia="ko-KR"/>
              </w:rPr>
              <w:t>If the UE has already initiated the UE FFP, then UE assumes that the configured UL transmission corresponds to UE-initiated COT</w:t>
            </w:r>
          </w:p>
          <w:p w14:paraId="5F2D4377" w14:textId="77777777" w:rsidR="00BE4AAD" w:rsidRDefault="00052CE8">
            <w:pPr>
              <w:numPr>
                <w:ilvl w:val="1"/>
                <w:numId w:val="55"/>
              </w:numPr>
              <w:spacing w:after="0" w:line="240" w:lineRule="auto"/>
              <w:jc w:val="left"/>
              <w:rPr>
                <w:rFonts w:ascii="Times New Roman" w:eastAsia="Times New Roman" w:hAnsi="Times New Roman"/>
                <w:szCs w:val="20"/>
                <w:lang w:val="en-US" w:eastAsia="zh-CN"/>
              </w:rPr>
            </w:pPr>
            <w:r>
              <w:rPr>
                <w:rFonts w:ascii="Times New Roman" w:eastAsia="Times New Roman" w:hAnsi="Times New Roman"/>
                <w:szCs w:val="20"/>
                <w:highlight w:val="yellow"/>
                <w:lang w:val="en-US" w:eastAsia="ko-KR"/>
              </w:rPr>
              <w:t>Otherwise, If the transmission is confined within a gNB FFP before the idle period of that gNB FFP, and if the UE has already determined that gNB has initiated that gNB FFP, then UE assumes that the configured UL transmission corresponds to gNB-initiated COT</w:t>
            </w:r>
            <w:r>
              <w:rPr>
                <w:rFonts w:ascii="Times New Roman" w:eastAsia="Times New Roman" w:hAnsi="Times New Roman"/>
                <w:szCs w:val="20"/>
                <w:lang w:val="en-US" w:eastAsia="ko-KR"/>
              </w:rPr>
              <w:t>.</w:t>
            </w:r>
          </w:p>
          <w:p w14:paraId="668226E3" w14:textId="77777777" w:rsidR="00BE4AAD" w:rsidRDefault="00052CE8">
            <w:pPr>
              <w:numPr>
                <w:ilvl w:val="0"/>
                <w:numId w:val="55"/>
              </w:numPr>
              <w:spacing w:after="0" w:line="240" w:lineRule="auto"/>
              <w:jc w:val="left"/>
              <w:rPr>
                <w:rFonts w:ascii="Times New Roman" w:eastAsia="Times New Roman" w:hAnsi="Times New Roman"/>
                <w:szCs w:val="20"/>
                <w:lang w:val="en-US" w:eastAsia="zh-CN"/>
              </w:rPr>
            </w:pPr>
            <w:r>
              <w:rPr>
                <w:rFonts w:ascii="Times New Roman" w:eastAsia="Times New Roman" w:hAnsi="Times New Roman"/>
                <w:szCs w:val="20"/>
                <w:lang w:val="en-US" w:eastAsia="ko-KR"/>
              </w:rPr>
              <w:t>FFS on other conditions for determining the corresponding UE or gNB initiated COT</w:t>
            </w:r>
          </w:p>
          <w:p w14:paraId="2A1AB991" w14:textId="77777777" w:rsidR="00BE4AAD" w:rsidRDefault="00BE4AAD">
            <w:pPr>
              <w:rPr>
                <w:rFonts w:ascii="Times New Roman" w:eastAsiaTheme="minorEastAsia" w:hAnsi="Times New Roman" w:cs="Times New Roman"/>
                <w:lang w:val="en-US" w:eastAsia="zh-CN"/>
              </w:rPr>
            </w:pPr>
          </w:p>
          <w:p w14:paraId="5E4DC71E" w14:textId="77777777" w:rsidR="00BE4AAD" w:rsidRDefault="00052CE8">
            <w:pPr>
              <w:numPr>
                <w:ilvl w:val="0"/>
                <w:numId w:val="56"/>
              </w:numPr>
              <w:spacing w:after="0" w:line="240" w:lineRule="auto"/>
              <w:jc w:val="left"/>
              <w:rPr>
                <w:rFonts w:ascii="Times New Roman" w:hAnsi="Times New Roman"/>
                <w:b/>
                <w:bCs/>
                <w:color w:val="44546A"/>
                <w:u w:val="single"/>
                <w:lang w:eastAsia="zh-CN"/>
              </w:rPr>
            </w:pPr>
            <w:r>
              <w:rPr>
                <w:rFonts w:ascii="Times New Roman" w:hAnsi="Times New Roman"/>
                <w:b/>
                <w:bCs/>
                <w:color w:val="44546A"/>
                <w:lang w:eastAsia="zh-CN"/>
              </w:rPr>
              <w:t>Alt-a is taken in the following agreement:</w:t>
            </w:r>
          </w:p>
          <w:p w14:paraId="68DCA2C3" w14:textId="77777777" w:rsidR="00BE4AAD" w:rsidRDefault="00052CE8">
            <w:pPr>
              <w:rPr>
                <w:rFonts w:ascii="Times New Roman" w:hAnsi="Times New Roman"/>
                <w:i/>
                <w:iCs/>
                <w:color w:val="44546A"/>
                <w:highlight w:val="green"/>
              </w:rPr>
            </w:pPr>
            <w:r>
              <w:rPr>
                <w:rFonts w:ascii="Times New Roman" w:hAnsi="Times New Roman"/>
                <w:i/>
                <w:iCs/>
                <w:color w:val="44546A"/>
                <w:highlight w:val="green"/>
              </w:rPr>
              <w:t>Agreement:</w:t>
            </w:r>
          </w:p>
          <w:p w14:paraId="735CFD03" w14:textId="77777777" w:rsidR="00BE4AAD" w:rsidRDefault="00052CE8">
            <w:pPr>
              <w:rPr>
                <w:rFonts w:ascii="Times New Roman" w:hAnsi="Times New Roman"/>
                <w:i/>
                <w:iCs/>
                <w:color w:val="44546A"/>
                <w:lang w:eastAsia="ko-KR"/>
              </w:rPr>
            </w:pPr>
            <w:r>
              <w:rPr>
                <w:rFonts w:ascii="Times New Roman" w:hAnsi="Times New Roman"/>
                <w:i/>
                <w:iCs/>
                <w:color w:val="44546A"/>
                <w:lang w:eastAsia="ko-KR"/>
              </w:rPr>
              <w:t>In semi-static channel access mode when a UE can operate as UE-initiated COT,</w:t>
            </w:r>
          </w:p>
          <w:p w14:paraId="516344B0" w14:textId="77777777" w:rsidR="00BE4AAD" w:rsidRDefault="00052CE8">
            <w:pPr>
              <w:numPr>
                <w:ilvl w:val="0"/>
                <w:numId w:val="57"/>
              </w:numPr>
              <w:spacing w:after="0" w:line="240" w:lineRule="auto"/>
              <w:ind w:left="2160"/>
              <w:jc w:val="left"/>
              <w:rPr>
                <w:rFonts w:ascii="Times New Roman" w:eastAsia="Times New Roman" w:hAnsi="Times New Roman"/>
                <w:i/>
                <w:iCs/>
                <w:color w:val="44546A"/>
                <w:lang w:eastAsia="ko-KR"/>
              </w:rPr>
            </w:pPr>
            <w:r>
              <w:rPr>
                <w:rFonts w:ascii="Times New Roman" w:eastAsia="Times New Roman" w:hAnsi="Times New Roman"/>
                <w:i/>
                <w:iCs/>
                <w:color w:val="44546A"/>
                <w:lang w:eastAsia="ko-KR"/>
              </w:rPr>
              <w:t xml:space="preserve">Select one of the following alternatives to determine whether a configured </w:t>
            </w:r>
            <w:r>
              <w:rPr>
                <w:rFonts w:ascii="Times New Roman" w:eastAsia="Times New Roman" w:hAnsi="Times New Roman"/>
                <w:i/>
                <w:iCs/>
                <w:color w:val="44546A"/>
                <w:highlight w:val="yellow"/>
                <w:lang w:eastAsia="ko-KR"/>
              </w:rPr>
              <w:t>UL transmission that is aligned with a UE FFP boundary</w:t>
            </w:r>
            <w:r>
              <w:rPr>
                <w:rFonts w:ascii="Times New Roman" w:eastAsia="Times New Roman" w:hAnsi="Times New Roman"/>
                <w:i/>
                <w:iCs/>
                <w:color w:val="44546A"/>
                <w:lang w:eastAsia="ko-KR"/>
              </w:rPr>
              <w:t xml:space="preserve"> and ends before the idle period of that UE FFP, is based on UE-initiated COT or sharing a gNB-initiated COT:</w:t>
            </w:r>
          </w:p>
          <w:p w14:paraId="684F03A7" w14:textId="77777777" w:rsidR="00BE4AAD" w:rsidRDefault="00052CE8">
            <w:pPr>
              <w:numPr>
                <w:ilvl w:val="1"/>
                <w:numId w:val="57"/>
              </w:numPr>
              <w:spacing w:after="0" w:line="240" w:lineRule="auto"/>
              <w:ind w:left="2880"/>
              <w:jc w:val="left"/>
              <w:rPr>
                <w:rFonts w:ascii="Times New Roman" w:eastAsia="Times New Roman" w:hAnsi="Times New Roman"/>
                <w:i/>
                <w:iCs/>
                <w:color w:val="44546A"/>
                <w:lang w:eastAsia="zh-CN"/>
              </w:rPr>
            </w:pPr>
            <w:r>
              <w:rPr>
                <w:rFonts w:ascii="Times New Roman" w:eastAsia="Times New Roman" w:hAnsi="Times New Roman"/>
                <w:b/>
                <w:bCs/>
                <w:i/>
                <w:iCs/>
                <w:color w:val="44546A"/>
                <w:highlight w:val="yellow"/>
                <w:lang w:eastAsia="ko-KR"/>
              </w:rPr>
              <w:t>Alt-a:</w:t>
            </w:r>
            <w:r>
              <w:rPr>
                <w:rFonts w:ascii="Times New Roman" w:eastAsia="Times New Roman" w:hAnsi="Times New Roman"/>
                <w:i/>
                <w:iCs/>
                <w:color w:val="44546A"/>
                <w:highlight w:val="yellow"/>
                <w:lang w:eastAsia="ko-KR"/>
              </w:rPr>
              <w:t xml:space="preserve">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3A4C1734" w14:textId="77777777" w:rsidR="00BE4AAD" w:rsidRDefault="00052CE8">
            <w:pPr>
              <w:numPr>
                <w:ilvl w:val="1"/>
                <w:numId w:val="57"/>
              </w:numPr>
              <w:spacing w:line="240" w:lineRule="auto"/>
              <w:ind w:left="2880"/>
              <w:jc w:val="left"/>
              <w:rPr>
                <w:rFonts w:ascii="Times New Roman" w:eastAsia="Times New Roman" w:hAnsi="Times New Roman"/>
                <w:color w:val="44546A"/>
                <w:lang w:eastAsia="zh-CN"/>
              </w:rPr>
            </w:pPr>
            <w:r>
              <w:rPr>
                <w:rFonts w:ascii="Times New Roman" w:eastAsia="Times New Roman" w:hAnsi="Times New Roman"/>
                <w:b/>
                <w:bCs/>
                <w:i/>
                <w:iCs/>
                <w:color w:val="44546A"/>
                <w:lang w:eastAsia="ko-KR"/>
              </w:rPr>
              <w:t>Alt-b:</w:t>
            </w:r>
            <w:r>
              <w:rPr>
                <w:rFonts w:ascii="Times New Roman" w:eastAsia="Times New Roman" w:hAnsi="Times New Roman"/>
                <w:i/>
                <w:iCs/>
                <w:color w:val="44546A"/>
                <w:lang w:eastAsia="ko-KR"/>
              </w:rPr>
              <w:t xml:space="preserve"> The UE assumes that the configured UL transmission corresponds to UE-initiated </w:t>
            </w:r>
            <w:proofErr w:type="gramStart"/>
            <w:r>
              <w:rPr>
                <w:rFonts w:ascii="Times New Roman" w:eastAsia="Times New Roman" w:hAnsi="Times New Roman"/>
                <w:i/>
                <w:iCs/>
                <w:color w:val="44546A"/>
                <w:lang w:eastAsia="ko-KR"/>
              </w:rPr>
              <w:t>COT.</w:t>
            </w:r>
            <w:r>
              <w:rPr>
                <w:rFonts w:ascii="Times New Roman" w:eastAsia="Times New Roman" w:hAnsi="Times New Roman"/>
                <w:i/>
                <w:iCs/>
                <w:color w:val="44546A"/>
              </w:rPr>
              <w:t>.</w:t>
            </w:r>
            <w:proofErr w:type="gramEnd"/>
          </w:p>
          <w:p w14:paraId="1422F132" w14:textId="77777777" w:rsidR="00BE4AAD" w:rsidRDefault="00052CE8">
            <w:pPr>
              <w:rPr>
                <w:rFonts w:ascii="Times New Roman" w:eastAsiaTheme="minorEastAsia" w:hAnsi="Times New Roman" w:cs="Times New Roman"/>
                <w:lang w:val="de-DE" w:eastAsia="zh-CN"/>
              </w:rPr>
            </w:pPr>
            <w:proofErr w:type="gramStart"/>
            <w:r>
              <w:rPr>
                <w:rFonts w:ascii="Times New Roman" w:eastAsiaTheme="minorEastAsia" w:hAnsi="Times New Roman" w:cs="Times New Roman"/>
                <w:lang w:eastAsia="zh-CN"/>
              </w:rPr>
              <w:t>Actually, we</w:t>
            </w:r>
            <w:proofErr w:type="gramEnd"/>
            <w:r>
              <w:rPr>
                <w:rFonts w:ascii="Times New Roman" w:eastAsiaTheme="minorEastAsia" w:hAnsi="Times New Roman" w:cs="Times New Roman"/>
                <w:lang w:eastAsia="zh-CN"/>
              </w:rPr>
              <w:t xml:space="preserve"> did not discuss the determination of </w:t>
            </w:r>
            <w:r>
              <w:rPr>
                <w:rFonts w:ascii="Times New Roman" w:eastAsiaTheme="minorEastAsia" w:hAnsi="Times New Roman" w:cs="Times New Roman"/>
                <w:lang w:val="de-DE" w:eastAsia="zh-CN"/>
              </w:rPr>
              <w:t xml:space="preserve">COT-initiator for PUSCH Type B repetition. We are OK to discuss the COT-initiator for PUSCH Type B repetition if companies think that the above rules are not applicable anymore, and we are also OK to modify TP 6-1 or adopt other TPs if they can solve the problem. However, the explanation from moderator seems still not working. The same COT assumtion in the burst rule applies </w:t>
            </w:r>
            <w:r>
              <w:rPr>
                <w:rFonts w:ascii="Times New Roman" w:eastAsiaTheme="minorEastAsia" w:hAnsi="Times New Roman" w:cs="Times New Roman"/>
                <w:lang w:val="de-DE" w:eastAsia="zh-CN"/>
              </w:rPr>
              <w:lastRenderedPageBreak/>
              <w:t>only when there is already a transmission previously. If the nominal PUSCH repetition overlaps with idle period is the first one, UE still cannot determine the COT initiator.</w:t>
            </w:r>
          </w:p>
          <w:p w14:paraId="1B8BD3B2" w14:textId="77777777" w:rsidR="00BE4AAD" w:rsidRDefault="00052CE8">
            <w:pPr>
              <w:pStyle w:val="ListParagraph"/>
              <w:ind w:left="0"/>
              <w:rPr>
                <w:rFonts w:ascii="Times New Roman" w:eastAsia="Malgun Gothic" w:hAnsi="Times New Roman" w:cs="Times New Roman"/>
                <w:b/>
                <w:bCs/>
                <w:szCs w:val="20"/>
                <w:lang w:val="en-US" w:eastAsia="ko-KR"/>
              </w:rPr>
            </w:pPr>
            <w:r>
              <w:rPr>
                <w:rFonts w:ascii="Times New Roman" w:eastAsiaTheme="minorEastAsia" w:hAnsi="Times New Roman" w:cs="Times New Roman"/>
                <w:b/>
                <w:bCs/>
                <w:szCs w:val="20"/>
                <w:lang w:val="en-US" w:eastAsia="zh-CN"/>
              </w:rPr>
              <w:t>“</w:t>
            </w:r>
            <w:r>
              <w:rPr>
                <w:lang w:val="sv-SE"/>
              </w:rPr>
              <w:t xml:space="preserve">We it is referred </w:t>
            </w:r>
            <w:proofErr w:type="gramStart"/>
            <w:r>
              <w:rPr>
                <w:lang w:val="sv-SE"/>
              </w:rPr>
              <w:t>to ”and</w:t>
            </w:r>
            <w:proofErr w:type="gramEnd"/>
            <w:r>
              <w:rPr>
                <w:lang w:val="sv-SE"/>
              </w:rPr>
              <w:t>/or rules” above, we can use ”</w:t>
            </w:r>
            <w:r>
              <w:rPr>
                <w:color w:val="FF0000"/>
                <w:lang w:val="sv-SE"/>
              </w:rPr>
              <w:t>the same COT assumption in the burst rule</w:t>
            </w:r>
            <w:r>
              <w:rPr>
                <w:lang w:val="sv-SE"/>
              </w:rPr>
              <w:t>” for example to determien COT association for the repition overlapping with idle.</w:t>
            </w:r>
            <w:r>
              <w:rPr>
                <w:rFonts w:ascii="Times New Roman" w:eastAsiaTheme="minorEastAsia" w:hAnsi="Times New Roman" w:cs="Times New Roman"/>
                <w:b/>
                <w:bCs/>
                <w:szCs w:val="20"/>
                <w:lang w:val="en-US" w:eastAsia="zh-CN"/>
              </w:rPr>
              <w:t>”</w:t>
            </w:r>
          </w:p>
        </w:tc>
      </w:tr>
      <w:tr w:rsidR="00BE4AAD" w14:paraId="242B5547" w14:textId="77777777">
        <w:tc>
          <w:tcPr>
            <w:tcW w:w="1490" w:type="dxa"/>
          </w:tcPr>
          <w:p w14:paraId="1DF28AEB" w14:textId="77777777" w:rsidR="00BE4AAD" w:rsidRDefault="00052CE8">
            <w:pPr>
              <w:pStyle w:val="ListParagraph"/>
              <w:ind w:left="0"/>
              <w:rPr>
                <w:rFonts w:ascii="Times New Roman" w:eastAsiaTheme="minorEastAsia" w:hAnsi="Times New Roman" w:cs="Times New Roman"/>
                <w:szCs w:val="20"/>
                <w:lang w:val="en-GB" w:eastAsia="zh-CN"/>
              </w:rPr>
            </w:pPr>
            <w:r>
              <w:rPr>
                <w:rFonts w:ascii="Times New Roman" w:eastAsia="Malgun Gothic" w:hAnsi="Times New Roman" w:cs="Times New Roman"/>
                <w:szCs w:val="20"/>
                <w:lang w:val="en-GB" w:eastAsia="ko-KR"/>
              </w:rPr>
              <w:lastRenderedPageBreak/>
              <w:t>New H3C</w:t>
            </w:r>
          </w:p>
        </w:tc>
        <w:tc>
          <w:tcPr>
            <w:tcW w:w="8139" w:type="dxa"/>
          </w:tcPr>
          <w:p w14:paraId="7CC81DC7" w14:textId="77777777" w:rsidR="00BE4AAD" w:rsidRDefault="00052CE8">
            <w:pPr>
              <w:rPr>
                <w:rFonts w:ascii="Times New Roman" w:eastAsiaTheme="minorEastAsia" w:hAnsi="Times New Roman" w:cs="Times New Roman"/>
                <w:lang w:val="de-DE" w:eastAsia="zh-CN"/>
              </w:rPr>
            </w:pPr>
            <w:r>
              <w:rPr>
                <w:rFonts w:ascii="Times New Roman" w:eastAsia="Malgun Gothic" w:hAnsi="Times New Roman" w:cs="Times New Roman"/>
                <w:bCs/>
                <w:szCs w:val="20"/>
                <w:lang w:val="en-US" w:eastAsia="ko-KR"/>
              </w:rPr>
              <w:t>We support TP 6-2 and related issue is valid</w:t>
            </w:r>
          </w:p>
        </w:tc>
      </w:tr>
      <w:tr w:rsidR="00BE4AAD" w14:paraId="0C8AF614" w14:textId="77777777">
        <w:tc>
          <w:tcPr>
            <w:tcW w:w="1490" w:type="dxa"/>
            <w:shd w:val="clear" w:color="auto" w:fill="00B0F0"/>
          </w:tcPr>
          <w:p w14:paraId="2D73538B" w14:textId="77777777" w:rsidR="00BE4AAD" w:rsidRDefault="00052CE8">
            <w:pPr>
              <w:pStyle w:val="ListParagraph"/>
              <w:ind w:left="0"/>
              <w:rPr>
                <w:rFonts w:ascii="Times New Roman" w:eastAsia="Malgun Gothic" w:hAnsi="Times New Roman" w:cs="Times New Roman"/>
                <w:szCs w:val="20"/>
                <w:lang w:val="en-GB" w:eastAsia="ko-KR"/>
              </w:rPr>
            </w:pPr>
            <w:r>
              <w:rPr>
                <w:rFonts w:ascii="Times New Roman" w:eastAsia="Malgun Gothic" w:hAnsi="Times New Roman" w:cs="Times New Roman"/>
                <w:szCs w:val="20"/>
                <w:lang w:val="en-GB" w:eastAsia="ko-KR"/>
              </w:rPr>
              <w:t>Moderator</w:t>
            </w:r>
          </w:p>
        </w:tc>
        <w:tc>
          <w:tcPr>
            <w:tcW w:w="8139" w:type="dxa"/>
          </w:tcPr>
          <w:p w14:paraId="3C58D1AA" w14:textId="77777777" w:rsidR="00BE4AAD" w:rsidRDefault="00052CE8">
            <w:pPr>
              <w:rPr>
                <w:rFonts w:ascii="Times New Roman" w:eastAsia="Malgun Gothic" w:hAnsi="Times New Roman" w:cs="Times New Roman"/>
                <w:b/>
                <w:szCs w:val="20"/>
                <w:lang w:val="en-US" w:eastAsia="ko-KR"/>
              </w:rPr>
            </w:pPr>
            <w:r>
              <w:rPr>
                <w:rFonts w:ascii="Times New Roman" w:eastAsia="Malgun Gothic" w:hAnsi="Times New Roman" w:cs="Times New Roman"/>
                <w:b/>
                <w:szCs w:val="20"/>
                <w:lang w:val="en-US" w:eastAsia="ko-KR"/>
              </w:rPr>
              <w:t xml:space="preserve">@vivo: </w:t>
            </w:r>
            <w:r>
              <w:rPr>
                <w:rFonts w:ascii="Times New Roman" w:eastAsia="Malgun Gothic" w:hAnsi="Times New Roman" w:cs="Times New Roman"/>
                <w:bCs/>
                <w:szCs w:val="20"/>
                <w:lang w:val="en-US" w:eastAsia="ko-KR"/>
              </w:rPr>
              <w:t>On first comment, Thanks! You are right. It is not missing.</w:t>
            </w:r>
            <w:r>
              <w:rPr>
                <w:rFonts w:ascii="Times New Roman" w:eastAsia="Malgun Gothic" w:hAnsi="Times New Roman" w:cs="Times New Roman"/>
                <w:b/>
                <w:szCs w:val="20"/>
                <w:lang w:val="en-US" w:eastAsia="ko-KR"/>
              </w:rPr>
              <w:t xml:space="preserve"> </w:t>
            </w:r>
          </w:p>
          <w:p w14:paraId="36703C40" w14:textId="77777777" w:rsidR="00BE4AAD" w:rsidRDefault="00052CE8">
            <w:pPr>
              <w:rPr>
                <w:rFonts w:ascii="Times New Roman" w:eastAsia="Malgun Gothic" w:hAnsi="Times New Roman" w:cs="Times New Roman"/>
                <w:bCs/>
                <w:szCs w:val="20"/>
                <w:lang w:val="en-US" w:eastAsia="ko-KR"/>
              </w:rPr>
            </w:pPr>
            <w:r>
              <w:rPr>
                <w:rFonts w:ascii="Times New Roman" w:eastAsia="Malgun Gothic" w:hAnsi="Times New Roman" w:cs="Times New Roman"/>
                <w:bCs/>
                <w:szCs w:val="20"/>
                <w:lang w:val="en-US" w:eastAsia="ko-KR"/>
              </w:rPr>
              <w:t xml:space="preserve">On the main principle, Yes, I understood, and I also explained that is my </w:t>
            </w:r>
            <w:proofErr w:type="spellStart"/>
            <w:r>
              <w:rPr>
                <w:rFonts w:ascii="Times New Roman" w:eastAsia="Malgun Gothic" w:hAnsi="Times New Roman" w:cs="Times New Roman"/>
                <w:bCs/>
                <w:szCs w:val="20"/>
                <w:lang w:val="en-US" w:eastAsia="ko-KR"/>
              </w:rPr>
              <w:t>understadnign</w:t>
            </w:r>
            <w:proofErr w:type="spellEnd"/>
            <w:r>
              <w:rPr>
                <w:rFonts w:ascii="Times New Roman" w:eastAsia="Malgun Gothic" w:hAnsi="Times New Roman" w:cs="Times New Roman"/>
                <w:bCs/>
                <w:szCs w:val="20"/>
                <w:lang w:val="en-US" w:eastAsia="ko-KR"/>
              </w:rPr>
              <w:t xml:space="preserve"> of underlying </w:t>
            </w:r>
            <w:proofErr w:type="spellStart"/>
            <w:r>
              <w:rPr>
                <w:rFonts w:ascii="Times New Roman" w:eastAsia="Malgun Gothic" w:hAnsi="Times New Roman" w:cs="Times New Roman"/>
                <w:bCs/>
                <w:szCs w:val="20"/>
                <w:lang w:val="en-US" w:eastAsia="ko-KR"/>
              </w:rPr>
              <w:t>principe</w:t>
            </w:r>
            <w:proofErr w:type="spellEnd"/>
            <w:r>
              <w:rPr>
                <w:rFonts w:ascii="Times New Roman" w:eastAsia="Malgun Gothic" w:hAnsi="Times New Roman" w:cs="Times New Roman"/>
                <w:bCs/>
                <w:szCs w:val="20"/>
                <w:lang w:val="en-US" w:eastAsia="ko-KR"/>
              </w:rPr>
              <w:t xml:space="preserve"> behind TP6-1. I tried to explain, as Editor, I couldn’t do that. That’s why I tried to explain so everybody understands. And if people are fine, we can adopt this approach.</w:t>
            </w:r>
          </w:p>
          <w:p w14:paraId="0AC446C2" w14:textId="77777777" w:rsidR="00BE4AAD" w:rsidRDefault="00052CE8">
            <w:pPr>
              <w:rPr>
                <w:rFonts w:ascii="Times New Roman" w:eastAsiaTheme="minorEastAsia" w:hAnsi="Times New Roman" w:cs="Times New Roman"/>
                <w:lang w:val="de-DE" w:eastAsia="zh-CN"/>
              </w:rPr>
            </w:pPr>
            <w:r>
              <w:rPr>
                <w:rFonts w:ascii="Times New Roman" w:eastAsia="Malgun Gothic" w:hAnsi="Times New Roman" w:cs="Times New Roman"/>
                <w:bCs/>
                <w:szCs w:val="20"/>
                <w:lang w:val="en-US" w:eastAsia="ko-KR"/>
              </w:rPr>
              <w:t xml:space="preserve">On the same COT assumption, I also faced the issue when </w:t>
            </w:r>
            <w:r>
              <w:rPr>
                <w:rFonts w:ascii="Times New Roman" w:eastAsiaTheme="minorEastAsia" w:hAnsi="Times New Roman" w:cs="Times New Roman"/>
                <w:lang w:val="de-DE" w:eastAsia="zh-CN"/>
              </w:rPr>
              <w:t>the nominal PUSCH repetition overlaps with idle. There are cases that it works, for example if it is after a DG-PUSCH. But in general, I think these aspects were not thought when the agreement was made.</w:t>
            </w:r>
          </w:p>
          <w:p w14:paraId="26DB3C59" w14:textId="77777777" w:rsidR="00BE4AAD" w:rsidRDefault="00052CE8">
            <w:pPr>
              <w:rPr>
                <w:rFonts w:ascii="Times New Roman" w:eastAsiaTheme="minorEastAsia" w:hAnsi="Times New Roman" w:cs="Times New Roman"/>
                <w:lang w:val="de-DE" w:eastAsia="zh-CN"/>
              </w:rPr>
            </w:pPr>
            <w:r>
              <w:rPr>
                <w:rFonts w:ascii="Times New Roman" w:eastAsiaTheme="minorEastAsia" w:hAnsi="Times New Roman" w:cs="Times New Roman"/>
                <w:lang w:val="de-DE" w:eastAsia="zh-CN"/>
              </w:rPr>
              <w:t>So, this discussion is really good to clarify all the aspects and fix the spec.</w:t>
            </w:r>
          </w:p>
          <w:p w14:paraId="43A6DAD4" w14:textId="77777777" w:rsidR="00BE4AAD" w:rsidRDefault="00BE4AAD">
            <w:pPr>
              <w:rPr>
                <w:rFonts w:ascii="Times New Roman" w:eastAsia="Malgun Gothic" w:hAnsi="Times New Roman" w:cs="Times New Roman"/>
                <w:bCs/>
                <w:szCs w:val="20"/>
                <w:lang w:val="en-US" w:eastAsia="ko-KR"/>
              </w:rPr>
            </w:pPr>
          </w:p>
          <w:p w14:paraId="7325CF34" w14:textId="77777777" w:rsidR="00BE4AAD" w:rsidRDefault="00BE4AAD">
            <w:pPr>
              <w:rPr>
                <w:rFonts w:ascii="Times New Roman" w:eastAsia="Malgun Gothic" w:hAnsi="Times New Roman" w:cs="Times New Roman"/>
                <w:b/>
                <w:szCs w:val="20"/>
                <w:lang w:val="en-US" w:eastAsia="ko-KR"/>
              </w:rPr>
            </w:pPr>
          </w:p>
        </w:tc>
      </w:tr>
      <w:tr w:rsidR="00BE4AAD" w14:paraId="1634DA3D" w14:textId="77777777">
        <w:tc>
          <w:tcPr>
            <w:tcW w:w="1490" w:type="dxa"/>
          </w:tcPr>
          <w:p w14:paraId="4A0F1E3A" w14:textId="77777777" w:rsidR="00BE4AAD" w:rsidRDefault="00052CE8">
            <w:pPr>
              <w:pStyle w:val="ListParagraph"/>
              <w:ind w:left="0"/>
              <w:rPr>
                <w:rFonts w:ascii="Times New Roman" w:eastAsia="Malgun Gothic" w:hAnsi="Times New Roman" w:cs="Times New Roman"/>
                <w:szCs w:val="20"/>
                <w:lang w:val="en-GB" w:eastAsia="ko-KR"/>
              </w:rPr>
            </w:pPr>
            <w:r>
              <w:rPr>
                <w:rFonts w:ascii="Times New Roman" w:eastAsia="Malgun Gothic" w:hAnsi="Times New Roman" w:cs="Times New Roman"/>
                <w:szCs w:val="20"/>
                <w:lang w:val="en-GB" w:eastAsia="ko-KR"/>
              </w:rPr>
              <w:t>LG</w:t>
            </w:r>
          </w:p>
        </w:tc>
        <w:tc>
          <w:tcPr>
            <w:tcW w:w="8139" w:type="dxa"/>
          </w:tcPr>
          <w:p w14:paraId="4107836B" w14:textId="77777777" w:rsidR="00BE4AAD" w:rsidRDefault="00052CE8">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 xml:space="preserve">Thank </w:t>
            </w:r>
            <w:proofErr w:type="gramStart"/>
            <w:r>
              <w:rPr>
                <w:rFonts w:ascii="Times New Roman" w:eastAsia="Malgun Gothic" w:hAnsi="Times New Roman" w:cs="Times New Roman" w:hint="eastAsia"/>
                <w:szCs w:val="20"/>
                <w:lang w:val="en-US" w:eastAsia="ko-KR"/>
              </w:rPr>
              <w:t>you FL</w:t>
            </w:r>
            <w:proofErr w:type="gramEnd"/>
            <w:r>
              <w:rPr>
                <w:rFonts w:ascii="Times New Roman" w:eastAsia="Malgun Gothic" w:hAnsi="Times New Roman" w:cs="Times New Roman" w:hint="eastAsia"/>
                <w:szCs w:val="20"/>
                <w:lang w:val="en-US" w:eastAsia="ko-KR"/>
              </w:rPr>
              <w:t xml:space="preserve"> </w:t>
            </w:r>
            <w:r>
              <w:rPr>
                <w:rFonts w:ascii="Times New Roman" w:eastAsia="Malgun Gothic" w:hAnsi="Times New Roman" w:cs="Times New Roman"/>
                <w:szCs w:val="20"/>
                <w:lang w:val="en-US" w:eastAsia="ko-KR"/>
              </w:rPr>
              <w:t>for moderating this discussion (sorry for late input).</w:t>
            </w:r>
          </w:p>
          <w:p w14:paraId="58496C5F" w14:textId="77777777" w:rsidR="00BE4AAD" w:rsidRDefault="00BE4AAD">
            <w:pPr>
              <w:pStyle w:val="ListParagraph"/>
              <w:ind w:left="0"/>
              <w:rPr>
                <w:rFonts w:ascii="Times New Roman" w:eastAsia="Malgun Gothic" w:hAnsi="Times New Roman" w:cs="Times New Roman"/>
                <w:szCs w:val="20"/>
                <w:lang w:val="en-US" w:eastAsia="ko-KR"/>
              </w:rPr>
            </w:pPr>
          </w:p>
          <w:p w14:paraId="13CF63D0" w14:textId="77777777" w:rsidR="00BE4AAD" w:rsidRDefault="00052CE8">
            <w:pPr>
              <w:rPr>
                <w:rFonts w:ascii="Times New Roman" w:eastAsia="Malgun Gothic" w:hAnsi="Times New Roman" w:cs="Times New Roman"/>
                <w:bCs/>
                <w:szCs w:val="20"/>
                <w:lang w:val="en-US" w:eastAsia="ko-KR"/>
              </w:rPr>
            </w:pPr>
            <w:r>
              <w:rPr>
                <w:rFonts w:ascii="Times New Roman" w:eastAsia="Malgun Gothic" w:hAnsi="Times New Roman" w:cs="Times New Roman"/>
                <w:szCs w:val="20"/>
                <w:lang w:val="en-US" w:eastAsia="ko-KR"/>
              </w:rPr>
              <w:t>We support FL’s guidance.</w:t>
            </w:r>
          </w:p>
        </w:tc>
      </w:tr>
      <w:tr w:rsidR="00BE4AAD" w14:paraId="275CC527" w14:textId="77777777">
        <w:tc>
          <w:tcPr>
            <w:tcW w:w="1490" w:type="dxa"/>
          </w:tcPr>
          <w:p w14:paraId="04A50811" w14:textId="77777777" w:rsidR="00BE4AAD" w:rsidRDefault="00052CE8">
            <w:pPr>
              <w:pStyle w:val="ListParagraph"/>
              <w:ind w:left="0"/>
              <w:rPr>
                <w:rFonts w:ascii="Times New Roman" w:eastAsia="Malgun Gothic" w:hAnsi="Times New Roman" w:cs="Times New Roman"/>
                <w:szCs w:val="20"/>
                <w:lang w:val="en-GB" w:eastAsia="ko-KR"/>
              </w:rPr>
            </w:pPr>
            <w:r>
              <w:rPr>
                <w:rFonts w:ascii="Times New Roman" w:eastAsia="Malgun Gothic" w:hAnsi="Times New Roman" w:cs="Times New Roman"/>
                <w:szCs w:val="20"/>
                <w:lang w:val="en-GB" w:eastAsia="ko-KR"/>
              </w:rPr>
              <w:t>Nokia, NSB</w:t>
            </w:r>
          </w:p>
        </w:tc>
        <w:tc>
          <w:tcPr>
            <w:tcW w:w="8139" w:type="dxa"/>
          </w:tcPr>
          <w:p w14:paraId="4A33269A" w14:textId="77777777" w:rsidR="00BE4AAD" w:rsidRDefault="00052CE8">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We agree there is an issue and prefer TP 6-2 as a baseline for further discussion.</w:t>
            </w:r>
          </w:p>
        </w:tc>
      </w:tr>
      <w:tr w:rsidR="00BE4AAD" w14:paraId="04C0A5ED" w14:textId="77777777">
        <w:tc>
          <w:tcPr>
            <w:tcW w:w="1490" w:type="dxa"/>
          </w:tcPr>
          <w:p w14:paraId="2D042F87" w14:textId="77777777" w:rsidR="00BE4AAD" w:rsidRDefault="00052CE8">
            <w:pPr>
              <w:pStyle w:val="ListParagraph"/>
              <w:ind w:left="0"/>
              <w:rPr>
                <w:rFonts w:ascii="Times New Roman" w:eastAsiaTheme="minorEastAsia" w:hAnsi="Times New Roman" w:cs="Times New Roman"/>
                <w:szCs w:val="20"/>
                <w:lang w:val="en-GB" w:eastAsia="zh-CN"/>
              </w:rPr>
            </w:pPr>
            <w:r>
              <w:rPr>
                <w:rFonts w:ascii="Times New Roman" w:eastAsiaTheme="minorEastAsia" w:hAnsi="Times New Roman" w:cs="Times New Roman"/>
                <w:szCs w:val="20"/>
                <w:lang w:val="en-GB" w:eastAsia="zh-CN"/>
              </w:rPr>
              <w:t>vivo2</w:t>
            </w:r>
          </w:p>
        </w:tc>
        <w:tc>
          <w:tcPr>
            <w:tcW w:w="8139" w:type="dxa"/>
          </w:tcPr>
          <w:p w14:paraId="14A01707" w14:textId="77777777" w:rsidR="00BE4AAD" w:rsidRDefault="00052CE8">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T</w:t>
            </w:r>
            <w:r>
              <w:rPr>
                <w:rFonts w:ascii="Times New Roman" w:eastAsiaTheme="minorEastAsia" w:hAnsi="Times New Roman" w:cs="Times New Roman"/>
                <w:szCs w:val="20"/>
                <w:lang w:val="en-US" w:eastAsia="zh-CN"/>
              </w:rPr>
              <w:t xml:space="preserve">hanks a lot moderator’s efforts. </w:t>
            </w:r>
          </w:p>
          <w:p w14:paraId="5CA017DF" w14:textId="77777777" w:rsidR="00BE4AAD" w:rsidRDefault="00052CE8">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As moderator observed, TP 6-2 cannot cover all cases. We would be fine to leave more time for companies to check and consider how to solve the issue.  </w:t>
            </w:r>
          </w:p>
        </w:tc>
      </w:tr>
      <w:tr w:rsidR="00BE4AAD" w14:paraId="351FAC80" w14:textId="77777777">
        <w:tc>
          <w:tcPr>
            <w:tcW w:w="1490" w:type="dxa"/>
            <w:shd w:val="clear" w:color="auto" w:fill="00B0F0"/>
          </w:tcPr>
          <w:p w14:paraId="6DAA1564" w14:textId="77777777" w:rsidR="00BE4AAD" w:rsidRDefault="00052CE8">
            <w:pPr>
              <w:pStyle w:val="ListParagraph"/>
              <w:ind w:left="0"/>
              <w:rPr>
                <w:rFonts w:ascii="Times New Roman" w:eastAsiaTheme="minorEastAsia" w:hAnsi="Times New Roman" w:cs="Times New Roman"/>
                <w:szCs w:val="20"/>
                <w:lang w:val="en-GB" w:eastAsia="zh-CN"/>
              </w:rPr>
            </w:pPr>
            <w:r>
              <w:rPr>
                <w:rFonts w:ascii="Times New Roman" w:eastAsiaTheme="minorEastAsia" w:hAnsi="Times New Roman" w:cs="Times New Roman"/>
                <w:szCs w:val="20"/>
                <w:lang w:val="en-GB" w:eastAsia="zh-CN"/>
              </w:rPr>
              <w:t>Moderator</w:t>
            </w:r>
          </w:p>
        </w:tc>
        <w:tc>
          <w:tcPr>
            <w:tcW w:w="8139" w:type="dxa"/>
          </w:tcPr>
          <w:p w14:paraId="3103822F" w14:textId="77777777" w:rsidR="00BE4AAD" w:rsidRDefault="00052CE8">
            <w:pPr>
              <w:pStyle w:val="ListParagraph"/>
              <w:ind w:left="0"/>
              <w:rPr>
                <w:rFonts w:ascii="Times New Roman" w:eastAsiaTheme="minorEastAsia" w:hAnsi="Times New Roman" w:cs="Times New Roman"/>
                <w:b/>
                <w:bCs/>
                <w:szCs w:val="20"/>
                <w:lang w:val="en-US" w:eastAsia="zh-CN"/>
              </w:rPr>
            </w:pPr>
            <w:r>
              <w:rPr>
                <w:rFonts w:ascii="Times New Roman" w:eastAsiaTheme="minorEastAsia" w:hAnsi="Times New Roman" w:cs="Times New Roman"/>
                <w:b/>
                <w:bCs/>
                <w:szCs w:val="20"/>
                <w:lang w:val="en-US" w:eastAsia="zh-CN"/>
              </w:rPr>
              <w:t xml:space="preserve">@All: I have tried to update TP6-1 based on the design principle vivo explained, and at the same time achieve the goals of TP6-2, </w:t>
            </w:r>
            <w:proofErr w:type="gramStart"/>
            <w:r>
              <w:rPr>
                <w:rFonts w:ascii="Times New Roman" w:eastAsiaTheme="minorEastAsia" w:hAnsi="Times New Roman" w:cs="Times New Roman"/>
                <w:b/>
                <w:bCs/>
                <w:szCs w:val="20"/>
                <w:lang w:val="en-US" w:eastAsia="zh-CN"/>
              </w:rPr>
              <w:t>i.e.</w:t>
            </w:r>
            <w:proofErr w:type="gramEnd"/>
            <w:r>
              <w:rPr>
                <w:rFonts w:ascii="Times New Roman" w:eastAsiaTheme="minorEastAsia" w:hAnsi="Times New Roman" w:cs="Times New Roman"/>
                <w:b/>
                <w:bCs/>
                <w:szCs w:val="20"/>
                <w:lang w:val="en-US" w:eastAsia="zh-CN"/>
              </w:rPr>
              <w:t xml:space="preserve"> not to make spec complicated. Hence, I propose to consider TP6-3 for your review:</w:t>
            </w:r>
          </w:p>
          <w:p w14:paraId="6EA60B6E" w14:textId="17072DDE" w:rsidR="00BE4AAD" w:rsidRDefault="00052CE8">
            <w:pPr>
              <w:pStyle w:val="ListParagraph"/>
              <w:numPr>
                <w:ilvl w:val="0"/>
                <w:numId w:val="58"/>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I think it is better not to change the procedures for normal CG in 4.3.1.2.3, because of segmentation of a nominal PUSCH which is not a common case. Hence, with the formu</w:t>
            </w:r>
            <w:r w:rsidR="003A1322">
              <w:rPr>
                <w:rFonts w:ascii="Times New Roman" w:eastAsiaTheme="minorEastAsia" w:hAnsi="Times New Roman" w:cs="Times New Roman"/>
                <w:szCs w:val="20"/>
                <w:lang w:val="en-US" w:eastAsia="zh-CN"/>
              </w:rPr>
              <w:t>lation</w:t>
            </w:r>
            <w:r>
              <w:rPr>
                <w:rFonts w:ascii="Times New Roman" w:eastAsiaTheme="minorEastAsia" w:hAnsi="Times New Roman" w:cs="Times New Roman"/>
                <w:szCs w:val="20"/>
                <w:lang w:val="en-US" w:eastAsia="zh-CN"/>
              </w:rPr>
              <w:t xml:space="preserve"> you see, I </w:t>
            </w:r>
            <w:proofErr w:type="spellStart"/>
            <w:r>
              <w:rPr>
                <w:rFonts w:ascii="Times New Roman" w:eastAsiaTheme="minorEastAsia" w:hAnsi="Times New Roman" w:cs="Times New Roman"/>
                <w:szCs w:val="20"/>
                <w:lang w:val="en-US" w:eastAsia="zh-CN"/>
              </w:rPr>
              <w:t>sepearated</w:t>
            </w:r>
            <w:proofErr w:type="spellEnd"/>
            <w:r>
              <w:rPr>
                <w:rFonts w:ascii="Times New Roman" w:eastAsiaTheme="minorEastAsia" w:hAnsi="Times New Roman" w:cs="Times New Roman"/>
                <w:szCs w:val="20"/>
                <w:lang w:val="en-US" w:eastAsia="zh-CN"/>
              </w:rPr>
              <w:t xml:space="preserve"> these two cases in this </w:t>
            </w:r>
            <w:proofErr w:type="spellStart"/>
            <w:r>
              <w:rPr>
                <w:rFonts w:ascii="Times New Roman" w:eastAsiaTheme="minorEastAsia" w:hAnsi="Times New Roman" w:cs="Times New Roman"/>
                <w:szCs w:val="20"/>
                <w:lang w:val="en-US" w:eastAsia="zh-CN"/>
              </w:rPr>
              <w:t>clasue</w:t>
            </w:r>
            <w:proofErr w:type="spellEnd"/>
            <w:r>
              <w:rPr>
                <w:rFonts w:ascii="Times New Roman" w:eastAsiaTheme="minorEastAsia" w:hAnsi="Times New Roman" w:cs="Times New Roman"/>
                <w:szCs w:val="20"/>
                <w:lang w:val="en-US" w:eastAsia="zh-CN"/>
              </w:rPr>
              <w:t>.</w:t>
            </w:r>
          </w:p>
          <w:p w14:paraId="73116A4D" w14:textId="0977649C" w:rsidR="00BE4AAD" w:rsidRDefault="00052CE8">
            <w:pPr>
              <w:pStyle w:val="ListParagraph"/>
              <w:numPr>
                <w:ilvl w:val="0"/>
                <w:numId w:val="58"/>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Then, in that clause, I applied </w:t>
            </w:r>
            <w:proofErr w:type="spellStart"/>
            <w:r>
              <w:rPr>
                <w:rFonts w:ascii="Times New Roman" w:eastAsiaTheme="minorEastAsia" w:hAnsi="Times New Roman" w:cs="Times New Roman"/>
                <w:szCs w:val="20"/>
                <w:lang w:val="en-US" w:eastAsia="zh-CN"/>
              </w:rPr>
              <w:t>vivo’s</w:t>
            </w:r>
            <w:proofErr w:type="spellEnd"/>
            <w:r>
              <w:rPr>
                <w:rFonts w:ascii="Times New Roman" w:eastAsiaTheme="minorEastAsia" w:hAnsi="Times New Roman" w:cs="Times New Roman"/>
                <w:szCs w:val="20"/>
                <w:lang w:val="en-US" w:eastAsia="zh-CN"/>
              </w:rPr>
              <w:t xml:space="preserve"> TP (TP6-1) and captured the cases that are relevant for segmentation around idle for determining COT association. Please not</w:t>
            </w:r>
            <w:r w:rsidR="003A1322">
              <w:rPr>
                <w:rFonts w:ascii="Times New Roman" w:eastAsiaTheme="minorEastAsia" w:hAnsi="Times New Roman" w:cs="Times New Roman"/>
                <w:szCs w:val="20"/>
                <w:lang w:val="en-US" w:eastAsia="zh-CN"/>
              </w:rPr>
              <w:t>e</w:t>
            </w:r>
            <w:r>
              <w:rPr>
                <w:rFonts w:ascii="Times New Roman" w:eastAsiaTheme="minorEastAsia" w:hAnsi="Times New Roman" w:cs="Times New Roman"/>
                <w:szCs w:val="20"/>
                <w:lang w:val="en-US" w:eastAsia="zh-CN"/>
              </w:rPr>
              <w:t xml:space="preserve"> that as it is the intention of this clause, I just kept the part that determines COT association.</w:t>
            </w:r>
          </w:p>
          <w:p w14:paraId="7E28092D" w14:textId="445B68AC" w:rsidR="00BE4AAD" w:rsidRDefault="00052CE8">
            <w:pPr>
              <w:pStyle w:val="ListParagraph"/>
              <w:numPr>
                <w:ilvl w:val="0"/>
                <w:numId w:val="58"/>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Then, when it comes to invalid symbols and segmentati</w:t>
            </w:r>
            <w:r w:rsidR="003A1322">
              <w:rPr>
                <w:rFonts w:ascii="Times New Roman" w:eastAsiaTheme="minorEastAsia" w:hAnsi="Times New Roman" w:cs="Times New Roman"/>
                <w:szCs w:val="20"/>
                <w:lang w:val="en-US" w:eastAsia="zh-CN"/>
              </w:rPr>
              <w:t>o</w:t>
            </w:r>
            <w:r>
              <w:rPr>
                <w:rFonts w:ascii="Times New Roman" w:eastAsiaTheme="minorEastAsia" w:hAnsi="Times New Roman" w:cs="Times New Roman"/>
                <w:szCs w:val="20"/>
                <w:lang w:val="en-US" w:eastAsia="zh-CN"/>
              </w:rPr>
              <w:t xml:space="preserve">n around idle periods, I have addressed that in clause 4.3.2. </w:t>
            </w:r>
          </w:p>
          <w:p w14:paraId="60F4F144" w14:textId="77777777" w:rsidR="00BE4AAD" w:rsidRDefault="00BE4AAD">
            <w:pPr>
              <w:rPr>
                <w:rFonts w:ascii="Times New Roman" w:eastAsiaTheme="minorEastAsia" w:hAnsi="Times New Roman" w:cs="Times New Roman"/>
                <w:b/>
                <w:bCs/>
                <w:szCs w:val="20"/>
                <w:lang w:val="en-US" w:eastAsia="zh-CN"/>
              </w:rPr>
            </w:pPr>
          </w:p>
          <w:p w14:paraId="2FD8A987" w14:textId="77777777" w:rsidR="00BE4AAD" w:rsidRDefault="00052CE8">
            <w:pPr>
              <w:rPr>
                <w:rFonts w:ascii="Times New Roman" w:eastAsiaTheme="minorEastAsia" w:hAnsi="Times New Roman" w:cs="Times New Roman"/>
                <w:b/>
                <w:bCs/>
                <w:szCs w:val="20"/>
                <w:lang w:val="en-US" w:eastAsia="zh-CN"/>
              </w:rPr>
            </w:pPr>
            <w:r>
              <w:rPr>
                <w:rFonts w:ascii="Times New Roman" w:eastAsiaTheme="minorEastAsia" w:hAnsi="Times New Roman" w:cs="Times New Roman"/>
                <w:b/>
                <w:bCs/>
                <w:szCs w:val="20"/>
                <w:lang w:val="en-US" w:eastAsia="zh-CN"/>
              </w:rPr>
              <w:t xml:space="preserve">@All: Could you please review if TP6-3 in Proposal 6-3 is acceptable as the way forward? Please let me know if I missed something. </w:t>
            </w:r>
          </w:p>
          <w:p w14:paraId="25EC6222" w14:textId="77777777" w:rsidR="00BE4AAD" w:rsidRDefault="00BE4AAD">
            <w:pPr>
              <w:pStyle w:val="ListParagraph"/>
              <w:ind w:left="0"/>
              <w:rPr>
                <w:rFonts w:ascii="Times New Roman" w:eastAsiaTheme="minorEastAsia" w:hAnsi="Times New Roman" w:cs="Times New Roman"/>
                <w:szCs w:val="20"/>
                <w:lang w:val="en-US" w:eastAsia="zh-CN"/>
              </w:rPr>
            </w:pPr>
          </w:p>
          <w:p w14:paraId="787D6DC4" w14:textId="77777777" w:rsidR="00BE4AAD" w:rsidRDefault="00BE4AAD">
            <w:pPr>
              <w:pStyle w:val="ListParagraph"/>
              <w:ind w:left="0"/>
              <w:rPr>
                <w:rFonts w:ascii="Times New Roman" w:eastAsiaTheme="minorEastAsia" w:hAnsi="Times New Roman" w:cs="Times New Roman"/>
                <w:szCs w:val="20"/>
                <w:lang w:val="en-US" w:eastAsia="zh-CN"/>
              </w:rPr>
            </w:pPr>
          </w:p>
          <w:p w14:paraId="7EE8F9FA" w14:textId="77777777" w:rsidR="00BE4AAD" w:rsidRDefault="00052CE8">
            <w:pPr>
              <w:pStyle w:val="BodyText"/>
              <w:rPr>
                <w:rFonts w:ascii="Times New Roman" w:eastAsiaTheme="minorEastAsia" w:hAnsi="Times New Roman" w:cs="Times New Roman"/>
                <w:sz w:val="24"/>
                <w:szCs w:val="24"/>
                <w:lang w:val="en-US"/>
              </w:rPr>
            </w:pPr>
            <w:r>
              <w:rPr>
                <w:rFonts w:ascii="Times New Roman" w:eastAsia="Batang" w:hAnsi="Times New Roman" w:cs="Times New Roman"/>
                <w:b/>
                <w:bCs/>
                <w:sz w:val="24"/>
                <w:szCs w:val="24"/>
                <w:highlight w:val="yellow"/>
                <w:lang w:val="sv-SE"/>
              </w:rPr>
              <w:t>Proposal 6-3:</w:t>
            </w:r>
          </w:p>
          <w:p w14:paraId="4ACADCBD" w14:textId="77777777" w:rsidR="00BE4AAD" w:rsidRDefault="00052CE8">
            <w:pPr>
              <w:pStyle w:val="ListParagraph"/>
              <w:numPr>
                <w:ilvl w:val="0"/>
                <w:numId w:val="21"/>
              </w:numPr>
              <w:rPr>
                <w:rFonts w:ascii="Times New Roman" w:eastAsiaTheme="minorEastAsia" w:hAnsi="Times New Roman" w:cs="Times New Roman"/>
                <w:bCs/>
                <w:iCs/>
                <w:lang w:val="en-US" w:eastAsia="zh-CN"/>
              </w:rPr>
            </w:pPr>
            <w:r>
              <w:rPr>
                <w:rFonts w:ascii="Times New Roman" w:hAnsi="Times New Roman" w:cs="Times New Roman"/>
                <w:bCs/>
                <w:iCs/>
                <w:lang w:val="en-US" w:eastAsia="zh-CN"/>
              </w:rPr>
              <w:t>Adopt TP#</w:t>
            </w:r>
            <w:r>
              <w:rPr>
                <w:rFonts w:ascii="Times New Roman" w:hAnsi="Times New Roman" w:cs="Times New Roman"/>
                <w:bCs/>
                <w:iCs/>
                <w:lang w:val="sv-SE" w:eastAsia="zh-CN"/>
              </w:rPr>
              <w:t>6</w:t>
            </w:r>
            <w:r>
              <w:rPr>
                <w:rFonts w:ascii="Times New Roman" w:hAnsi="Times New Roman" w:cs="Times New Roman"/>
                <w:bCs/>
                <w:iCs/>
                <w:lang w:val="en-US" w:eastAsia="zh-CN"/>
              </w:rPr>
              <w:t>-</w:t>
            </w:r>
            <w:r>
              <w:rPr>
                <w:rFonts w:ascii="Times New Roman" w:hAnsi="Times New Roman" w:cs="Times New Roman"/>
                <w:bCs/>
                <w:iCs/>
                <w:lang w:val="sv-SE" w:eastAsia="zh-CN"/>
              </w:rPr>
              <w:t>3</w:t>
            </w:r>
            <w:r>
              <w:rPr>
                <w:rFonts w:ascii="Times New Roman" w:hAnsi="Times New Roman" w:cs="Times New Roman"/>
                <w:bCs/>
                <w:iCs/>
                <w:lang w:val="en-US" w:eastAsia="zh-CN"/>
              </w:rPr>
              <w:t xml:space="preserve"> </w:t>
            </w:r>
            <w:r>
              <w:rPr>
                <w:rFonts w:ascii="Times New Roman" w:hAnsi="Times New Roman" w:cs="Times New Roman"/>
                <w:bCs/>
                <w:iCs/>
                <w:lang w:val="sv-SE" w:eastAsia="zh-CN"/>
              </w:rPr>
              <w:t>for Clause</w:t>
            </w:r>
            <w:r>
              <w:rPr>
                <w:rFonts w:ascii="Times New Roman" w:hAnsi="Times New Roman" w:cs="Times New Roman"/>
                <w:bCs/>
                <w:iCs/>
                <w:lang w:val="en-US" w:eastAsia="zh-CN"/>
              </w:rPr>
              <w:t xml:space="preserve"> </w:t>
            </w:r>
            <w:r>
              <w:rPr>
                <w:rFonts w:ascii="Times New Roman" w:hAnsi="Times New Roman" w:cs="Times New Roman"/>
                <w:bCs/>
                <w:iCs/>
                <w:lang w:val="sv-SE" w:eastAsia="zh-CN"/>
              </w:rPr>
              <w:t xml:space="preserve">4.3.1.2.3 and Clause 4.3.2 </w:t>
            </w:r>
            <w:r>
              <w:rPr>
                <w:rFonts w:ascii="Times New Roman" w:hAnsi="Times New Roman" w:cs="Times New Roman"/>
                <w:bCs/>
                <w:iCs/>
                <w:lang w:val="en-US" w:eastAsia="zh-CN"/>
              </w:rPr>
              <w:t>of TS 3</w:t>
            </w:r>
            <w:r>
              <w:rPr>
                <w:rFonts w:ascii="Times New Roman" w:hAnsi="Times New Roman" w:cs="Times New Roman"/>
                <w:bCs/>
                <w:iCs/>
                <w:lang w:val="sv-SE" w:eastAsia="zh-CN"/>
              </w:rPr>
              <w:t>7.213.</w:t>
            </w:r>
          </w:p>
          <w:p w14:paraId="63830E4F" w14:textId="77777777" w:rsidR="00BE4AAD" w:rsidRDefault="00BE4AAD">
            <w:pPr>
              <w:pStyle w:val="ListParagraph"/>
              <w:ind w:left="0"/>
              <w:rPr>
                <w:rFonts w:ascii="Times New Roman" w:eastAsiaTheme="minorEastAsia" w:hAnsi="Times New Roman" w:cs="Times New Roman"/>
                <w:szCs w:val="20"/>
                <w:lang w:val="en-US" w:eastAsia="zh-CN"/>
              </w:rPr>
            </w:pPr>
          </w:p>
          <w:tbl>
            <w:tblPr>
              <w:tblStyle w:val="TableGrid"/>
              <w:tblW w:w="7913" w:type="dxa"/>
              <w:tblLayout w:type="fixed"/>
              <w:tblLook w:val="04A0" w:firstRow="1" w:lastRow="0" w:firstColumn="1" w:lastColumn="0" w:noHBand="0" w:noVBand="1"/>
            </w:tblPr>
            <w:tblGrid>
              <w:gridCol w:w="7913"/>
            </w:tblGrid>
            <w:tr w:rsidR="00BE4AAD" w14:paraId="48F5CD0D" w14:textId="77777777">
              <w:tc>
                <w:tcPr>
                  <w:tcW w:w="7913" w:type="dxa"/>
                </w:tcPr>
                <w:p w14:paraId="35C8C9C3" w14:textId="77777777" w:rsidR="00BE4AAD" w:rsidRDefault="00052CE8">
                  <w:pPr>
                    <w:jc w:val="center"/>
                    <w:rPr>
                      <w:b/>
                      <w:bCs/>
                      <w:color w:val="0070C0"/>
                      <w:sz w:val="20"/>
                      <w:szCs w:val="24"/>
                      <w:lang w:val="de-DE" w:eastAsia="zh-CN"/>
                    </w:rPr>
                  </w:pPr>
                  <w:r>
                    <w:rPr>
                      <w:b/>
                      <w:bCs/>
                      <w:iCs/>
                      <w:color w:val="0070C0"/>
                      <w:lang w:val="de-DE"/>
                    </w:rPr>
                    <w:lastRenderedPageBreak/>
                    <w:t>-------------   TP#6-3: TS 37.213 Sec. 4.3.1.2.3 and Clause 4.3.2------------------------</w:t>
                  </w:r>
                </w:p>
                <w:p w14:paraId="72F1083E" w14:textId="77777777" w:rsidR="00BE4AAD" w:rsidRDefault="00BE4AAD">
                  <w:pPr>
                    <w:pStyle w:val="Heading5"/>
                    <w:outlineLvl w:val="4"/>
                    <w:rPr>
                      <w:rFonts w:eastAsia="Times New Roman"/>
                    </w:rPr>
                  </w:pPr>
                </w:p>
                <w:p w14:paraId="23D61A87" w14:textId="77777777" w:rsidR="00BE4AAD" w:rsidRDefault="00052CE8">
                  <w:pPr>
                    <w:pStyle w:val="Heading5"/>
                    <w:outlineLvl w:val="4"/>
                    <w:rPr>
                      <w:rFonts w:eastAsia="Times New Roman"/>
                    </w:rPr>
                  </w:pPr>
                  <w:r>
                    <w:rPr>
                      <w:rFonts w:eastAsia="Times New Roman"/>
                    </w:rPr>
                    <w:t>4.3.1.2.3              Association with initiated channel occupancy for configured UL transmissions</w:t>
                  </w:r>
                </w:p>
                <w:p w14:paraId="67C46503" w14:textId="77777777" w:rsidR="00BE4AAD" w:rsidRDefault="00052CE8">
                  <w:r>
                    <w:t xml:space="preserve">When a UE is configured with a UL transmission, the UE follows the following procedures to determine if the configured UL transmission is associated with a channel occupancy that is initiated by the gNB or the UE. </w:t>
                  </w:r>
                </w:p>
                <w:p w14:paraId="7464183A" w14:textId="77777777" w:rsidR="00BE4AAD" w:rsidRDefault="00052CE8">
                  <w:pPr>
                    <w:pStyle w:val="B1"/>
                  </w:pPr>
                  <w:r>
                    <w:t xml:space="preserve">-     If the configured UL transmission would occur at the beginning of a period of duration </w:t>
                  </w:r>
                  <w:r>
                    <w:rPr>
                      <w:noProof/>
                      <w:position w:val="-5"/>
                      <w:lang w:val="en-US" w:eastAsia="zh-CN"/>
                    </w:rPr>
                    <w:drawing>
                      <wp:inline distT="0" distB="0" distL="0" distR="0" wp14:anchorId="3EF1B0C3" wp14:editId="5916ECE0">
                        <wp:extent cx="123825" cy="152400"/>
                        <wp:effectExtent l="0" t="0" r="952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123825" cy="152400"/>
                                </a:xfrm>
                                <a:prstGeom prst="rect">
                                  <a:avLst/>
                                </a:prstGeom>
                                <a:noFill/>
                                <a:ln>
                                  <a:noFill/>
                                </a:ln>
                              </pic:spPr>
                            </pic:pic>
                          </a:graphicData>
                        </a:graphic>
                      </wp:inline>
                    </w:drawing>
                  </w:r>
                  <w:r>
                    <w:t>  and would end before the idle duration corresponding to that period, the following is applied:</w:t>
                  </w:r>
                </w:p>
                <w:p w14:paraId="3F0257BD" w14:textId="77777777" w:rsidR="00BE4AAD" w:rsidRDefault="00052CE8">
                  <w:pPr>
                    <w:pStyle w:val="B2"/>
                  </w:pPr>
                  <w:r>
                    <w:t xml:space="preserve">-     If the configured UL transmission would occur within a period of duration </w:t>
                  </w:r>
                  <w:r>
                    <w:rPr>
                      <w:noProof/>
                      <w:position w:val="-5"/>
                      <w:lang w:val="en-US" w:eastAsia="zh-CN"/>
                    </w:rPr>
                    <w:drawing>
                      <wp:inline distT="0" distB="0" distL="0" distR="0" wp14:anchorId="5F8A2484" wp14:editId="51A7BF4F">
                        <wp:extent cx="114300" cy="1524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114300" cy="152400"/>
                                </a:xfrm>
                                <a:prstGeom prst="rect">
                                  <a:avLst/>
                                </a:prstGeom>
                                <a:noFill/>
                                <a:ln>
                                  <a:noFill/>
                                </a:ln>
                              </pic:spPr>
                            </pic:pic>
                          </a:graphicData>
                        </a:graphic>
                      </wp:inline>
                    </w:drawing>
                  </w:r>
                  <w:r>
                    <w:t> and would end before the idle duration corresponding to that period and if the UE has already determined that the gNB has initiated a channel occupancy in that period as described in Clause 4.3.1.2.1, the UE assumes that the configured UL transmission is associated with a channel occupancy that is initiated by the gNB.</w:t>
                  </w:r>
                </w:p>
                <w:p w14:paraId="57ECD270" w14:textId="77777777" w:rsidR="00BE4AAD" w:rsidRDefault="00052CE8">
                  <w:pPr>
                    <w:pStyle w:val="B2"/>
                  </w:pPr>
                  <w:r>
                    <w:t>-     Otherwise, the UE assumes that the configured UL transmission is associated with a channel occupancy to be initiated by the UE.</w:t>
                  </w:r>
                </w:p>
                <w:p w14:paraId="3351F84B" w14:textId="77777777" w:rsidR="00BE4AAD" w:rsidRDefault="00052CE8">
                  <w:pPr>
                    <w:pStyle w:val="B1"/>
                  </w:pPr>
                  <w:r>
                    <w:t xml:space="preserve">-     If the configured UL transmission would occur at the beginning of a period of duration </w:t>
                  </w:r>
                  <w:r>
                    <w:rPr>
                      <w:noProof/>
                      <w:position w:val="-5"/>
                      <w:lang w:val="en-US" w:eastAsia="zh-CN"/>
                    </w:rPr>
                    <w:drawing>
                      <wp:inline distT="0" distB="0" distL="0" distR="0" wp14:anchorId="2B630DFF" wp14:editId="121CB061">
                        <wp:extent cx="123825" cy="152400"/>
                        <wp:effectExtent l="0" t="0" r="952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123825" cy="152400"/>
                                </a:xfrm>
                                <a:prstGeom prst="rect">
                                  <a:avLst/>
                                </a:prstGeom>
                                <a:noFill/>
                                <a:ln>
                                  <a:noFill/>
                                </a:ln>
                              </pic:spPr>
                            </pic:pic>
                          </a:graphicData>
                        </a:graphic>
                      </wp:inline>
                    </w:drawing>
                  </w:r>
                  <w:r>
                    <w:t>  and would overlap with the idle duration corresponding to that period, the following is applied:</w:t>
                  </w:r>
                </w:p>
                <w:p w14:paraId="6AAF1469" w14:textId="77777777" w:rsidR="00BE4AAD" w:rsidRDefault="00052CE8">
                  <w:pPr>
                    <w:pStyle w:val="B2"/>
                  </w:pPr>
                  <w:r>
                    <w:t xml:space="preserve">-     If the configured UL transmission would occur within a period of duration </w:t>
                  </w:r>
                  <w:r>
                    <w:rPr>
                      <w:noProof/>
                      <w:position w:val="-5"/>
                      <w:lang w:val="en-US" w:eastAsia="zh-CN"/>
                    </w:rPr>
                    <w:drawing>
                      <wp:inline distT="0" distB="0" distL="0" distR="0" wp14:anchorId="71A72A50" wp14:editId="350F3E4B">
                        <wp:extent cx="114300" cy="1524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114300" cy="152400"/>
                                </a:xfrm>
                                <a:prstGeom prst="rect">
                                  <a:avLst/>
                                </a:prstGeom>
                                <a:noFill/>
                                <a:ln>
                                  <a:noFill/>
                                </a:ln>
                              </pic:spPr>
                            </pic:pic>
                          </a:graphicData>
                        </a:graphic>
                      </wp:inline>
                    </w:drawing>
                  </w:r>
                  <w:r>
                    <w:t> and would end before the idle duration corresponding to that period, and if the UE has already determined that the gNB has initiated a channel occupancy in that period as described in Clause 4.3.1.2.1, the UE assumes that the configured UL transmission is associated with the channel occupancy that is initiated by the gNB.</w:t>
                  </w:r>
                </w:p>
                <w:p w14:paraId="59AEDEB4" w14:textId="77777777" w:rsidR="00BE4AAD" w:rsidRDefault="00052CE8">
                  <w:pPr>
                    <w:pStyle w:val="B2"/>
                  </w:pPr>
                  <w:r>
                    <w:t>-     Otherwise, the UE drops the configured UL transmission.</w:t>
                  </w:r>
                </w:p>
                <w:p w14:paraId="24A28213" w14:textId="77777777" w:rsidR="00BE4AAD" w:rsidRDefault="00052CE8">
                  <w:pPr>
                    <w:pStyle w:val="B1"/>
                  </w:pPr>
                  <w:r>
                    <w:t xml:space="preserve">-     If the configured UL transmission would occur after the beginning of a period of duration </w:t>
                  </w:r>
                  <w:r>
                    <w:rPr>
                      <w:noProof/>
                      <w:position w:val="-5"/>
                      <w:lang w:val="en-US" w:eastAsia="zh-CN"/>
                    </w:rPr>
                    <w:drawing>
                      <wp:inline distT="0" distB="0" distL="0" distR="0" wp14:anchorId="24D58735" wp14:editId="2EB0CC6E">
                        <wp:extent cx="123825" cy="152400"/>
                        <wp:effectExtent l="0" t="0" r="952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123825" cy="152400"/>
                                </a:xfrm>
                                <a:prstGeom prst="rect">
                                  <a:avLst/>
                                </a:prstGeom>
                                <a:noFill/>
                                <a:ln>
                                  <a:noFill/>
                                </a:ln>
                              </pic:spPr>
                            </pic:pic>
                          </a:graphicData>
                        </a:graphic>
                      </wp:inline>
                    </w:drawing>
                  </w:r>
                  <w:r>
                    <w:t>  and would end before the idle duration corresponding to that period, the following is applied:</w:t>
                  </w:r>
                </w:p>
                <w:p w14:paraId="0964CED9" w14:textId="77777777" w:rsidR="00BE4AAD" w:rsidRDefault="00052CE8">
                  <w:pPr>
                    <w:pStyle w:val="B2"/>
                  </w:pPr>
                  <w:r>
                    <w:t>-     If the UE has already initiated a channel occupancy in that period as described in Clause 4.3.1.2.2, the UE assumes that the configured UL transmission is associated with the channel occupancy that is initiated by the UE.</w:t>
                  </w:r>
                </w:p>
                <w:p w14:paraId="7B601A4B" w14:textId="77777777" w:rsidR="00BE4AAD" w:rsidRDefault="00052CE8">
                  <w:pPr>
                    <w:pStyle w:val="B2"/>
                  </w:pPr>
                  <w:r>
                    <w:t xml:space="preserve">-     If the UE has not already initiated a channel occupancy in that period as described in Clause 4.3.1.2.2, then if the configured UL transmission would occur within a period of duration </w:t>
                  </w:r>
                  <w:r>
                    <w:rPr>
                      <w:noProof/>
                      <w:position w:val="-5"/>
                      <w:lang w:val="en-US" w:eastAsia="zh-CN"/>
                    </w:rPr>
                    <w:drawing>
                      <wp:inline distT="0" distB="0" distL="0" distR="0" wp14:anchorId="4F9F5913" wp14:editId="2F2901D3">
                        <wp:extent cx="114300" cy="15240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114300" cy="152400"/>
                                </a:xfrm>
                                <a:prstGeom prst="rect">
                                  <a:avLst/>
                                </a:prstGeom>
                                <a:noFill/>
                                <a:ln>
                                  <a:noFill/>
                                </a:ln>
                              </pic:spPr>
                            </pic:pic>
                          </a:graphicData>
                        </a:graphic>
                      </wp:inline>
                    </w:drawing>
                  </w:r>
                  <w:r>
                    <w:t> and would end before the idle duration corresponding to that period and if the UE has already determined that the gNB has initiated a channel occupancy in that period as described in Clause 4.3.1.2.1, the UE assumes that the configured UL transmission is associated with the channel occupancy that is initiated by the gNB; otherwise, the UE drops the configured UL transmission(s).</w:t>
                  </w:r>
                </w:p>
                <w:p w14:paraId="30DDA9AE" w14:textId="77777777" w:rsidR="00BE4AAD" w:rsidRDefault="00052CE8">
                  <w:pPr>
                    <w:pStyle w:val="B1"/>
                  </w:pPr>
                  <w:r>
                    <w:lastRenderedPageBreak/>
                    <w:t xml:space="preserve">-     If the configured UL transmission would occur after the beginning of a period of duration </w:t>
                  </w:r>
                  <w:r>
                    <w:rPr>
                      <w:noProof/>
                      <w:position w:val="-5"/>
                      <w:lang w:val="en-US" w:eastAsia="zh-CN"/>
                    </w:rPr>
                    <w:drawing>
                      <wp:inline distT="0" distB="0" distL="0" distR="0" wp14:anchorId="5337BFE9" wp14:editId="1CCA39B2">
                        <wp:extent cx="123825" cy="152400"/>
                        <wp:effectExtent l="0" t="0" r="952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123825" cy="152400"/>
                                </a:xfrm>
                                <a:prstGeom prst="rect">
                                  <a:avLst/>
                                </a:prstGeom>
                                <a:noFill/>
                                <a:ln>
                                  <a:noFill/>
                                </a:ln>
                              </pic:spPr>
                            </pic:pic>
                          </a:graphicData>
                        </a:graphic>
                      </wp:inline>
                    </w:drawing>
                  </w:r>
                  <w:r>
                    <w:t>  and would overlap with the idle duration corresponding to that period, the following is applied:</w:t>
                  </w:r>
                </w:p>
                <w:p w14:paraId="42C34A8F" w14:textId="77777777" w:rsidR="00BE4AAD" w:rsidRDefault="00052CE8">
                  <w:pPr>
                    <w:pStyle w:val="B2"/>
                  </w:pPr>
                  <w:r>
                    <w:t xml:space="preserve">-     If the configured UL transmission would occur within a period of duration </w:t>
                  </w:r>
                  <w:r>
                    <w:rPr>
                      <w:noProof/>
                      <w:position w:val="-5"/>
                      <w:lang w:val="en-US" w:eastAsia="zh-CN"/>
                    </w:rPr>
                    <w:drawing>
                      <wp:inline distT="0" distB="0" distL="0" distR="0" wp14:anchorId="1514124C" wp14:editId="3E0E9CAA">
                        <wp:extent cx="114300" cy="1524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114300" cy="152400"/>
                                </a:xfrm>
                                <a:prstGeom prst="rect">
                                  <a:avLst/>
                                </a:prstGeom>
                                <a:noFill/>
                                <a:ln>
                                  <a:noFill/>
                                </a:ln>
                              </pic:spPr>
                            </pic:pic>
                          </a:graphicData>
                        </a:graphic>
                      </wp:inline>
                    </w:drawing>
                  </w:r>
                  <w:r>
                    <w:t> and end would before the idle duration corresponding to that period and the UE has already determined that the gNB has initiated a channel occupancy in that period as described in Clause 4.3.1.2.1, the UE assumes that the configured UL transmission is associated with the channel occupancy that is initiated by the gNB.</w:t>
                  </w:r>
                </w:p>
                <w:p w14:paraId="59101B53" w14:textId="77777777" w:rsidR="00BE4AAD" w:rsidRDefault="00052CE8">
                  <w:pPr>
                    <w:pStyle w:val="B2"/>
                  </w:pPr>
                  <w:r>
                    <w:t>-     Otherwise, the UE drops the configured UL transmission.</w:t>
                  </w:r>
                </w:p>
                <w:p w14:paraId="59F53503" w14:textId="77777777" w:rsidR="00BE4AAD" w:rsidRDefault="00052CE8">
                  <w:pPr>
                    <w:rPr>
                      <w:color w:val="0070C0"/>
                      <w:u w:val="single"/>
                      <w:lang w:val="de-DE"/>
                    </w:rPr>
                  </w:pPr>
                  <w:r>
                    <w:rPr>
                      <w:lang w:val="de-DE"/>
                    </w:rPr>
                    <w:t xml:space="preserve">If the configured UL transmission is a PUSCH with PUSCH repetition type B </w:t>
                  </w:r>
                  <w:r>
                    <w:rPr>
                      <w:color w:val="0070C0"/>
                      <w:u w:val="single"/>
                      <w:lang w:val="de-DE"/>
                    </w:rPr>
                    <w:t>that does not overlap with an idle period</w:t>
                  </w:r>
                  <w:r>
                    <w:rPr>
                      <w:lang w:val="de-DE"/>
                    </w:rPr>
                    <w:t xml:space="preserve">, the above procedures are applicable to </w:t>
                  </w:r>
                  <w:r>
                    <w:rPr>
                      <w:strike/>
                      <w:color w:val="0070C0"/>
                      <w:lang w:val="de-DE"/>
                    </w:rPr>
                    <w:t>a</w:t>
                  </w:r>
                  <w:r>
                    <w:rPr>
                      <w:color w:val="0070C0"/>
                      <w:lang w:val="de-DE"/>
                    </w:rPr>
                    <w:t xml:space="preserve"> it</w:t>
                  </w:r>
                  <w:r>
                    <w:rPr>
                      <w:color w:val="0070C0"/>
                      <w:u w:val="single"/>
                      <w:lang w:val="de-DE"/>
                    </w:rPr>
                    <w:t>s corresponding</w:t>
                  </w:r>
                  <w:r>
                    <w:rPr>
                      <w:u w:val="single"/>
                      <w:lang w:val="de-DE"/>
                    </w:rPr>
                    <w:t xml:space="preserve"> </w:t>
                  </w:r>
                  <w:r>
                    <w:rPr>
                      <w:lang w:val="de-DE"/>
                    </w:rPr>
                    <w:t xml:space="preserve">nominal repetition as described in [8]. </w:t>
                  </w:r>
                  <w:r>
                    <w:rPr>
                      <w:color w:val="0070C0"/>
                      <w:u w:val="single"/>
                      <w:lang w:val="de-DE"/>
                    </w:rPr>
                    <w:t>Otherwise, the following procedures are applicable to its corresponding nominal repetition.</w:t>
                  </w:r>
                </w:p>
                <w:p w14:paraId="2EFFA994" w14:textId="77777777" w:rsidR="00BE4AAD" w:rsidRDefault="00052CE8">
                  <w:pPr>
                    <w:pStyle w:val="B1"/>
                    <w:numPr>
                      <w:ilvl w:val="0"/>
                      <w:numId w:val="34"/>
                    </w:numPr>
                    <w:autoSpaceDN w:val="0"/>
                    <w:spacing w:after="180" w:line="240" w:lineRule="auto"/>
                    <w:jc w:val="left"/>
                    <w:rPr>
                      <w:color w:val="0070C0"/>
                      <w:u w:val="single"/>
                      <w:lang w:val="de-DE"/>
                    </w:rPr>
                  </w:pPr>
                  <w:r>
                    <w:rPr>
                      <w:color w:val="0070C0"/>
                      <w:u w:val="single"/>
                      <w:lang w:val="de-DE"/>
                    </w:rPr>
                    <w:t xml:space="preserve">If the configured UL transmission would occur at the beginning of a period of </w:t>
                  </w:r>
                  <w:r>
                    <w:rPr>
                      <w:color w:val="0070C0"/>
                      <w:u w:val="single"/>
                    </w:rPr>
                    <w:t xml:space="preserve">duration </w:t>
                  </w:r>
                  <m:oMath>
                    <m:sSub>
                      <m:sSubPr>
                        <m:ctrlPr>
                          <w:rPr>
                            <w:rFonts w:ascii="Cambria Math" w:hAnsi="Cambria Math" w:cs="Calibri"/>
                            <w:i/>
                            <w:iCs/>
                            <w:color w:val="0070C0"/>
                            <w:u w:val="single"/>
                            <w:lang w:eastAsia="en-GB"/>
                          </w:rPr>
                        </m:ctrlPr>
                      </m:sSubPr>
                      <m:e>
                        <m:r>
                          <w:rPr>
                            <w:rFonts w:ascii="Cambria Math" w:hAnsi="Cambria Math"/>
                            <w:color w:val="0070C0"/>
                            <w:u w:val="single"/>
                            <w:lang w:val="de-DE"/>
                          </w:rPr>
                          <m:t>T</m:t>
                        </m:r>
                      </m:e>
                      <m:sub>
                        <m:r>
                          <w:rPr>
                            <w:rFonts w:ascii="Cambria Math" w:hAnsi="Cambria Math"/>
                            <w:color w:val="0070C0"/>
                            <w:u w:val="single"/>
                            <w:lang w:val="de-DE"/>
                          </w:rPr>
                          <m:t>u</m:t>
                        </m:r>
                      </m:sub>
                    </m:sSub>
                  </m:oMath>
                  <w:r>
                    <w:rPr>
                      <w:color w:val="0070C0"/>
                      <w:u w:val="single"/>
                      <w:lang w:val="de-DE"/>
                    </w:rPr>
                    <w:t>  and</w:t>
                  </w:r>
                  <w:r>
                    <w:rPr>
                      <w:color w:val="0070C0"/>
                      <w:u w:val="single"/>
                    </w:rPr>
                    <w:t xml:space="preserve"> within a period of duration </w:t>
                  </w:r>
                  <w:r>
                    <w:rPr>
                      <w:noProof/>
                      <w:color w:val="0070C0"/>
                      <w:position w:val="-5"/>
                      <w:lang w:val="en-US" w:eastAsia="zh-CN"/>
                    </w:rPr>
                    <w:drawing>
                      <wp:inline distT="0" distB="0" distL="0" distR="0" wp14:anchorId="519D024B" wp14:editId="0F6DDD9A">
                        <wp:extent cx="114300" cy="1524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114300" cy="152400"/>
                                </a:xfrm>
                                <a:prstGeom prst="rect">
                                  <a:avLst/>
                                </a:prstGeom>
                                <a:noFill/>
                                <a:ln>
                                  <a:noFill/>
                                </a:ln>
                              </pic:spPr>
                            </pic:pic>
                          </a:graphicData>
                        </a:graphic>
                      </wp:inline>
                    </w:drawing>
                  </w:r>
                  <w:r>
                    <w:rPr>
                      <w:color w:val="0070C0"/>
                      <w:u w:val="single"/>
                    </w:rPr>
                    <w:t> </w:t>
                  </w:r>
                  <w:r>
                    <w:rPr>
                      <w:color w:val="0070C0"/>
                      <w:u w:val="single"/>
                      <w:lang w:val="de-DE"/>
                    </w:rPr>
                    <w:t>the following is applied:</w:t>
                  </w:r>
                </w:p>
                <w:p w14:paraId="4D5792D1" w14:textId="77777777" w:rsidR="00BE4AAD" w:rsidRDefault="00052CE8">
                  <w:pPr>
                    <w:pStyle w:val="B2"/>
                    <w:numPr>
                      <w:ilvl w:val="1"/>
                      <w:numId w:val="34"/>
                    </w:numPr>
                    <w:autoSpaceDN w:val="0"/>
                    <w:spacing w:after="180" w:line="240" w:lineRule="auto"/>
                    <w:jc w:val="left"/>
                    <w:rPr>
                      <w:color w:val="0070C0"/>
                      <w:u w:val="single"/>
                      <w:lang w:val="de-DE"/>
                    </w:rPr>
                  </w:pPr>
                  <w:r>
                    <w:rPr>
                      <w:color w:val="0070C0"/>
                      <w:u w:val="single"/>
                      <w:lang w:val="de-DE"/>
                    </w:rPr>
                    <w:t>if the UE has already determined that the gNB has initiated channel occupancy in that period as described in Clause 4.3.1.2.1, the UE assumes that the configured UL transmission is associated with a channel occupancy that is initiated by the gNB</w:t>
                  </w:r>
                  <w:r>
                    <w:rPr>
                      <w:u w:val="single"/>
                      <w:lang w:val="de-DE"/>
                    </w:rPr>
                    <w:t>.</w:t>
                  </w:r>
                </w:p>
                <w:p w14:paraId="33A83D7C" w14:textId="77777777" w:rsidR="00BE4AAD" w:rsidRDefault="00052CE8">
                  <w:pPr>
                    <w:pStyle w:val="B2"/>
                    <w:numPr>
                      <w:ilvl w:val="1"/>
                      <w:numId w:val="34"/>
                    </w:numPr>
                    <w:autoSpaceDN w:val="0"/>
                    <w:spacing w:after="180" w:line="240" w:lineRule="auto"/>
                    <w:jc w:val="left"/>
                    <w:rPr>
                      <w:color w:val="0070C0"/>
                      <w:u w:val="single"/>
                      <w:lang w:val="de-DE"/>
                    </w:rPr>
                  </w:pPr>
                  <w:r>
                    <w:rPr>
                      <w:color w:val="0070C0"/>
                      <w:u w:val="single"/>
                      <w:lang w:val="de-DE"/>
                    </w:rPr>
                    <w:t>Otherwise, the UE assumes that the configured UL transmission is associated with a channel occupancy to be initiated by the UE.</w:t>
                  </w:r>
                </w:p>
                <w:p w14:paraId="584B848E" w14:textId="77777777" w:rsidR="00BE4AAD" w:rsidRDefault="00052CE8">
                  <w:pPr>
                    <w:pStyle w:val="B1"/>
                    <w:numPr>
                      <w:ilvl w:val="0"/>
                      <w:numId w:val="34"/>
                    </w:numPr>
                    <w:autoSpaceDN w:val="0"/>
                    <w:spacing w:after="180" w:line="240" w:lineRule="auto"/>
                    <w:jc w:val="left"/>
                    <w:rPr>
                      <w:color w:val="0070C0"/>
                      <w:u w:val="single"/>
                      <w:lang w:val="de-DE"/>
                    </w:rPr>
                  </w:pPr>
                  <w:r>
                    <w:rPr>
                      <w:color w:val="0070C0"/>
                      <w:u w:val="single"/>
                      <w:lang w:val="de-DE"/>
                    </w:rPr>
                    <w:t xml:space="preserve">If the configured UL transmission would occur after the beginning of a period of </w:t>
                  </w:r>
                  <w:r>
                    <w:rPr>
                      <w:color w:val="0070C0"/>
                      <w:u w:val="single"/>
                    </w:rPr>
                    <w:t xml:space="preserve">duration </w:t>
                  </w:r>
                  <m:oMath>
                    <m:sSub>
                      <m:sSubPr>
                        <m:ctrlPr>
                          <w:rPr>
                            <w:rFonts w:ascii="Cambria Math" w:hAnsi="Cambria Math" w:cs="Calibri"/>
                            <w:i/>
                            <w:iCs/>
                            <w:color w:val="0070C0"/>
                            <w:u w:val="single"/>
                            <w:lang w:eastAsia="en-GB"/>
                          </w:rPr>
                        </m:ctrlPr>
                      </m:sSubPr>
                      <m:e>
                        <m:r>
                          <w:rPr>
                            <w:rFonts w:ascii="Cambria Math" w:hAnsi="Cambria Math"/>
                            <w:color w:val="0070C0"/>
                            <w:u w:val="single"/>
                            <w:lang w:val="de-DE"/>
                          </w:rPr>
                          <m:t>T</m:t>
                        </m:r>
                      </m:e>
                      <m:sub>
                        <m:r>
                          <w:rPr>
                            <w:rFonts w:ascii="Cambria Math" w:hAnsi="Cambria Math"/>
                            <w:color w:val="0070C0"/>
                            <w:u w:val="single"/>
                            <w:lang w:val="de-DE"/>
                          </w:rPr>
                          <m:t>u</m:t>
                        </m:r>
                      </m:sub>
                    </m:sSub>
                  </m:oMath>
                  <w:r>
                    <w:rPr>
                      <w:color w:val="0070C0"/>
                      <w:u w:val="single"/>
                    </w:rPr>
                    <w:t xml:space="preserve"> </w:t>
                  </w:r>
                  <w:r>
                    <w:rPr>
                      <w:color w:val="0070C0"/>
                      <w:u w:val="single"/>
                      <w:lang w:val="de-DE"/>
                    </w:rPr>
                    <w:t>and</w:t>
                  </w:r>
                  <w:r>
                    <w:rPr>
                      <w:color w:val="0070C0"/>
                      <w:u w:val="single"/>
                    </w:rPr>
                    <w:t xml:space="preserve"> within a period of duration </w:t>
                  </w:r>
                  <w:r>
                    <w:rPr>
                      <w:noProof/>
                      <w:color w:val="0070C0"/>
                      <w:position w:val="-5"/>
                      <w:lang w:val="en-US" w:eastAsia="zh-CN"/>
                    </w:rPr>
                    <w:drawing>
                      <wp:inline distT="0" distB="0" distL="0" distR="0" wp14:anchorId="04DB1512" wp14:editId="63C408E3">
                        <wp:extent cx="114300" cy="1524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114300" cy="152400"/>
                                </a:xfrm>
                                <a:prstGeom prst="rect">
                                  <a:avLst/>
                                </a:prstGeom>
                                <a:noFill/>
                                <a:ln>
                                  <a:noFill/>
                                </a:ln>
                              </pic:spPr>
                            </pic:pic>
                          </a:graphicData>
                        </a:graphic>
                      </wp:inline>
                    </w:drawing>
                  </w:r>
                  <w:r>
                    <w:rPr>
                      <w:color w:val="0070C0"/>
                      <w:u w:val="single"/>
                    </w:rPr>
                    <w:t> </w:t>
                  </w:r>
                  <w:r>
                    <w:rPr>
                      <w:color w:val="0070C0"/>
                      <w:u w:val="single"/>
                      <w:lang w:val="de-DE"/>
                    </w:rPr>
                    <w:t> the following is applied:</w:t>
                  </w:r>
                </w:p>
                <w:p w14:paraId="071CD84D" w14:textId="77777777" w:rsidR="00BE4AAD" w:rsidRDefault="00052CE8">
                  <w:pPr>
                    <w:pStyle w:val="B2"/>
                    <w:numPr>
                      <w:ilvl w:val="1"/>
                      <w:numId w:val="34"/>
                    </w:numPr>
                    <w:autoSpaceDN w:val="0"/>
                    <w:spacing w:after="180" w:line="240" w:lineRule="auto"/>
                    <w:jc w:val="left"/>
                    <w:rPr>
                      <w:color w:val="0070C0"/>
                      <w:u w:val="single"/>
                      <w:lang w:val="de-DE"/>
                    </w:rPr>
                  </w:pPr>
                  <w:r>
                    <w:rPr>
                      <w:color w:val="0070C0"/>
                      <w:u w:val="single"/>
                      <w:lang w:val="de-DE"/>
                    </w:rPr>
                    <w:t>if the UE has already initiated a channel occupancy in that period as described in Clause 4.3.1.2.2, the UE assumes that the configured UL transmission is associated to a channel occupancy that is initiated by the UE.</w:t>
                  </w:r>
                </w:p>
                <w:p w14:paraId="78A2A58F" w14:textId="77777777" w:rsidR="00BE4AAD" w:rsidRDefault="00052CE8">
                  <w:pPr>
                    <w:pStyle w:val="B2"/>
                    <w:numPr>
                      <w:ilvl w:val="1"/>
                      <w:numId w:val="34"/>
                    </w:numPr>
                    <w:autoSpaceDN w:val="0"/>
                    <w:spacing w:after="180" w:line="240" w:lineRule="auto"/>
                    <w:jc w:val="left"/>
                    <w:rPr>
                      <w:color w:val="0070C0"/>
                      <w:u w:val="single"/>
                      <w:lang w:val="de-DE"/>
                    </w:rPr>
                  </w:pPr>
                  <w:r>
                    <w:rPr>
                      <w:color w:val="0070C0"/>
                      <w:u w:val="single"/>
                      <w:lang w:val="de-DE"/>
                    </w:rPr>
                    <w:t>Otherwise,</w:t>
                  </w:r>
                </w:p>
                <w:p w14:paraId="12B669DF" w14:textId="77777777" w:rsidR="00BE4AAD" w:rsidRDefault="00052CE8">
                  <w:pPr>
                    <w:pStyle w:val="B2"/>
                    <w:numPr>
                      <w:ilvl w:val="2"/>
                      <w:numId w:val="34"/>
                    </w:numPr>
                    <w:autoSpaceDN w:val="0"/>
                    <w:spacing w:after="180" w:line="240" w:lineRule="auto"/>
                    <w:jc w:val="left"/>
                    <w:rPr>
                      <w:color w:val="0070C0"/>
                      <w:u w:val="single"/>
                      <w:lang w:val="de-DE"/>
                    </w:rPr>
                  </w:pPr>
                  <w:r>
                    <w:rPr>
                      <w:color w:val="0070C0"/>
                      <w:u w:val="single"/>
                      <w:lang w:val="de-DE"/>
                    </w:rPr>
                    <w:t>if the UE has already determined that the gNB has initiated channel occupancy in that period as described in Clause 4.3.1.2.1, the UE assumes that the configured UL transmission is associated to a channel occupancy that is initiated by the gNB</w:t>
                  </w:r>
                  <w:r>
                    <w:rPr>
                      <w:color w:val="0070C0"/>
                      <w:u w:val="single"/>
                    </w:rPr>
                    <w:t>.</w:t>
                  </w:r>
                </w:p>
                <w:p w14:paraId="7B083A7E" w14:textId="77777777" w:rsidR="00BE4AAD" w:rsidRDefault="00052CE8">
                  <w:pPr>
                    <w:pStyle w:val="B2"/>
                    <w:numPr>
                      <w:ilvl w:val="2"/>
                      <w:numId w:val="34"/>
                    </w:numPr>
                    <w:autoSpaceDN w:val="0"/>
                    <w:spacing w:after="180" w:line="240" w:lineRule="auto"/>
                    <w:jc w:val="left"/>
                    <w:rPr>
                      <w:color w:val="0070C0"/>
                      <w:u w:val="single"/>
                      <w:lang w:val="de-DE"/>
                    </w:rPr>
                  </w:pPr>
                  <w:r>
                    <w:rPr>
                      <w:color w:val="0070C0"/>
                      <w:u w:val="single"/>
                      <w:lang w:val="de-DE"/>
                    </w:rPr>
                    <w:t>Otherwise, the UE drops the configured UL transmission.</w:t>
                  </w:r>
                </w:p>
                <w:p w14:paraId="05B8F39B" w14:textId="77777777" w:rsidR="00BE4AAD" w:rsidRDefault="00052CE8">
                  <w:pPr>
                    <w:jc w:val="center"/>
                    <w:rPr>
                      <w:rFonts w:ascii="Times New Roman" w:hAnsi="Times New Roman"/>
                      <w:iCs/>
                      <w:szCs w:val="20"/>
                      <w:lang w:val="de-DE"/>
                    </w:rPr>
                  </w:pPr>
                  <w:r>
                    <w:rPr>
                      <w:rFonts w:ascii="Times New Roman" w:hAnsi="Times New Roman"/>
                      <w:color w:val="FF0000"/>
                      <w:szCs w:val="20"/>
                      <w:lang w:val="de-DE" w:eastAsia="zh-CN"/>
                    </w:rPr>
                    <w:t>*** Unchanged text is omitted ***</w:t>
                  </w:r>
                </w:p>
                <w:p w14:paraId="2366304A" w14:textId="77777777" w:rsidR="00BE4AAD" w:rsidRDefault="00BE4AAD">
                  <w:pPr>
                    <w:rPr>
                      <w:color w:val="0070C0"/>
                      <w:u w:val="single"/>
                      <w:lang w:val="de-DE"/>
                    </w:rPr>
                  </w:pPr>
                </w:p>
                <w:p w14:paraId="22575C74" w14:textId="77777777" w:rsidR="00BE4AAD" w:rsidRDefault="00052CE8">
                  <w:pPr>
                    <w:pStyle w:val="Heading3"/>
                    <w:outlineLvl w:val="2"/>
                    <w:rPr>
                      <w:rFonts w:ascii="Calibri Light" w:eastAsia="Times New Roman" w:hAnsi="Calibri Light" w:cs="Calibri Light"/>
                      <w:sz w:val="24"/>
                      <w:szCs w:val="24"/>
                    </w:rPr>
                  </w:pPr>
                  <w:r>
                    <w:rPr>
                      <w:rFonts w:eastAsia="Times New Roman"/>
                    </w:rPr>
                    <w:t>4.3.2    Channel access procedures for consecutive UL transmissions</w:t>
                  </w:r>
                </w:p>
                <w:p w14:paraId="0C829241" w14:textId="77777777" w:rsidR="00BE4AAD" w:rsidRDefault="00052CE8">
                  <w:r>
                    <w:rPr>
                      <w:color w:val="000000"/>
                    </w:rPr>
                    <w:t xml:space="preserve">For semi-static channel occupancy, </w:t>
                  </w:r>
                  <w:r>
                    <w:t>the following channel access procedures for consecutive scheduled UL transmissions are applicable:</w:t>
                  </w:r>
                </w:p>
                <w:p w14:paraId="08317F5D" w14:textId="77777777" w:rsidR="00BE4AAD" w:rsidRDefault="00052CE8">
                  <w:pPr>
                    <w:pStyle w:val="B1"/>
                    <w:rPr>
                      <w:lang w:eastAsia="ko-KR"/>
                    </w:rPr>
                  </w:pPr>
                  <w:r>
                    <w:t xml:space="preserve">-     If a UE is scheduled by a gNB to transmit a set of UL transmissions including PUSCH or SRS symbol(s) using a UL grant, the </w:t>
                  </w:r>
                  <w:r>
                    <w:rPr>
                      <w:rStyle w:val="B1Char"/>
                      <w:rFonts w:ascii="Times" w:hAnsi="Times" w:cs="Times"/>
                    </w:rPr>
                    <w:t>UE</w:t>
                  </w:r>
                  <w:r>
                    <w:t xml:space="preserve"> shall not apply a CP extension </w:t>
                  </w:r>
                  <w:r>
                    <w:lastRenderedPageBreak/>
                    <w:t>for the remaining UL transmissions in the set after the first UL transmission after accessing the channel.</w:t>
                  </w:r>
                </w:p>
                <w:p w14:paraId="6DEFCBA7" w14:textId="77777777" w:rsidR="00BE4AAD" w:rsidRDefault="00052CE8">
                  <w:pPr>
                    <w:pStyle w:val="B1"/>
                  </w:pPr>
                  <w:r>
                    <w:t xml:space="preserve">-     If a UE is scheduled to transmit a set of </w:t>
                  </w:r>
                  <w:r>
                    <w:rPr>
                      <w:lang w:eastAsia="ko-KR"/>
                    </w:rPr>
                    <w:t xml:space="preserve">consecutive UL </w:t>
                  </w:r>
                  <w:r>
                    <w:t>transmissions without gaps including PUSCH</w:t>
                  </w:r>
                  <w:r>
                    <w:rPr>
                      <w:lang w:eastAsia="ko-KR"/>
                    </w:rPr>
                    <w:t xml:space="preserve"> </w:t>
                  </w:r>
                  <w:r>
                    <w:t>using one or more UL grant(s), PUCCH using one or more DL grant(s), or SRS with one or more DL grant(s) or UL grant(s) and the UE transmits one of the scheduled UL transmissions in the set after accessing the channel, the UE may continue transmission of the remaining UL transmissions in the set, if any.</w:t>
                  </w:r>
                </w:p>
                <w:p w14:paraId="2364C0B4" w14:textId="77777777" w:rsidR="00BE4AAD" w:rsidRDefault="00052CE8">
                  <w:pPr>
                    <w:pStyle w:val="B1"/>
                  </w:pPr>
                  <w:r>
                    <w:t xml:space="preserve">-     When a UE is provided with higher layer parameter </w:t>
                  </w:r>
                  <w:proofErr w:type="spellStart"/>
                  <w:r>
                    <w:rPr>
                      <w:i/>
                      <w:iCs/>
                    </w:rPr>
                    <w:t>ue-SemiStaticChannelAccessConfig</w:t>
                  </w:r>
                  <w:proofErr w:type="spellEnd"/>
                  <w:r>
                    <w:t xml:space="preserve"> the following are applicable:</w:t>
                  </w:r>
                </w:p>
                <w:p w14:paraId="6B4176C1" w14:textId="77777777" w:rsidR="00BE4AAD" w:rsidRDefault="00052CE8">
                  <w:pPr>
                    <w:pStyle w:val="B2"/>
                  </w:pPr>
                  <w:r>
                    <w:t xml:space="preserve">-     The UE may assume that any scheduled or configured UL transmission(s) within a UL transmission burst is associated with the same channel occupancy that is initiated either by the gNB or by the UE. </w:t>
                  </w:r>
                </w:p>
                <w:p w14:paraId="4975C140" w14:textId="77777777" w:rsidR="00BE4AAD" w:rsidRDefault="00052CE8">
                  <w:pPr>
                    <w:pStyle w:val="B2"/>
                  </w:pPr>
                  <w:r>
                    <w:t>-     If the UE is scheduled by a DCI to transmit multiple UL transmissions, the UE assumes that the indicated initiator of the associated channel occupancy in the DCI is applied for all the UL transmissions scheduled by the DCI.</w:t>
                  </w:r>
                </w:p>
                <w:p w14:paraId="458386E5" w14:textId="77777777" w:rsidR="00BE4AAD" w:rsidRDefault="00052CE8">
                  <w:pPr>
                    <w:pStyle w:val="B2"/>
                  </w:pPr>
                  <w:r>
                    <w:t xml:space="preserve">-     If the UE </w:t>
                  </w:r>
                  <w:r>
                    <w:rPr>
                      <w:color w:val="0070C0"/>
                    </w:rPr>
                    <w:t>would</w:t>
                  </w:r>
                  <w:r>
                    <w:t xml:space="preserve"> transmit</w:t>
                  </w:r>
                  <w:r>
                    <w:rPr>
                      <w:strike/>
                      <w:color w:val="0070C0"/>
                    </w:rPr>
                    <w:t>s</w:t>
                  </w:r>
                  <w:r>
                    <w:t xml:space="preserve"> a </w:t>
                  </w:r>
                  <w:r>
                    <w:rPr>
                      <w:color w:val="0070C0"/>
                    </w:rPr>
                    <w:t xml:space="preserve">nominal repetition of a </w:t>
                  </w:r>
                  <w:r>
                    <w:t xml:space="preserve">PUSCH transmission with repetition type B as described in [8] and the UE has already determined based on the procedures in Clause 4.3.1.2.4 </w:t>
                  </w:r>
                  <w:r>
                    <w:rPr>
                      <w:strike/>
                      <w:color w:val="0070C0"/>
                    </w:rPr>
                    <w:t>for scheduled PUSCH repetition</w:t>
                  </w:r>
                  <w:r>
                    <w:rPr>
                      <w:color w:val="0070C0"/>
                    </w:rPr>
                    <w:t xml:space="preserve"> </w:t>
                  </w:r>
                  <w:r>
                    <w:t xml:space="preserve">or based on the procedures in Clause 4.3.1.2.3 and/or the above rules in this clause </w:t>
                  </w:r>
                  <w:r>
                    <w:rPr>
                      <w:strike/>
                      <w:color w:val="0070C0"/>
                    </w:rPr>
                    <w:t>with respect to channel occupancy association</w:t>
                  </w:r>
                  <w:r>
                    <w:rPr>
                      <w:color w:val="0070C0"/>
                    </w:rPr>
                    <w:t xml:space="preserve"> </w:t>
                  </w:r>
                  <w:r>
                    <w:rPr>
                      <w:strike/>
                      <w:color w:val="0070C0"/>
                    </w:rPr>
                    <w:t>for configured PUSCH repetition</w:t>
                  </w:r>
                  <w:r>
                    <w:t xml:space="preserve">, that the </w:t>
                  </w:r>
                  <w:r>
                    <w:rPr>
                      <w:color w:val="0070C0"/>
                    </w:rPr>
                    <w:t xml:space="preserve">nominal repetition </w:t>
                  </w:r>
                  <w:r>
                    <w:rPr>
                      <w:strike/>
                      <w:color w:val="0070C0"/>
                    </w:rPr>
                    <w:t>PUSCH transmission</w:t>
                  </w:r>
                  <w:r>
                    <w:rPr>
                      <w:color w:val="0070C0"/>
                    </w:rPr>
                    <w:t xml:space="preserve"> </w:t>
                  </w:r>
                  <w:r>
                    <w:t>is associated with a channel occupancy that is initiated either by the gNB or by the UE, the followings are applicable:</w:t>
                  </w:r>
                </w:p>
                <w:p w14:paraId="61DAE671" w14:textId="77777777" w:rsidR="00BE4AAD" w:rsidRDefault="00052CE8">
                  <w:pPr>
                    <w:pStyle w:val="B3"/>
                  </w:pPr>
                  <w:r>
                    <w:t xml:space="preserve">-     If the UE has already determined that </w:t>
                  </w:r>
                  <w:r>
                    <w:rPr>
                      <w:color w:val="0070C0"/>
                    </w:rPr>
                    <w:t xml:space="preserve">the nominal repetition of </w:t>
                  </w:r>
                  <w:r>
                    <w:t xml:space="preserve">the PUSCH transmission is associated with a channel occupancy that is initiated by the gNB and if </w:t>
                  </w:r>
                  <w:r>
                    <w:rPr>
                      <w:strike/>
                      <w:color w:val="0070C0"/>
                    </w:rPr>
                    <w:t>a</w:t>
                  </w:r>
                  <w:r>
                    <w:t xml:space="preserve"> </w:t>
                  </w:r>
                  <w:r>
                    <w:rPr>
                      <w:color w:val="0070C0"/>
                    </w:rPr>
                    <w:t xml:space="preserve">the </w:t>
                  </w:r>
                  <w:r>
                    <w:t xml:space="preserve">nominal </w:t>
                  </w:r>
                  <w:r>
                    <w:rPr>
                      <w:strike/>
                      <w:color w:val="0070C0"/>
                    </w:rPr>
                    <w:t>PUSCH</w:t>
                  </w:r>
                  <w:r>
                    <w:t xml:space="preserve"> repetition of the PUSCH transmission overlaps with an idle duration corresponding to a period of duration </w:t>
                  </w:r>
                  <w:r>
                    <w:rPr>
                      <w:noProof/>
                      <w:position w:val="-5"/>
                      <w:lang w:val="en-US" w:eastAsia="zh-CN"/>
                    </w:rPr>
                    <w:drawing>
                      <wp:inline distT="0" distB="0" distL="0" distR="0" wp14:anchorId="7295D2E4" wp14:editId="78C85A47">
                        <wp:extent cx="114300" cy="15240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114300" cy="152400"/>
                                </a:xfrm>
                                <a:prstGeom prst="rect">
                                  <a:avLst/>
                                </a:prstGeom>
                                <a:noFill/>
                                <a:ln>
                                  <a:noFill/>
                                </a:ln>
                              </pic:spPr>
                            </pic:pic>
                          </a:graphicData>
                        </a:graphic>
                      </wp:inline>
                    </w:drawing>
                  </w:r>
                  <w:r>
                    <w:t> in which the channel occupancy is initiated, all the symbols during the idle duration are considered as invalid symbols as described in [8] and the corresponding actual repetition after the idle period, if any, is dropped.</w:t>
                  </w:r>
                </w:p>
                <w:p w14:paraId="25C7626E" w14:textId="77777777" w:rsidR="00BE4AAD" w:rsidRDefault="00052CE8">
                  <w:pPr>
                    <w:pStyle w:val="B3"/>
                  </w:pPr>
                  <w:r>
                    <w:t xml:space="preserve">-     If the UE has already determined that </w:t>
                  </w:r>
                  <w:r>
                    <w:rPr>
                      <w:color w:val="0070C0"/>
                    </w:rPr>
                    <w:t xml:space="preserve">the nominal repetition of </w:t>
                  </w:r>
                  <w:r>
                    <w:t xml:space="preserve">the PUSCH transmission is associated with a channel occupancy that is initiated by the UE and if a nominal PUSCH repetition of the PUSCH transmission overlaps with an idle duration corresponding to a period of duration </w:t>
                  </w:r>
                  <w:r>
                    <w:rPr>
                      <w:noProof/>
                      <w:position w:val="-5"/>
                      <w:lang w:val="en-US" w:eastAsia="zh-CN"/>
                    </w:rPr>
                    <w:drawing>
                      <wp:inline distT="0" distB="0" distL="0" distR="0" wp14:anchorId="393C53E6" wp14:editId="5A6B6D01">
                        <wp:extent cx="123825" cy="152400"/>
                        <wp:effectExtent l="0" t="0" r="9525"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123825" cy="152400"/>
                                </a:xfrm>
                                <a:prstGeom prst="rect">
                                  <a:avLst/>
                                </a:prstGeom>
                                <a:noFill/>
                                <a:ln>
                                  <a:noFill/>
                                </a:ln>
                              </pic:spPr>
                            </pic:pic>
                          </a:graphicData>
                        </a:graphic>
                      </wp:inline>
                    </w:drawing>
                  </w:r>
                  <w:r>
                    <w:t xml:space="preserve"> in which the channel occupancy is initiated, all the symbols during the idle duration are considered as invalid symbols as described in [8]. </w:t>
                  </w:r>
                </w:p>
                <w:p w14:paraId="6D17E695" w14:textId="77777777" w:rsidR="00BE4AAD" w:rsidRDefault="00BE4AAD">
                  <w:pPr>
                    <w:rPr>
                      <w:rFonts w:ascii="Times New Roman" w:hAnsi="Times New Roman" w:cs="Times New Roman"/>
                      <w:szCs w:val="20"/>
                    </w:rPr>
                  </w:pPr>
                </w:p>
              </w:tc>
            </w:tr>
          </w:tbl>
          <w:p w14:paraId="18C84D5B" w14:textId="77777777" w:rsidR="00BE4AAD" w:rsidRDefault="00BE4AAD">
            <w:pPr>
              <w:rPr>
                <w:rFonts w:ascii="Times New Roman" w:hAnsi="Times New Roman" w:cs="Times New Roman"/>
                <w:szCs w:val="20"/>
              </w:rPr>
            </w:pPr>
          </w:p>
          <w:p w14:paraId="574C6989" w14:textId="77777777" w:rsidR="00BE4AAD" w:rsidRDefault="00052CE8">
            <w:pPr>
              <w:rPr>
                <w:rFonts w:ascii="Times New Roman" w:eastAsiaTheme="minorEastAsia" w:hAnsi="Times New Roman" w:cs="Times New Roman"/>
                <w:b/>
                <w:bCs/>
                <w:szCs w:val="20"/>
                <w:lang w:val="en-US" w:eastAsia="zh-CN"/>
              </w:rPr>
            </w:pPr>
            <w:r>
              <w:rPr>
                <w:rFonts w:ascii="Times New Roman" w:eastAsiaTheme="minorEastAsia" w:hAnsi="Times New Roman" w:cs="Times New Roman"/>
                <w:b/>
                <w:bCs/>
                <w:szCs w:val="20"/>
                <w:lang w:val="en-US" w:eastAsia="zh-CN"/>
              </w:rPr>
              <w:t xml:space="preserve">@All: Could you please review if TP6-3 in Proposal 6-3 is acceptable as the way forward? Please let me know if I missed something. </w:t>
            </w:r>
          </w:p>
          <w:p w14:paraId="29797F91" w14:textId="77777777" w:rsidR="00BE4AAD" w:rsidRDefault="00BE4AAD">
            <w:pPr>
              <w:pStyle w:val="ListParagraph"/>
              <w:ind w:left="0"/>
              <w:rPr>
                <w:rFonts w:ascii="Times New Roman" w:eastAsiaTheme="minorEastAsia" w:hAnsi="Times New Roman" w:cs="Times New Roman"/>
                <w:szCs w:val="20"/>
                <w:lang w:val="en-US" w:eastAsia="zh-CN"/>
              </w:rPr>
            </w:pPr>
          </w:p>
        </w:tc>
      </w:tr>
      <w:tr w:rsidR="00BE4AAD" w14:paraId="0633923A" w14:textId="77777777">
        <w:tc>
          <w:tcPr>
            <w:tcW w:w="1490" w:type="dxa"/>
          </w:tcPr>
          <w:p w14:paraId="1B2987A3" w14:textId="77777777" w:rsidR="00BE4AAD" w:rsidRDefault="00052CE8">
            <w:pPr>
              <w:pStyle w:val="ListParagraph"/>
              <w:ind w:left="0"/>
              <w:rPr>
                <w:rFonts w:ascii="Times New Roman" w:eastAsiaTheme="minorEastAsia" w:hAnsi="Times New Roman" w:cs="Times New Roman"/>
                <w:szCs w:val="20"/>
                <w:lang w:val="en-GB" w:eastAsia="zh-CN"/>
              </w:rPr>
            </w:pPr>
            <w:r>
              <w:rPr>
                <w:rFonts w:ascii="Times New Roman" w:eastAsiaTheme="minorEastAsia" w:hAnsi="Times New Roman" w:cs="Times New Roman"/>
                <w:szCs w:val="20"/>
                <w:lang w:val="en-GB" w:eastAsia="zh-CN"/>
              </w:rPr>
              <w:lastRenderedPageBreak/>
              <w:t>Lenovo</w:t>
            </w:r>
          </w:p>
        </w:tc>
        <w:tc>
          <w:tcPr>
            <w:tcW w:w="8139" w:type="dxa"/>
          </w:tcPr>
          <w:p w14:paraId="23454997" w14:textId="77777777" w:rsidR="00BE4AAD" w:rsidRDefault="00052CE8">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suggest to first conclude the discussion on 2.1 (e.g., to see if “</w:t>
            </w:r>
            <w:r>
              <w:rPr>
                <w:color w:val="0070C0"/>
                <w:u w:val="single"/>
                <w:lang w:val="de-DE"/>
              </w:rPr>
              <w:t>an idle period</w:t>
            </w:r>
            <w:r>
              <w:rPr>
                <w:rFonts w:ascii="Times New Roman" w:eastAsiaTheme="minorEastAsia" w:hAnsi="Times New Roman" w:cs="Times New Roman"/>
                <w:szCs w:val="20"/>
                <w:lang w:val="en-US" w:eastAsia="zh-CN"/>
              </w:rPr>
              <w:t xml:space="preserve">” in the above TP needs to be changed). </w:t>
            </w:r>
          </w:p>
          <w:p w14:paraId="3424E35F" w14:textId="77777777" w:rsidR="00BE4AAD" w:rsidRDefault="00052CE8">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The TP may need to be </w:t>
            </w:r>
            <w:r>
              <w:rPr>
                <w:rFonts w:ascii="Times New Roman" w:eastAsiaTheme="minorEastAsia" w:hAnsi="Times New Roman" w:cs="Times New Roman"/>
                <w:color w:val="7030A0"/>
                <w:szCs w:val="20"/>
                <w:lang w:val="en-US" w:eastAsia="zh-CN"/>
              </w:rPr>
              <w:t xml:space="preserve">amended </w:t>
            </w:r>
            <w:r>
              <w:rPr>
                <w:rFonts w:ascii="Times New Roman" w:eastAsiaTheme="minorEastAsia" w:hAnsi="Times New Roman" w:cs="Times New Roman"/>
                <w:szCs w:val="20"/>
                <w:lang w:val="en-US" w:eastAsia="zh-CN"/>
              </w:rPr>
              <w:t>(e.g., “</w:t>
            </w:r>
            <w:r>
              <w:rPr>
                <w:color w:val="0070C0"/>
                <w:u w:val="single"/>
                <w:lang w:val="de-DE"/>
              </w:rPr>
              <w:t xml:space="preserve">Otherwise, the UE assumes that the configured UL transmission is associated with a channel occupancy to be initiated by the UE </w:t>
            </w:r>
            <w:r>
              <w:rPr>
                <w:color w:val="7030A0"/>
                <w:u w:val="single"/>
                <w:lang w:val="de-DE"/>
              </w:rPr>
              <w:t>if the configured UL transmission occurs within the duration Tu</w:t>
            </w:r>
            <w:r>
              <w:rPr>
                <w:color w:val="0070C0"/>
                <w:u w:val="single"/>
                <w:lang w:val="de-DE"/>
              </w:rPr>
              <w:t>.</w:t>
            </w:r>
            <w:r>
              <w:rPr>
                <w:rFonts w:ascii="Times New Roman" w:eastAsiaTheme="minorEastAsia" w:hAnsi="Times New Roman" w:cs="Times New Roman"/>
                <w:szCs w:val="20"/>
                <w:lang w:val="en-US" w:eastAsia="zh-CN"/>
              </w:rPr>
              <w:t xml:space="preserve">” </w:t>
            </w:r>
          </w:p>
        </w:tc>
      </w:tr>
      <w:tr w:rsidR="00BE4AAD" w14:paraId="4B2BAB8A" w14:textId="77777777">
        <w:tc>
          <w:tcPr>
            <w:tcW w:w="1490" w:type="dxa"/>
          </w:tcPr>
          <w:p w14:paraId="037D5EF7" w14:textId="77777777" w:rsidR="00BE4AAD" w:rsidRDefault="00052CE8">
            <w:pPr>
              <w:pStyle w:val="ListParagraph"/>
              <w:ind w:left="0"/>
              <w:rPr>
                <w:rFonts w:ascii="Times New Roman" w:eastAsiaTheme="minorEastAsia" w:hAnsi="Times New Roman" w:cs="Times New Roman"/>
                <w:szCs w:val="20"/>
                <w:lang w:val="en-GB" w:eastAsia="zh-CN"/>
              </w:rPr>
            </w:pPr>
            <w:r>
              <w:rPr>
                <w:rFonts w:ascii="Times New Roman" w:eastAsiaTheme="minorEastAsia" w:hAnsi="Times New Roman" w:cs="Times New Roman"/>
                <w:szCs w:val="20"/>
                <w:lang w:val="en-GB" w:eastAsia="zh-CN"/>
              </w:rPr>
              <w:t xml:space="preserve">Intel </w:t>
            </w:r>
          </w:p>
        </w:tc>
        <w:tc>
          <w:tcPr>
            <w:tcW w:w="8139" w:type="dxa"/>
          </w:tcPr>
          <w:p w14:paraId="7BB0DD6D" w14:textId="77777777" w:rsidR="00BE4AAD" w:rsidRDefault="00052CE8">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agree with the FL suggestion to avoid changing the language and procedure for normal CG in 4.3.1.2.3, given that segmentation is a special case, and we are OK to use TP6-3 to move forward where segmentation is treated separately. </w:t>
            </w:r>
          </w:p>
        </w:tc>
      </w:tr>
      <w:tr w:rsidR="00BE4AAD" w14:paraId="6E10C3FE" w14:textId="77777777">
        <w:tc>
          <w:tcPr>
            <w:tcW w:w="1490" w:type="dxa"/>
          </w:tcPr>
          <w:p w14:paraId="65609A3B" w14:textId="77777777" w:rsidR="00BE4AAD" w:rsidRDefault="00052CE8">
            <w:pPr>
              <w:pStyle w:val="ListParagraph"/>
              <w:ind w:left="0"/>
              <w:rPr>
                <w:rFonts w:ascii="Times New Roman" w:eastAsiaTheme="minorEastAsia" w:hAnsi="Times New Roman" w:cs="Times New Roman"/>
                <w:szCs w:val="20"/>
                <w:lang w:val="en-GB" w:eastAsia="zh-CN"/>
              </w:rPr>
            </w:pPr>
            <w:r>
              <w:rPr>
                <w:rFonts w:ascii="Times New Roman" w:eastAsiaTheme="minorEastAsia" w:hAnsi="Times New Roman" w:cs="Times New Roman"/>
                <w:szCs w:val="20"/>
                <w:lang w:val="en-GB" w:eastAsia="zh-CN"/>
              </w:rPr>
              <w:t>Huawei, HiSilicon</w:t>
            </w:r>
          </w:p>
        </w:tc>
        <w:tc>
          <w:tcPr>
            <w:tcW w:w="8139" w:type="dxa"/>
          </w:tcPr>
          <w:p w14:paraId="4609C61D" w14:textId="77777777" w:rsidR="00BE4AAD" w:rsidRDefault="00052CE8">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Thanks to Moderator’s efforts to resolve this complex issue. We agree with the approach to handle the special case of PUSCH rep type B segmentation separately in the spec. </w:t>
            </w:r>
          </w:p>
          <w:p w14:paraId="000229F8" w14:textId="77777777" w:rsidR="00BE4AAD" w:rsidRDefault="00052CE8">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can support TP6-3. </w:t>
            </w:r>
          </w:p>
        </w:tc>
      </w:tr>
      <w:tr w:rsidR="00BE4AAD" w14:paraId="1C6B609E" w14:textId="77777777">
        <w:tc>
          <w:tcPr>
            <w:tcW w:w="1490" w:type="dxa"/>
          </w:tcPr>
          <w:p w14:paraId="143BCA42" w14:textId="77777777" w:rsidR="00BE4AAD" w:rsidRDefault="00052CE8">
            <w:pPr>
              <w:pStyle w:val="ListParagraph"/>
              <w:ind w:left="0"/>
              <w:rPr>
                <w:rFonts w:ascii="Times New Roman" w:eastAsiaTheme="minorEastAsia" w:hAnsi="Times New Roman" w:cs="Times New Roman"/>
                <w:szCs w:val="20"/>
                <w:lang w:val="en-GB" w:eastAsia="zh-CN"/>
              </w:rPr>
            </w:pPr>
            <w:r>
              <w:rPr>
                <w:rFonts w:ascii="Times New Roman" w:eastAsiaTheme="minorEastAsia" w:hAnsi="Times New Roman" w:cs="Times New Roman"/>
                <w:szCs w:val="20"/>
                <w:lang w:val="en-GB" w:eastAsia="zh-CN"/>
              </w:rPr>
              <w:t>Apple</w:t>
            </w:r>
          </w:p>
        </w:tc>
        <w:tc>
          <w:tcPr>
            <w:tcW w:w="8139" w:type="dxa"/>
          </w:tcPr>
          <w:p w14:paraId="54CB054A" w14:textId="77777777" w:rsidR="00BE4AAD" w:rsidRDefault="00052CE8">
            <w:pPr>
              <w:pStyle w:val="ListParagraph"/>
              <w:ind w:left="0"/>
              <w:rPr>
                <w:rFonts w:ascii="Times New Roman" w:eastAsiaTheme="minorEastAsia" w:hAnsi="Times New Roman" w:cs="Times New Roman"/>
                <w:szCs w:val="20"/>
                <w:lang w:val="en-US" w:eastAsia="zh-CN"/>
              </w:rPr>
            </w:pPr>
            <w:proofErr w:type="gramStart"/>
            <w:r>
              <w:rPr>
                <w:rFonts w:ascii="Times New Roman" w:eastAsiaTheme="minorEastAsia" w:hAnsi="Times New Roman" w:cs="Times New Roman"/>
                <w:szCs w:val="20"/>
                <w:lang w:val="en-US" w:eastAsia="zh-CN"/>
              </w:rPr>
              <w:t>Overall</w:t>
            </w:r>
            <w:proofErr w:type="gramEnd"/>
            <w:r>
              <w:rPr>
                <w:rFonts w:ascii="Times New Roman" w:eastAsiaTheme="minorEastAsia" w:hAnsi="Times New Roman" w:cs="Times New Roman"/>
                <w:szCs w:val="20"/>
                <w:lang w:val="en-US" w:eastAsia="zh-CN"/>
              </w:rPr>
              <w:t xml:space="preserve"> we support the way in TP6-3 where repetition Type B is separate from the other cases, which makes the specs more readable.</w:t>
            </w:r>
          </w:p>
          <w:p w14:paraId="0B96D462" w14:textId="77777777" w:rsidR="00BE4AAD" w:rsidRDefault="00052CE8">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A few questions/comments on the TP:</w:t>
            </w:r>
          </w:p>
          <w:p w14:paraId="345E67AE" w14:textId="77777777" w:rsidR="00BE4AAD" w:rsidRDefault="00052CE8">
            <w:pPr>
              <w:pStyle w:val="ListParagraph"/>
              <w:numPr>
                <w:ilvl w:val="0"/>
                <w:numId w:val="59"/>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Is it the correct understanding that the COT initiator determination is done per nominal repetition in 4.3.1.2.3? If yes, the outcome may be different for different nominal repetition. I guess the assumption is that 4.3.2 would then apply to align the COT initiator for all the repetitions within a burst (also related to the discussion in section 2.5). However, burst can be determined only after segmentation, so there seems to be a chicken-and-egg problem in 4.3.2.</w:t>
            </w:r>
          </w:p>
          <w:p w14:paraId="24BC3AE8" w14:textId="77777777" w:rsidR="00BE4AAD" w:rsidRDefault="00052CE8">
            <w:pPr>
              <w:pStyle w:val="ListParagraph"/>
              <w:numPr>
                <w:ilvl w:val="0"/>
                <w:numId w:val="59"/>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In “If the configured UL transmission is a PUSCH with PUSCH repetition type B that does not overlap with an idle period”, does it mean it does not overlap with either g-FFP’s idle period or UE’s idle period?</w:t>
            </w:r>
          </w:p>
          <w:p w14:paraId="642C8EB3" w14:textId="77777777" w:rsidR="00BE4AAD" w:rsidRDefault="00052CE8">
            <w:pPr>
              <w:pStyle w:val="ListParagraph"/>
              <w:numPr>
                <w:ilvl w:val="0"/>
                <w:numId w:val="59"/>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This is also related to the discussion in section 2.1, which affects whether the UE may need to segment around both UE and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idle periods.</w:t>
            </w:r>
          </w:p>
        </w:tc>
      </w:tr>
      <w:tr w:rsidR="00BE4AAD" w14:paraId="093DA664" w14:textId="77777777">
        <w:tc>
          <w:tcPr>
            <w:tcW w:w="1490" w:type="dxa"/>
          </w:tcPr>
          <w:p w14:paraId="5E663CFA" w14:textId="77777777" w:rsidR="00BE4AAD" w:rsidRDefault="00052CE8">
            <w:pPr>
              <w:pStyle w:val="ListParagraph"/>
              <w:ind w:left="0"/>
              <w:rPr>
                <w:rFonts w:ascii="Times New Roman" w:eastAsiaTheme="minorEastAsia" w:hAnsi="Times New Roman" w:cs="Times New Roman"/>
                <w:szCs w:val="20"/>
                <w:lang w:val="en-GB" w:eastAsia="zh-CN"/>
              </w:rPr>
            </w:pPr>
            <w:r>
              <w:rPr>
                <w:rFonts w:ascii="Times New Roman" w:eastAsiaTheme="minorEastAsia" w:hAnsi="Times New Roman" w:cs="Times New Roman" w:hint="eastAsia"/>
                <w:szCs w:val="20"/>
                <w:lang w:val="en-GB" w:eastAsia="zh-CN"/>
              </w:rPr>
              <w:t>v</w:t>
            </w:r>
            <w:r>
              <w:rPr>
                <w:rFonts w:ascii="Times New Roman" w:eastAsiaTheme="minorEastAsia" w:hAnsi="Times New Roman" w:cs="Times New Roman"/>
                <w:szCs w:val="20"/>
                <w:lang w:val="en-GB" w:eastAsia="zh-CN"/>
              </w:rPr>
              <w:t>ivo</w:t>
            </w:r>
          </w:p>
        </w:tc>
        <w:tc>
          <w:tcPr>
            <w:tcW w:w="8139" w:type="dxa"/>
          </w:tcPr>
          <w:p w14:paraId="133E29C6" w14:textId="77777777" w:rsidR="00BE4AAD" w:rsidRDefault="00052CE8">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T</w:t>
            </w:r>
            <w:r>
              <w:rPr>
                <w:rFonts w:ascii="Times New Roman" w:eastAsiaTheme="minorEastAsia" w:hAnsi="Times New Roman" w:cs="Times New Roman"/>
                <w:szCs w:val="20"/>
                <w:lang w:val="en-US" w:eastAsia="zh-CN"/>
              </w:rPr>
              <w:t>hanks a lot moderator’s great efforts for handling the complex issue.</w:t>
            </w:r>
          </w:p>
          <w:p w14:paraId="52D55A6F" w14:textId="77777777" w:rsidR="00BE4AAD" w:rsidRDefault="00052CE8">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are fine with the TP6-3 to separate </w:t>
            </w:r>
            <w:proofErr w:type="spellStart"/>
            <w:r>
              <w:rPr>
                <w:rFonts w:ascii="Times New Roman" w:eastAsiaTheme="minorEastAsia" w:hAnsi="Times New Roman" w:cs="Times New Roman"/>
                <w:szCs w:val="20"/>
                <w:lang w:val="en-US" w:eastAsia="zh-CN"/>
              </w:rPr>
              <w:t>thecase</w:t>
            </w:r>
            <w:proofErr w:type="spellEnd"/>
            <w:r>
              <w:rPr>
                <w:rFonts w:ascii="Times New Roman" w:eastAsiaTheme="minorEastAsia" w:hAnsi="Times New Roman" w:cs="Times New Roman"/>
                <w:szCs w:val="20"/>
                <w:lang w:val="en-US" w:eastAsia="zh-CN"/>
              </w:rPr>
              <w:t xml:space="preserve"> for PUSCH repetition Type B </w:t>
            </w:r>
            <w:proofErr w:type="gramStart"/>
            <w:r>
              <w:rPr>
                <w:rFonts w:ascii="Times New Roman" w:eastAsiaTheme="minorEastAsia" w:hAnsi="Times New Roman" w:cs="Times New Roman"/>
                <w:szCs w:val="20"/>
                <w:lang w:val="en-US" w:eastAsia="zh-CN"/>
              </w:rPr>
              <w:t>as long as</w:t>
            </w:r>
            <w:proofErr w:type="gramEnd"/>
            <w:r>
              <w:rPr>
                <w:rFonts w:ascii="Times New Roman" w:eastAsiaTheme="minorEastAsia" w:hAnsi="Times New Roman" w:cs="Times New Roman"/>
                <w:szCs w:val="20"/>
                <w:lang w:val="en-US" w:eastAsia="zh-CN"/>
              </w:rPr>
              <w:t xml:space="preserve"> the issue is solved.</w:t>
            </w:r>
          </w:p>
          <w:p w14:paraId="5DFB356E" w14:textId="77777777" w:rsidR="00BE4AAD" w:rsidRDefault="00052CE8">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also share the views with Lenovo that “an idle period” may need further update which depends on the decision for section 2.1. But we are fine to separate the two issues and update it step by step. </w:t>
            </w:r>
          </w:p>
        </w:tc>
      </w:tr>
      <w:tr w:rsidR="00BE4AAD" w14:paraId="37297FC8" w14:textId="77777777">
        <w:tc>
          <w:tcPr>
            <w:tcW w:w="1490" w:type="dxa"/>
          </w:tcPr>
          <w:p w14:paraId="1D24ED3F" w14:textId="77777777" w:rsidR="00BE4AAD" w:rsidRDefault="00052CE8">
            <w:pPr>
              <w:pStyle w:val="ListParagraph"/>
              <w:ind w:left="0"/>
              <w:rPr>
                <w:rFonts w:ascii="Times New Roman" w:eastAsiaTheme="minorEastAsia" w:hAnsi="Times New Roman" w:cs="Times New Roman"/>
                <w:szCs w:val="20"/>
                <w:lang w:val="en-GB" w:eastAsia="zh-CN"/>
              </w:rPr>
            </w:pPr>
            <w:proofErr w:type="spellStart"/>
            <w:r>
              <w:rPr>
                <w:rFonts w:ascii="Times New Roman" w:eastAsiaTheme="minorEastAsia" w:hAnsi="Times New Roman" w:cs="Times New Roman"/>
                <w:szCs w:val="20"/>
                <w:lang w:val="en-GB" w:eastAsia="zh-CN"/>
              </w:rPr>
              <w:t>Futurewei</w:t>
            </w:r>
            <w:proofErr w:type="spellEnd"/>
          </w:p>
        </w:tc>
        <w:tc>
          <w:tcPr>
            <w:tcW w:w="8139" w:type="dxa"/>
          </w:tcPr>
          <w:p w14:paraId="2CAE5617" w14:textId="77777777" w:rsidR="00BE4AAD" w:rsidRDefault="00052CE8">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appreciate FL and </w:t>
            </w:r>
            <w:proofErr w:type="spellStart"/>
            <w:r>
              <w:rPr>
                <w:rFonts w:ascii="Times New Roman" w:eastAsiaTheme="minorEastAsia" w:hAnsi="Times New Roman" w:cs="Times New Roman"/>
                <w:szCs w:val="20"/>
                <w:lang w:val="en-US" w:eastAsia="zh-CN"/>
              </w:rPr>
              <w:t>vivo’s</w:t>
            </w:r>
            <w:proofErr w:type="spellEnd"/>
            <w:r>
              <w:rPr>
                <w:rFonts w:ascii="Times New Roman" w:eastAsiaTheme="minorEastAsia" w:hAnsi="Times New Roman" w:cs="Times New Roman"/>
                <w:szCs w:val="20"/>
                <w:lang w:val="en-US" w:eastAsia="zh-CN"/>
              </w:rPr>
              <w:t xml:space="preserve"> efforts for clarifying this case. We are OK with TP6-3. </w:t>
            </w:r>
          </w:p>
        </w:tc>
      </w:tr>
      <w:tr w:rsidR="00BE4AAD" w14:paraId="52BA7264" w14:textId="77777777">
        <w:tc>
          <w:tcPr>
            <w:tcW w:w="1490" w:type="dxa"/>
          </w:tcPr>
          <w:p w14:paraId="4E17E3D0" w14:textId="77777777" w:rsidR="00BE4AAD" w:rsidRDefault="00052CE8">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ZTE</w:t>
            </w:r>
          </w:p>
        </w:tc>
        <w:tc>
          <w:tcPr>
            <w:tcW w:w="8139" w:type="dxa"/>
          </w:tcPr>
          <w:p w14:paraId="058B7955" w14:textId="77777777" w:rsidR="00BE4AAD" w:rsidRDefault="00052CE8">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are fine with TP6-3. </w:t>
            </w:r>
          </w:p>
        </w:tc>
      </w:tr>
      <w:tr w:rsidR="00A647D6" w14:paraId="1EDFD1A9" w14:textId="77777777">
        <w:tc>
          <w:tcPr>
            <w:tcW w:w="1490" w:type="dxa"/>
          </w:tcPr>
          <w:p w14:paraId="55C34F3A" w14:textId="77777777" w:rsidR="00A647D6" w:rsidRPr="00A647D6" w:rsidRDefault="00A647D6">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Samsung</w:t>
            </w:r>
          </w:p>
        </w:tc>
        <w:tc>
          <w:tcPr>
            <w:tcW w:w="8139" w:type="dxa"/>
          </w:tcPr>
          <w:p w14:paraId="40C3494C" w14:textId="77777777" w:rsidR="00A647D6" w:rsidRPr="00A647D6" w:rsidRDefault="00A647D6" w:rsidP="00A647D6">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 xml:space="preserve">We are okay with TP6-3 with the understanding </w:t>
            </w:r>
            <w:r>
              <w:rPr>
                <w:rFonts w:ascii="Times New Roman" w:eastAsia="Malgun Gothic" w:hAnsi="Times New Roman" w:cs="Times New Roman"/>
                <w:szCs w:val="20"/>
                <w:lang w:val="en-US" w:eastAsia="ko-KR"/>
              </w:rPr>
              <w:t>“</w:t>
            </w:r>
            <w:r>
              <w:rPr>
                <w:color w:val="0070C0"/>
                <w:u w:val="single"/>
                <w:lang w:val="de-DE"/>
              </w:rPr>
              <w:t xml:space="preserve">an idle </w:t>
            </w:r>
            <w:proofErr w:type="gramStart"/>
            <w:r>
              <w:rPr>
                <w:color w:val="0070C0"/>
                <w:u w:val="single"/>
                <w:lang w:val="de-DE"/>
              </w:rPr>
              <w:t>period</w:t>
            </w:r>
            <w:r>
              <w:rPr>
                <w:rFonts w:ascii="Times New Roman" w:eastAsia="Malgun Gothic" w:hAnsi="Times New Roman" w:cs="Times New Roman"/>
                <w:szCs w:val="20"/>
                <w:lang w:val="en-US" w:eastAsia="ko-KR"/>
              </w:rPr>
              <w:t>“ is</w:t>
            </w:r>
            <w:proofErr w:type="gramEnd"/>
            <w:r>
              <w:rPr>
                <w:rFonts w:ascii="Times New Roman" w:eastAsia="Malgun Gothic" w:hAnsi="Times New Roman" w:cs="Times New Roman"/>
                <w:szCs w:val="20"/>
                <w:lang w:val="en-US" w:eastAsia="ko-KR"/>
              </w:rPr>
              <w:t xml:space="preserve"> for both UE’s and </w:t>
            </w:r>
            <w:proofErr w:type="spellStart"/>
            <w:r>
              <w:rPr>
                <w:rFonts w:ascii="Times New Roman" w:eastAsia="Malgun Gothic" w:hAnsi="Times New Roman" w:cs="Times New Roman"/>
                <w:szCs w:val="20"/>
                <w:lang w:val="en-US" w:eastAsia="ko-KR"/>
              </w:rPr>
              <w:t>gNB’s</w:t>
            </w:r>
            <w:proofErr w:type="spellEnd"/>
            <w:r>
              <w:rPr>
                <w:rFonts w:ascii="Times New Roman" w:eastAsia="Malgun Gothic" w:hAnsi="Times New Roman" w:cs="Times New Roman"/>
                <w:szCs w:val="20"/>
                <w:lang w:val="en-US" w:eastAsia="ko-KR"/>
              </w:rPr>
              <w:t xml:space="preserve">.  </w:t>
            </w:r>
          </w:p>
        </w:tc>
      </w:tr>
      <w:tr w:rsidR="00EA792E" w14:paraId="0FD76D2B" w14:textId="77777777">
        <w:tc>
          <w:tcPr>
            <w:tcW w:w="1490" w:type="dxa"/>
          </w:tcPr>
          <w:p w14:paraId="627880DC" w14:textId="07346D50" w:rsidR="00EA792E" w:rsidRDefault="00B56483">
            <w:pPr>
              <w:pStyle w:val="ListParagraph"/>
              <w:ind w:left="0"/>
              <w:rPr>
                <w:rFonts w:ascii="Times New Roman" w:eastAsia="Malgun Gothic" w:hAnsi="Times New Roman" w:cs="Times New Roman" w:hint="eastAsia"/>
                <w:szCs w:val="20"/>
                <w:lang w:val="en-US" w:eastAsia="ko-KR"/>
              </w:rPr>
            </w:pPr>
            <w:r>
              <w:rPr>
                <w:rFonts w:ascii="Times New Roman" w:eastAsia="Malgun Gothic" w:hAnsi="Times New Roman" w:cs="Times New Roman"/>
                <w:szCs w:val="20"/>
                <w:lang w:val="en-US" w:eastAsia="ko-KR"/>
              </w:rPr>
              <w:t>Qualcomm</w:t>
            </w:r>
          </w:p>
        </w:tc>
        <w:tc>
          <w:tcPr>
            <w:tcW w:w="8139" w:type="dxa"/>
          </w:tcPr>
          <w:p w14:paraId="43F457C1" w14:textId="0DE1899D" w:rsidR="00EA792E" w:rsidRDefault="00B56483" w:rsidP="00A647D6">
            <w:pPr>
              <w:pStyle w:val="ListParagraph"/>
              <w:ind w:left="0"/>
              <w:rPr>
                <w:rFonts w:ascii="Times New Roman" w:eastAsia="Malgun Gothic" w:hAnsi="Times New Roman" w:cs="Times New Roman" w:hint="eastAsia"/>
                <w:szCs w:val="20"/>
                <w:lang w:val="en-US" w:eastAsia="ko-KR"/>
              </w:rPr>
            </w:pPr>
            <w:r>
              <w:rPr>
                <w:rFonts w:ascii="Times New Roman" w:eastAsia="Malgun Gothic" w:hAnsi="Times New Roman" w:cs="Times New Roman"/>
                <w:szCs w:val="20"/>
                <w:lang w:val="en-US" w:eastAsia="ko-KR"/>
              </w:rPr>
              <w:t>We are fine with TP6-3.</w:t>
            </w:r>
          </w:p>
        </w:tc>
      </w:tr>
      <w:tr w:rsidR="00FB0D55" w14:paraId="2DB5281C" w14:textId="77777777" w:rsidTr="00035354">
        <w:tc>
          <w:tcPr>
            <w:tcW w:w="1490" w:type="dxa"/>
            <w:shd w:val="clear" w:color="auto" w:fill="00B0F0"/>
          </w:tcPr>
          <w:p w14:paraId="05C08142" w14:textId="042CFEC4" w:rsidR="00FB0D55" w:rsidRDefault="00FB0D55">
            <w:pPr>
              <w:pStyle w:val="ListParagraph"/>
              <w:ind w:left="0"/>
              <w:rPr>
                <w:rFonts w:ascii="Times New Roman" w:eastAsia="Malgun Gothic" w:hAnsi="Times New Roman" w:cs="Times New Roman" w:hint="eastAsia"/>
                <w:szCs w:val="20"/>
                <w:lang w:val="en-US" w:eastAsia="ko-KR"/>
              </w:rPr>
            </w:pPr>
            <w:r>
              <w:rPr>
                <w:rFonts w:ascii="Times New Roman" w:eastAsia="Malgun Gothic" w:hAnsi="Times New Roman" w:cs="Times New Roman"/>
                <w:szCs w:val="20"/>
                <w:lang w:val="en-US" w:eastAsia="ko-KR"/>
              </w:rPr>
              <w:t>Modera</w:t>
            </w:r>
            <w:r w:rsidR="00035354">
              <w:rPr>
                <w:rFonts w:ascii="Times New Roman" w:eastAsia="Malgun Gothic" w:hAnsi="Times New Roman" w:cs="Times New Roman"/>
                <w:szCs w:val="20"/>
                <w:lang w:val="en-US" w:eastAsia="ko-KR"/>
              </w:rPr>
              <w:t>tor</w:t>
            </w:r>
          </w:p>
        </w:tc>
        <w:tc>
          <w:tcPr>
            <w:tcW w:w="8139" w:type="dxa"/>
          </w:tcPr>
          <w:p w14:paraId="7BD61E87" w14:textId="77777777" w:rsidR="00DC1EA5" w:rsidRPr="00DC1EA5" w:rsidRDefault="00DC1EA5" w:rsidP="00A647D6">
            <w:pPr>
              <w:pStyle w:val="ListParagraph"/>
              <w:ind w:left="0"/>
              <w:rPr>
                <w:rFonts w:ascii="Times New Roman" w:eastAsia="Malgun Gothic" w:hAnsi="Times New Roman" w:cs="Times New Roman"/>
                <w:b/>
                <w:bCs/>
                <w:szCs w:val="20"/>
                <w:u w:val="single"/>
                <w:lang w:val="en-US" w:eastAsia="ko-KR"/>
              </w:rPr>
            </w:pPr>
            <w:r w:rsidRPr="00DC1EA5">
              <w:rPr>
                <w:rFonts w:ascii="Times New Roman" w:eastAsia="Malgun Gothic" w:hAnsi="Times New Roman" w:cs="Times New Roman"/>
                <w:b/>
                <w:bCs/>
                <w:szCs w:val="20"/>
                <w:u w:val="single"/>
                <w:lang w:val="en-US" w:eastAsia="ko-KR"/>
              </w:rPr>
              <w:t>Summary of views:</w:t>
            </w:r>
          </w:p>
          <w:p w14:paraId="3CC02303" w14:textId="5ED8B60E" w:rsidR="005B0489" w:rsidRDefault="00982B6E" w:rsidP="00A647D6">
            <w:pPr>
              <w:pStyle w:val="ListParagraph"/>
              <w:ind w:left="0"/>
              <w:rPr>
                <w:rFonts w:ascii="Times New Roman" w:eastAsia="Malgun Gothic" w:hAnsi="Times New Roman" w:cs="Times New Roman"/>
                <w:b/>
                <w:bCs/>
                <w:szCs w:val="20"/>
                <w:lang w:val="en-US" w:eastAsia="ko-KR"/>
              </w:rPr>
            </w:pPr>
            <w:r w:rsidRPr="00DC1EA5">
              <w:rPr>
                <w:rFonts w:ascii="Times New Roman" w:eastAsia="Malgun Gothic" w:hAnsi="Times New Roman" w:cs="Times New Roman"/>
                <w:szCs w:val="20"/>
                <w:lang w:val="en-US" w:eastAsia="ko-KR"/>
              </w:rPr>
              <w:t>It seems companies are fine with direction of TP6-3</w:t>
            </w:r>
            <w:r w:rsidR="00DC1EA5">
              <w:rPr>
                <w:rFonts w:ascii="Times New Roman" w:eastAsia="Malgun Gothic" w:hAnsi="Times New Roman" w:cs="Times New Roman"/>
                <w:szCs w:val="20"/>
                <w:lang w:val="en-US" w:eastAsia="ko-KR"/>
              </w:rPr>
              <w:t xml:space="preserve"> with the updates needed to reflect the </w:t>
            </w:r>
            <w:r w:rsidR="00EA170D">
              <w:rPr>
                <w:rFonts w:ascii="Times New Roman" w:eastAsia="Malgun Gothic" w:hAnsi="Times New Roman" w:cs="Times New Roman"/>
                <w:szCs w:val="20"/>
                <w:lang w:val="en-US" w:eastAsia="ko-KR"/>
              </w:rPr>
              <w:t>status of discussion in section 2.1.</w:t>
            </w:r>
          </w:p>
          <w:p w14:paraId="1369C2D7" w14:textId="3ACD0EE7" w:rsidR="005B0489" w:rsidRDefault="005B0489" w:rsidP="00A647D6">
            <w:pPr>
              <w:pStyle w:val="ListParagraph"/>
              <w:ind w:left="0"/>
              <w:rPr>
                <w:rFonts w:ascii="Times New Roman" w:eastAsia="Malgun Gothic" w:hAnsi="Times New Roman" w:cs="Times New Roman"/>
                <w:b/>
                <w:bCs/>
                <w:szCs w:val="20"/>
                <w:lang w:val="en-US" w:eastAsia="ko-KR"/>
              </w:rPr>
            </w:pPr>
          </w:p>
          <w:p w14:paraId="7349DDFC" w14:textId="77777777" w:rsidR="00A52401" w:rsidRDefault="00EA170D" w:rsidP="00A647D6">
            <w:pPr>
              <w:pStyle w:val="ListParagraph"/>
              <w:ind w:left="0"/>
              <w:rPr>
                <w:rFonts w:ascii="Times New Roman" w:eastAsia="Malgun Gothic" w:hAnsi="Times New Roman" w:cs="Times New Roman"/>
                <w:b/>
                <w:bCs/>
                <w:szCs w:val="20"/>
                <w:lang w:val="en-US" w:eastAsia="ko-KR"/>
              </w:rPr>
            </w:pPr>
            <w:r>
              <w:rPr>
                <w:rFonts w:ascii="Times New Roman" w:eastAsia="Malgun Gothic" w:hAnsi="Times New Roman" w:cs="Times New Roman"/>
                <w:b/>
                <w:bCs/>
                <w:szCs w:val="20"/>
                <w:lang w:val="en-US" w:eastAsia="ko-KR"/>
              </w:rPr>
              <w:t>@Apple:</w:t>
            </w:r>
            <w:r w:rsidR="00F137EC">
              <w:rPr>
                <w:rFonts w:ascii="Times New Roman" w:eastAsia="Malgun Gothic" w:hAnsi="Times New Roman" w:cs="Times New Roman"/>
                <w:b/>
                <w:bCs/>
                <w:szCs w:val="20"/>
                <w:lang w:val="en-US" w:eastAsia="ko-KR"/>
              </w:rPr>
              <w:t xml:space="preserve"> </w:t>
            </w:r>
          </w:p>
          <w:p w14:paraId="5117B75F" w14:textId="77777777" w:rsidR="00A52401" w:rsidRPr="00A52401" w:rsidRDefault="00A01285" w:rsidP="00A52401">
            <w:pPr>
              <w:pStyle w:val="ListParagraph"/>
              <w:numPr>
                <w:ilvl w:val="0"/>
                <w:numId w:val="108"/>
              </w:numPr>
              <w:rPr>
                <w:rFonts w:ascii="Times New Roman" w:eastAsia="Malgun Gothic" w:hAnsi="Times New Roman" w:cs="Times New Roman"/>
                <w:b/>
                <w:bCs/>
                <w:szCs w:val="20"/>
                <w:lang w:val="en-US" w:eastAsia="ko-KR"/>
              </w:rPr>
            </w:pPr>
            <w:r w:rsidRPr="00A01285">
              <w:rPr>
                <w:rFonts w:ascii="Times New Roman" w:eastAsia="Malgun Gothic" w:hAnsi="Times New Roman" w:cs="Times New Roman"/>
                <w:szCs w:val="20"/>
                <w:lang w:val="en-US" w:eastAsia="ko-KR"/>
              </w:rPr>
              <w:t xml:space="preserve">On 1) </w:t>
            </w:r>
            <w:r w:rsidR="00F137EC" w:rsidRPr="00A01285">
              <w:rPr>
                <w:rFonts w:ascii="Times New Roman" w:eastAsia="Malgun Gothic" w:hAnsi="Times New Roman" w:cs="Times New Roman"/>
                <w:szCs w:val="20"/>
                <w:lang w:val="en-US" w:eastAsia="ko-KR"/>
              </w:rPr>
              <w:t>Yes. This issue was discussed last meeting</w:t>
            </w:r>
            <w:r w:rsidR="0004689A" w:rsidRPr="00A01285">
              <w:rPr>
                <w:rFonts w:ascii="Times New Roman" w:eastAsia="Malgun Gothic" w:hAnsi="Times New Roman" w:cs="Times New Roman"/>
                <w:szCs w:val="20"/>
                <w:lang w:val="en-US" w:eastAsia="ko-KR"/>
              </w:rPr>
              <w:t xml:space="preserve">, including not to define an order, etc. </w:t>
            </w:r>
            <w:r w:rsidR="0085696F" w:rsidRPr="00A01285">
              <w:rPr>
                <w:rFonts w:ascii="Times New Roman" w:eastAsia="Malgun Gothic" w:hAnsi="Times New Roman" w:cs="Times New Roman"/>
                <w:szCs w:val="20"/>
                <w:lang w:val="en-US" w:eastAsia="ko-KR"/>
              </w:rPr>
              <w:t xml:space="preserve">There are many examples that for a </w:t>
            </w:r>
            <w:r w:rsidR="00374496" w:rsidRPr="00A01285">
              <w:rPr>
                <w:rFonts w:ascii="Times New Roman" w:eastAsia="Malgun Gothic" w:hAnsi="Times New Roman" w:cs="Times New Roman"/>
                <w:szCs w:val="20"/>
                <w:lang w:val="en-US" w:eastAsia="ko-KR"/>
              </w:rPr>
              <w:t xml:space="preserve">CG transmission, the UE can </w:t>
            </w:r>
            <w:r w:rsidRPr="00A01285">
              <w:rPr>
                <w:rFonts w:ascii="Times New Roman" w:eastAsia="Malgun Gothic" w:hAnsi="Times New Roman" w:cs="Times New Roman"/>
                <w:szCs w:val="20"/>
                <w:lang w:val="en-US" w:eastAsia="ko-KR"/>
              </w:rPr>
              <w:t>determine COT association based on rules in 4.3.2.</w:t>
            </w:r>
          </w:p>
          <w:p w14:paraId="68ED8C8B" w14:textId="77777777" w:rsidR="00450410" w:rsidRPr="00450410" w:rsidRDefault="00A52401" w:rsidP="00A52401">
            <w:pPr>
              <w:pStyle w:val="ListParagraph"/>
              <w:numPr>
                <w:ilvl w:val="0"/>
                <w:numId w:val="108"/>
              </w:numPr>
              <w:rPr>
                <w:rFonts w:ascii="Times New Roman" w:eastAsia="Malgun Gothic" w:hAnsi="Times New Roman" w:cs="Times New Roman"/>
                <w:b/>
                <w:bCs/>
                <w:szCs w:val="20"/>
                <w:lang w:val="en-US" w:eastAsia="ko-KR"/>
              </w:rPr>
            </w:pPr>
            <w:r>
              <w:rPr>
                <w:rFonts w:ascii="Times New Roman" w:eastAsia="Malgun Gothic" w:hAnsi="Times New Roman" w:cs="Times New Roman"/>
                <w:szCs w:val="20"/>
                <w:lang w:val="en-US" w:eastAsia="ko-KR"/>
              </w:rPr>
              <w:t xml:space="preserve">On 2) </w:t>
            </w:r>
            <w:r w:rsidR="00652A1E">
              <w:rPr>
                <w:rFonts w:ascii="Times New Roman" w:eastAsia="Malgun Gothic" w:hAnsi="Times New Roman" w:cs="Times New Roman"/>
                <w:szCs w:val="20"/>
                <w:lang w:val="en-US" w:eastAsia="ko-KR"/>
              </w:rPr>
              <w:t xml:space="preserve">Either one. The point is </w:t>
            </w:r>
            <w:proofErr w:type="gramStart"/>
            <w:r w:rsidR="00652A1E">
              <w:rPr>
                <w:rFonts w:ascii="Times New Roman" w:eastAsia="Malgun Gothic" w:hAnsi="Times New Roman" w:cs="Times New Roman"/>
                <w:szCs w:val="20"/>
                <w:lang w:val="en-US" w:eastAsia="ko-KR"/>
              </w:rPr>
              <w:t>as long as</w:t>
            </w:r>
            <w:proofErr w:type="gramEnd"/>
            <w:r w:rsidR="00652A1E">
              <w:rPr>
                <w:rFonts w:ascii="Times New Roman" w:eastAsia="Malgun Gothic" w:hAnsi="Times New Roman" w:cs="Times New Roman"/>
                <w:szCs w:val="20"/>
                <w:lang w:val="en-US" w:eastAsia="ko-KR"/>
              </w:rPr>
              <w:t xml:space="preserve"> overlap, then we determine COT association, ignoring the overlap. Then in </w:t>
            </w:r>
            <w:r w:rsidR="005749E2">
              <w:rPr>
                <w:rFonts w:ascii="Times New Roman" w:eastAsia="Malgun Gothic" w:hAnsi="Times New Roman" w:cs="Times New Roman"/>
                <w:szCs w:val="20"/>
                <w:lang w:val="en-US" w:eastAsia="ko-KR"/>
              </w:rPr>
              <w:t>4.3.2, depending on COT-</w:t>
            </w:r>
            <w:proofErr w:type="spellStart"/>
            <w:r w:rsidR="005749E2">
              <w:rPr>
                <w:rFonts w:ascii="Times New Roman" w:eastAsia="Malgun Gothic" w:hAnsi="Times New Roman" w:cs="Times New Roman"/>
                <w:szCs w:val="20"/>
                <w:lang w:val="en-US" w:eastAsia="ko-KR"/>
              </w:rPr>
              <w:t>associaiton</w:t>
            </w:r>
            <w:proofErr w:type="spellEnd"/>
            <w:r w:rsidR="005749E2">
              <w:rPr>
                <w:rFonts w:ascii="Times New Roman" w:eastAsia="Malgun Gothic" w:hAnsi="Times New Roman" w:cs="Times New Roman"/>
                <w:szCs w:val="20"/>
                <w:lang w:val="en-US" w:eastAsia="ko-KR"/>
              </w:rPr>
              <w:t xml:space="preserve">, we determine if overlap is applicable for determining invalid symbols or not. </w:t>
            </w:r>
            <w:r w:rsidR="00434082">
              <w:rPr>
                <w:rFonts w:ascii="Times New Roman" w:eastAsia="Malgun Gothic" w:hAnsi="Times New Roman" w:cs="Times New Roman"/>
                <w:szCs w:val="20"/>
                <w:lang w:val="en-US" w:eastAsia="ko-KR"/>
              </w:rPr>
              <w:t xml:space="preserve">It can be that although CG </w:t>
            </w:r>
            <w:proofErr w:type="spellStart"/>
            <w:r w:rsidR="00434082">
              <w:rPr>
                <w:rFonts w:ascii="Times New Roman" w:eastAsia="Malgun Gothic" w:hAnsi="Times New Roman" w:cs="Times New Roman"/>
                <w:szCs w:val="20"/>
                <w:lang w:val="en-US" w:eastAsia="ko-KR"/>
              </w:rPr>
              <w:t>overlpas</w:t>
            </w:r>
            <w:proofErr w:type="spellEnd"/>
            <w:r w:rsidR="00434082">
              <w:rPr>
                <w:rFonts w:ascii="Times New Roman" w:eastAsia="Malgun Gothic" w:hAnsi="Times New Roman" w:cs="Times New Roman"/>
                <w:szCs w:val="20"/>
                <w:lang w:val="en-US" w:eastAsia="ko-KR"/>
              </w:rPr>
              <w:t xml:space="preserve"> with </w:t>
            </w:r>
            <w:proofErr w:type="gramStart"/>
            <w:r w:rsidR="00434082">
              <w:rPr>
                <w:rFonts w:ascii="Times New Roman" w:eastAsia="Malgun Gothic" w:hAnsi="Times New Roman" w:cs="Times New Roman"/>
                <w:szCs w:val="20"/>
                <w:lang w:val="en-US" w:eastAsia="ko-KR"/>
              </w:rPr>
              <w:t>e.g.</w:t>
            </w:r>
            <w:proofErr w:type="gramEnd"/>
            <w:r w:rsidR="00434082">
              <w:rPr>
                <w:rFonts w:ascii="Times New Roman" w:eastAsia="Malgun Gothic" w:hAnsi="Times New Roman" w:cs="Times New Roman"/>
                <w:szCs w:val="20"/>
                <w:lang w:val="en-US" w:eastAsia="ko-KR"/>
              </w:rPr>
              <w:t xml:space="preserve"> UE-idle, the CG is associated to gNB-COT and no need to determine invalid symbols. </w:t>
            </w:r>
            <w:r w:rsidR="00143173">
              <w:rPr>
                <w:rFonts w:ascii="Times New Roman" w:eastAsia="Malgun Gothic" w:hAnsi="Times New Roman" w:cs="Times New Roman"/>
                <w:szCs w:val="20"/>
                <w:lang w:val="en-US" w:eastAsia="ko-KR"/>
              </w:rPr>
              <w:t xml:space="preserve">I think that </w:t>
            </w:r>
            <w:proofErr w:type="spellStart"/>
            <w:r w:rsidR="00143173">
              <w:rPr>
                <w:rFonts w:ascii="Times New Roman" w:eastAsia="Malgun Gothic" w:hAnsi="Times New Roman" w:cs="Times New Roman"/>
                <w:szCs w:val="20"/>
                <w:lang w:val="en-US" w:eastAsia="ko-KR"/>
              </w:rPr>
              <w:t>simplies</w:t>
            </w:r>
            <w:proofErr w:type="spellEnd"/>
            <w:r w:rsidR="00143173">
              <w:rPr>
                <w:rFonts w:ascii="Times New Roman" w:eastAsia="Malgun Gothic" w:hAnsi="Times New Roman" w:cs="Times New Roman"/>
                <w:szCs w:val="20"/>
                <w:lang w:val="en-US" w:eastAsia="ko-KR"/>
              </w:rPr>
              <w:t xml:space="preserve"> the spec</w:t>
            </w:r>
            <w:r w:rsidR="00450410">
              <w:rPr>
                <w:rFonts w:ascii="Times New Roman" w:eastAsia="Malgun Gothic" w:hAnsi="Times New Roman" w:cs="Times New Roman"/>
                <w:szCs w:val="20"/>
                <w:lang w:val="en-US" w:eastAsia="ko-KR"/>
              </w:rPr>
              <w:t>.</w:t>
            </w:r>
          </w:p>
          <w:p w14:paraId="67C18942" w14:textId="668D8D1C" w:rsidR="00EA170D" w:rsidRDefault="00450410" w:rsidP="00A52401">
            <w:pPr>
              <w:pStyle w:val="ListParagraph"/>
              <w:numPr>
                <w:ilvl w:val="0"/>
                <w:numId w:val="108"/>
              </w:numPr>
              <w:rPr>
                <w:rFonts w:ascii="Times New Roman" w:eastAsia="Malgun Gothic" w:hAnsi="Times New Roman" w:cs="Times New Roman"/>
                <w:b/>
                <w:bCs/>
                <w:szCs w:val="20"/>
                <w:lang w:val="en-US" w:eastAsia="ko-KR"/>
              </w:rPr>
            </w:pPr>
            <w:r>
              <w:rPr>
                <w:rFonts w:ascii="Times New Roman" w:eastAsia="Malgun Gothic" w:hAnsi="Times New Roman" w:cs="Times New Roman"/>
                <w:szCs w:val="20"/>
                <w:lang w:val="en-US" w:eastAsia="ko-KR"/>
              </w:rPr>
              <w:t>On 3) Yes. Please see my comment be</w:t>
            </w:r>
            <w:r w:rsidR="00025A57">
              <w:rPr>
                <w:rFonts w:ascii="Times New Roman" w:eastAsia="Malgun Gothic" w:hAnsi="Times New Roman" w:cs="Times New Roman"/>
                <w:szCs w:val="20"/>
                <w:lang w:val="en-US" w:eastAsia="ko-KR"/>
              </w:rPr>
              <w:t>low.</w:t>
            </w:r>
            <w:r w:rsidR="00A01285">
              <w:rPr>
                <w:rFonts w:ascii="Times New Roman" w:eastAsia="Malgun Gothic" w:hAnsi="Times New Roman" w:cs="Times New Roman"/>
                <w:b/>
                <w:bCs/>
                <w:szCs w:val="20"/>
                <w:lang w:val="en-US" w:eastAsia="ko-KR"/>
              </w:rPr>
              <w:t xml:space="preserve"> </w:t>
            </w:r>
          </w:p>
          <w:p w14:paraId="252A1A1B" w14:textId="77777777" w:rsidR="00DC1EA5" w:rsidRDefault="00DC1EA5" w:rsidP="00A647D6">
            <w:pPr>
              <w:pStyle w:val="ListParagraph"/>
              <w:ind w:left="0"/>
              <w:rPr>
                <w:rFonts w:ascii="Times New Roman" w:eastAsia="Malgun Gothic" w:hAnsi="Times New Roman" w:cs="Times New Roman"/>
                <w:b/>
                <w:bCs/>
                <w:szCs w:val="20"/>
                <w:lang w:val="en-US" w:eastAsia="ko-KR"/>
              </w:rPr>
            </w:pPr>
          </w:p>
          <w:p w14:paraId="6612A0F6" w14:textId="17207FAD" w:rsidR="00DC1EA5" w:rsidRDefault="005B0489" w:rsidP="00A647D6">
            <w:pPr>
              <w:pStyle w:val="ListParagraph"/>
              <w:ind w:left="0"/>
              <w:rPr>
                <w:rFonts w:ascii="Times New Roman" w:eastAsia="Malgun Gothic" w:hAnsi="Times New Roman" w:cs="Times New Roman"/>
                <w:b/>
                <w:bCs/>
                <w:szCs w:val="20"/>
                <w:lang w:val="en-US" w:eastAsia="ko-KR"/>
              </w:rPr>
            </w:pPr>
            <w:r>
              <w:rPr>
                <w:rFonts w:ascii="Times New Roman" w:eastAsia="Malgun Gothic" w:hAnsi="Times New Roman" w:cs="Times New Roman"/>
                <w:b/>
                <w:bCs/>
                <w:szCs w:val="20"/>
                <w:lang w:val="en-US" w:eastAsia="ko-KR"/>
              </w:rPr>
              <w:lastRenderedPageBreak/>
              <w:t>@</w:t>
            </w:r>
            <w:r w:rsidR="00F43C65">
              <w:rPr>
                <w:rFonts w:ascii="Times New Roman" w:eastAsia="Malgun Gothic" w:hAnsi="Times New Roman" w:cs="Times New Roman"/>
                <w:b/>
                <w:bCs/>
                <w:szCs w:val="20"/>
                <w:lang w:val="en-US" w:eastAsia="ko-KR"/>
              </w:rPr>
              <w:t xml:space="preserve">All: </w:t>
            </w:r>
            <w:r w:rsidR="00DC1EA5" w:rsidRPr="00DC1EA5">
              <w:rPr>
                <w:rFonts w:ascii="Times New Roman" w:eastAsia="Malgun Gothic" w:hAnsi="Times New Roman" w:cs="Times New Roman"/>
                <w:szCs w:val="20"/>
                <w:lang w:val="en-US" w:eastAsia="ko-KR"/>
              </w:rPr>
              <w:t>It seems companies are fine with direction of TP6-3.</w:t>
            </w:r>
          </w:p>
          <w:p w14:paraId="1B27F017" w14:textId="5DE99C00" w:rsidR="00DC1EA5" w:rsidRDefault="00F43C65" w:rsidP="00A647D6">
            <w:pPr>
              <w:pStyle w:val="ListParagraph"/>
              <w:ind w:left="0"/>
              <w:rPr>
                <w:rFonts w:ascii="Times New Roman" w:eastAsia="Malgun Gothic" w:hAnsi="Times New Roman" w:cs="Times New Roman"/>
                <w:b/>
                <w:bCs/>
                <w:szCs w:val="20"/>
                <w:lang w:val="en-US" w:eastAsia="ko-KR"/>
              </w:rPr>
            </w:pPr>
            <w:r>
              <w:rPr>
                <w:rFonts w:ascii="Times New Roman" w:eastAsia="Malgun Gothic" w:hAnsi="Times New Roman" w:cs="Times New Roman"/>
                <w:b/>
                <w:bCs/>
                <w:szCs w:val="20"/>
                <w:lang w:val="en-US" w:eastAsia="ko-KR"/>
              </w:rPr>
              <w:t xml:space="preserve">Moderator’s </w:t>
            </w:r>
            <w:r w:rsidR="00DC1EA5">
              <w:rPr>
                <w:rFonts w:ascii="Times New Roman" w:eastAsia="Malgun Gothic" w:hAnsi="Times New Roman" w:cs="Times New Roman"/>
                <w:b/>
                <w:bCs/>
                <w:szCs w:val="20"/>
                <w:lang w:val="en-US" w:eastAsia="ko-KR"/>
              </w:rPr>
              <w:t>recommendation for way forward:</w:t>
            </w:r>
          </w:p>
          <w:p w14:paraId="66E440FA" w14:textId="5311417D" w:rsidR="00035354" w:rsidRPr="00DC1EA5" w:rsidRDefault="00982B6E" w:rsidP="00A647D6">
            <w:pPr>
              <w:pStyle w:val="ListParagraph"/>
              <w:ind w:left="0"/>
              <w:rPr>
                <w:rFonts w:ascii="Times New Roman" w:eastAsia="Malgun Gothic" w:hAnsi="Times New Roman" w:cs="Times New Roman"/>
                <w:szCs w:val="20"/>
                <w:lang w:val="en-US" w:eastAsia="ko-KR"/>
              </w:rPr>
            </w:pPr>
            <w:r w:rsidRPr="00DC1EA5">
              <w:rPr>
                <w:rFonts w:ascii="Times New Roman" w:eastAsia="Malgun Gothic" w:hAnsi="Times New Roman" w:cs="Times New Roman"/>
                <w:szCs w:val="20"/>
                <w:lang w:val="en-US" w:eastAsia="ko-KR"/>
              </w:rPr>
              <w:t>In the next round, Modera</w:t>
            </w:r>
            <w:r w:rsidR="000F0127" w:rsidRPr="00DC1EA5">
              <w:rPr>
                <w:rFonts w:ascii="Times New Roman" w:eastAsia="Malgun Gothic" w:hAnsi="Times New Roman" w:cs="Times New Roman"/>
                <w:szCs w:val="20"/>
                <w:lang w:val="en-US" w:eastAsia="ko-KR"/>
              </w:rPr>
              <w:t>tor suggest</w:t>
            </w:r>
            <w:r w:rsidR="00F43C65" w:rsidRPr="00DC1EA5">
              <w:rPr>
                <w:rFonts w:ascii="Times New Roman" w:eastAsia="Malgun Gothic" w:hAnsi="Times New Roman" w:cs="Times New Roman"/>
                <w:szCs w:val="20"/>
                <w:lang w:val="en-US" w:eastAsia="ko-KR"/>
              </w:rPr>
              <w:t xml:space="preserve">s </w:t>
            </w:r>
            <w:r w:rsidR="00DC1EA5" w:rsidRPr="00DC1EA5">
              <w:rPr>
                <w:rFonts w:ascii="Times New Roman" w:eastAsia="Malgun Gothic" w:hAnsi="Times New Roman" w:cs="Times New Roman"/>
                <w:szCs w:val="20"/>
                <w:lang w:val="en-US" w:eastAsia="ko-KR"/>
              </w:rPr>
              <w:t>considering</w:t>
            </w:r>
            <w:r w:rsidR="000F0127" w:rsidRPr="00DC1EA5">
              <w:rPr>
                <w:rFonts w:ascii="Times New Roman" w:eastAsia="Malgun Gothic" w:hAnsi="Times New Roman" w:cs="Times New Roman"/>
                <w:szCs w:val="20"/>
                <w:lang w:val="en-US" w:eastAsia="ko-KR"/>
              </w:rPr>
              <w:t xml:space="preserve"> </w:t>
            </w:r>
            <w:r w:rsidR="000F0127" w:rsidRPr="00025A57">
              <w:rPr>
                <w:rFonts w:ascii="Times New Roman" w:eastAsia="Malgun Gothic" w:hAnsi="Times New Roman" w:cs="Times New Roman"/>
                <w:b/>
                <w:bCs/>
                <w:szCs w:val="20"/>
                <w:lang w:val="en-US" w:eastAsia="ko-KR"/>
              </w:rPr>
              <w:t>TP6-3 with an update</w:t>
            </w:r>
            <w:r w:rsidR="000F0127" w:rsidRPr="00DC1EA5">
              <w:rPr>
                <w:rFonts w:ascii="Times New Roman" w:eastAsia="Malgun Gothic" w:hAnsi="Times New Roman" w:cs="Times New Roman"/>
                <w:szCs w:val="20"/>
                <w:lang w:val="en-US" w:eastAsia="ko-KR"/>
              </w:rPr>
              <w:t xml:space="preserve"> to capture the </w:t>
            </w:r>
            <w:proofErr w:type="gramStart"/>
            <w:r w:rsidR="000F0127" w:rsidRPr="00DC1EA5">
              <w:rPr>
                <w:rFonts w:ascii="Times New Roman" w:eastAsia="Malgun Gothic" w:hAnsi="Times New Roman" w:cs="Times New Roman"/>
                <w:szCs w:val="20"/>
                <w:lang w:val="en-US" w:eastAsia="ko-KR"/>
              </w:rPr>
              <w:t>current status</w:t>
            </w:r>
            <w:proofErr w:type="gramEnd"/>
            <w:r w:rsidR="000F0127" w:rsidRPr="00DC1EA5">
              <w:rPr>
                <w:rFonts w:ascii="Times New Roman" w:eastAsia="Malgun Gothic" w:hAnsi="Times New Roman" w:cs="Times New Roman"/>
                <w:szCs w:val="20"/>
                <w:lang w:val="en-US" w:eastAsia="ko-KR"/>
              </w:rPr>
              <w:t xml:space="preserve"> of the spec (that is Option 1 discussed in section 2.1)</w:t>
            </w:r>
            <w:r w:rsidR="00F43C65" w:rsidRPr="00DC1EA5">
              <w:rPr>
                <w:rFonts w:ascii="Times New Roman" w:eastAsia="Malgun Gothic" w:hAnsi="Times New Roman" w:cs="Times New Roman"/>
                <w:szCs w:val="20"/>
                <w:lang w:val="en-US" w:eastAsia="ko-KR"/>
              </w:rPr>
              <w:t xml:space="preserve"> as commented</w:t>
            </w:r>
            <w:r w:rsidR="000F0127" w:rsidRPr="00DC1EA5">
              <w:rPr>
                <w:rFonts w:ascii="Times New Roman" w:eastAsia="Malgun Gothic" w:hAnsi="Times New Roman" w:cs="Times New Roman"/>
                <w:szCs w:val="20"/>
                <w:lang w:val="en-US" w:eastAsia="ko-KR"/>
              </w:rPr>
              <w:t xml:space="preserve">. </w:t>
            </w:r>
          </w:p>
          <w:p w14:paraId="0D3E3763" w14:textId="6FD9AFF1" w:rsidR="000F0127" w:rsidRPr="00DC1EA5" w:rsidRDefault="000F0127" w:rsidP="00A647D6">
            <w:pPr>
              <w:pStyle w:val="ListParagraph"/>
              <w:ind w:left="0"/>
              <w:rPr>
                <w:rFonts w:ascii="Times New Roman" w:eastAsia="Malgun Gothic" w:hAnsi="Times New Roman" w:cs="Times New Roman"/>
                <w:szCs w:val="20"/>
                <w:lang w:val="en-US" w:eastAsia="ko-KR"/>
              </w:rPr>
            </w:pPr>
            <w:r w:rsidRPr="00DC1EA5">
              <w:rPr>
                <w:rFonts w:ascii="Times New Roman" w:eastAsia="Malgun Gothic" w:hAnsi="Times New Roman" w:cs="Times New Roman"/>
                <w:szCs w:val="20"/>
                <w:lang w:val="en-US" w:eastAsia="ko-KR"/>
              </w:rPr>
              <w:t>Based on the outcome of the discussion in section 2.1</w:t>
            </w:r>
            <w:r w:rsidR="005B0489" w:rsidRPr="00DC1EA5">
              <w:rPr>
                <w:rFonts w:ascii="Times New Roman" w:eastAsia="Malgun Gothic" w:hAnsi="Times New Roman" w:cs="Times New Roman"/>
                <w:szCs w:val="20"/>
                <w:lang w:val="en-US" w:eastAsia="ko-KR"/>
              </w:rPr>
              <w:t xml:space="preserve">, necessary updates can be made </w:t>
            </w:r>
            <w:proofErr w:type="gramStart"/>
            <w:r w:rsidR="00F43C65" w:rsidRPr="00DC1EA5">
              <w:rPr>
                <w:rFonts w:ascii="Times New Roman" w:eastAsia="Malgun Gothic" w:hAnsi="Times New Roman" w:cs="Times New Roman"/>
                <w:szCs w:val="20"/>
                <w:lang w:val="en-US" w:eastAsia="ko-KR"/>
              </w:rPr>
              <w:t>later on</w:t>
            </w:r>
            <w:proofErr w:type="gramEnd"/>
            <w:r w:rsidR="00F43C65" w:rsidRPr="00DC1EA5">
              <w:rPr>
                <w:rFonts w:ascii="Times New Roman" w:eastAsia="Malgun Gothic" w:hAnsi="Times New Roman" w:cs="Times New Roman"/>
                <w:szCs w:val="20"/>
                <w:lang w:val="en-US" w:eastAsia="ko-KR"/>
              </w:rPr>
              <w:t xml:space="preserve"> </w:t>
            </w:r>
            <w:r w:rsidR="005B0489" w:rsidRPr="00DC1EA5">
              <w:rPr>
                <w:rFonts w:ascii="Times New Roman" w:eastAsia="Malgun Gothic" w:hAnsi="Times New Roman" w:cs="Times New Roman"/>
                <w:szCs w:val="20"/>
                <w:lang w:val="en-US" w:eastAsia="ko-KR"/>
              </w:rPr>
              <w:t>if needed.</w:t>
            </w:r>
          </w:p>
          <w:p w14:paraId="0D968154" w14:textId="77777777" w:rsidR="005B0489" w:rsidRPr="00982B6E" w:rsidRDefault="005B0489" w:rsidP="00A647D6">
            <w:pPr>
              <w:pStyle w:val="ListParagraph"/>
              <w:ind w:left="0"/>
              <w:rPr>
                <w:rFonts w:ascii="Times New Roman" w:eastAsia="Malgun Gothic" w:hAnsi="Times New Roman" w:cs="Times New Roman"/>
                <w:b/>
                <w:bCs/>
                <w:szCs w:val="20"/>
                <w:lang w:val="en-US" w:eastAsia="ko-KR"/>
              </w:rPr>
            </w:pPr>
          </w:p>
          <w:p w14:paraId="452B6B03" w14:textId="5D9DB0A7" w:rsidR="00982B6E" w:rsidRDefault="00982B6E" w:rsidP="00A647D6">
            <w:pPr>
              <w:pStyle w:val="ListParagraph"/>
              <w:ind w:left="0"/>
              <w:rPr>
                <w:rFonts w:ascii="Times New Roman" w:eastAsia="Malgun Gothic" w:hAnsi="Times New Roman" w:cs="Times New Roman" w:hint="eastAsia"/>
                <w:szCs w:val="20"/>
                <w:lang w:val="en-US" w:eastAsia="ko-KR"/>
              </w:rPr>
            </w:pPr>
          </w:p>
        </w:tc>
      </w:tr>
    </w:tbl>
    <w:p w14:paraId="0B7B0D33" w14:textId="5C2E5D65" w:rsidR="00BE4AAD" w:rsidRDefault="00BE4AAD">
      <w:pPr>
        <w:pStyle w:val="BodyText"/>
        <w:rPr>
          <w:rFonts w:ascii="Times New Roman" w:eastAsiaTheme="minorEastAsia" w:hAnsi="Times New Roman" w:cs="Times New Roman"/>
          <w:sz w:val="22"/>
          <w:szCs w:val="24"/>
          <w:lang w:val="en-US"/>
        </w:rPr>
      </w:pPr>
    </w:p>
    <w:p w14:paraId="1DD73523" w14:textId="10AD9CF8" w:rsidR="0014704B" w:rsidRDefault="0014704B" w:rsidP="0014704B">
      <w:pPr>
        <w:pStyle w:val="Heading3"/>
      </w:pPr>
      <w:r>
        <w:t>2.</w:t>
      </w:r>
      <w:r>
        <w:t>6</w:t>
      </w:r>
      <w:r>
        <w:t>.2</w:t>
      </w:r>
      <w:r>
        <w:tab/>
        <w:t>Discussion – 2nd round</w:t>
      </w:r>
    </w:p>
    <w:p w14:paraId="529A0B95" w14:textId="4FDF95E4" w:rsidR="00025A57" w:rsidRPr="00025A57" w:rsidRDefault="00025A57" w:rsidP="00025A57">
      <w:pPr>
        <w:pStyle w:val="ListParagraph"/>
        <w:ind w:left="0"/>
        <w:rPr>
          <w:rFonts w:ascii="Times New Roman" w:eastAsia="Malgun Gothic" w:hAnsi="Times New Roman" w:cs="Times New Roman"/>
          <w:b/>
          <w:bCs/>
          <w:szCs w:val="20"/>
          <w:u w:val="single"/>
          <w:lang w:val="en-US" w:eastAsia="ko-KR"/>
        </w:rPr>
      </w:pPr>
      <w:r w:rsidRPr="00025A57">
        <w:rPr>
          <w:rFonts w:ascii="Times New Roman" w:eastAsia="Malgun Gothic" w:hAnsi="Times New Roman" w:cs="Times New Roman"/>
          <w:b/>
          <w:bCs/>
          <w:szCs w:val="20"/>
          <w:u w:val="single"/>
          <w:lang w:val="en-US" w:eastAsia="ko-KR"/>
        </w:rPr>
        <w:t xml:space="preserve">Moderator’s </w:t>
      </w:r>
      <w:proofErr w:type="spellStart"/>
      <w:r w:rsidRPr="00025A57">
        <w:rPr>
          <w:rFonts w:ascii="Times New Roman" w:eastAsia="Malgun Gothic" w:hAnsi="Times New Roman" w:cs="Times New Roman"/>
          <w:b/>
          <w:bCs/>
          <w:szCs w:val="20"/>
          <w:u w:val="single"/>
          <w:lang w:val="en-US" w:eastAsia="ko-KR"/>
        </w:rPr>
        <w:t>commnet</w:t>
      </w:r>
      <w:proofErr w:type="spellEnd"/>
      <w:r w:rsidRPr="00025A57">
        <w:rPr>
          <w:rFonts w:ascii="Times New Roman" w:eastAsia="Malgun Gothic" w:hAnsi="Times New Roman" w:cs="Times New Roman"/>
          <w:b/>
          <w:bCs/>
          <w:szCs w:val="20"/>
          <w:u w:val="single"/>
          <w:lang w:val="en-US" w:eastAsia="ko-KR"/>
        </w:rPr>
        <w:t xml:space="preserve"> and recommendation: </w:t>
      </w:r>
    </w:p>
    <w:p w14:paraId="207D6F7E" w14:textId="675749C0" w:rsidR="00025A57" w:rsidRPr="00DC1EA5" w:rsidRDefault="00025A57" w:rsidP="00025A57">
      <w:pPr>
        <w:pStyle w:val="ListParagraph"/>
        <w:ind w:left="0"/>
        <w:rPr>
          <w:rFonts w:ascii="Times New Roman" w:eastAsia="Malgun Gothic" w:hAnsi="Times New Roman" w:cs="Times New Roman"/>
          <w:szCs w:val="20"/>
          <w:lang w:val="en-US" w:eastAsia="ko-KR"/>
        </w:rPr>
      </w:pPr>
      <w:r w:rsidRPr="00DC1EA5">
        <w:rPr>
          <w:rFonts w:ascii="Times New Roman" w:eastAsia="Malgun Gothic" w:hAnsi="Times New Roman" w:cs="Times New Roman"/>
          <w:szCs w:val="20"/>
          <w:lang w:val="en-US" w:eastAsia="ko-KR"/>
        </w:rPr>
        <w:t xml:space="preserve">Moderator suggests considering </w:t>
      </w:r>
      <w:r>
        <w:rPr>
          <w:rFonts w:ascii="Times New Roman" w:eastAsia="Malgun Gothic" w:hAnsi="Times New Roman" w:cs="Times New Roman"/>
          <w:b/>
          <w:bCs/>
          <w:szCs w:val="20"/>
          <w:lang w:val="en-US" w:eastAsia="ko-KR"/>
        </w:rPr>
        <w:t xml:space="preserve">Proposal </w:t>
      </w:r>
      <w:r w:rsidRPr="00025A57">
        <w:rPr>
          <w:rFonts w:ascii="Times New Roman" w:eastAsia="Malgun Gothic" w:hAnsi="Times New Roman" w:cs="Times New Roman"/>
          <w:b/>
          <w:bCs/>
          <w:szCs w:val="20"/>
          <w:lang w:val="en-US" w:eastAsia="ko-KR"/>
        </w:rPr>
        <w:t>6-</w:t>
      </w:r>
      <w:r w:rsidR="00F03ACE">
        <w:rPr>
          <w:rFonts w:ascii="Times New Roman" w:eastAsia="Malgun Gothic" w:hAnsi="Times New Roman" w:cs="Times New Roman"/>
          <w:b/>
          <w:bCs/>
          <w:szCs w:val="20"/>
          <w:lang w:val="en-US" w:eastAsia="ko-KR"/>
        </w:rPr>
        <w:t xml:space="preserve">4 that includes TP6-4, being </w:t>
      </w:r>
      <w:r w:rsidRPr="00F03ACE">
        <w:rPr>
          <w:rFonts w:ascii="Times New Roman" w:eastAsia="Malgun Gothic" w:hAnsi="Times New Roman" w:cs="Times New Roman"/>
          <w:b/>
          <w:bCs/>
          <w:szCs w:val="20"/>
          <w:lang w:val="en-US" w:eastAsia="ko-KR"/>
        </w:rPr>
        <w:t xml:space="preserve">update </w:t>
      </w:r>
      <w:r w:rsidRPr="00F03ACE">
        <w:rPr>
          <w:rFonts w:ascii="Times New Roman" w:eastAsia="Malgun Gothic" w:hAnsi="Times New Roman" w:cs="Times New Roman"/>
          <w:b/>
          <w:bCs/>
          <w:szCs w:val="20"/>
          <w:lang w:val="en-US" w:eastAsia="ko-KR"/>
        </w:rPr>
        <w:t>of TP6-3</w:t>
      </w:r>
      <w:r>
        <w:rPr>
          <w:rFonts w:ascii="Times New Roman" w:eastAsia="Malgun Gothic" w:hAnsi="Times New Roman" w:cs="Times New Roman"/>
          <w:szCs w:val="20"/>
          <w:lang w:val="en-US" w:eastAsia="ko-KR"/>
        </w:rPr>
        <w:t xml:space="preserve"> </w:t>
      </w:r>
      <w:r w:rsidRPr="00DC1EA5">
        <w:rPr>
          <w:rFonts w:ascii="Times New Roman" w:eastAsia="Malgun Gothic" w:hAnsi="Times New Roman" w:cs="Times New Roman"/>
          <w:szCs w:val="20"/>
          <w:lang w:val="en-US" w:eastAsia="ko-KR"/>
        </w:rPr>
        <w:t xml:space="preserve">to capture the </w:t>
      </w:r>
      <w:proofErr w:type="gramStart"/>
      <w:r w:rsidRPr="00DC1EA5">
        <w:rPr>
          <w:rFonts w:ascii="Times New Roman" w:eastAsia="Malgun Gothic" w:hAnsi="Times New Roman" w:cs="Times New Roman"/>
          <w:szCs w:val="20"/>
          <w:lang w:val="en-US" w:eastAsia="ko-KR"/>
        </w:rPr>
        <w:t>current status</w:t>
      </w:r>
      <w:proofErr w:type="gramEnd"/>
      <w:r w:rsidRPr="00DC1EA5">
        <w:rPr>
          <w:rFonts w:ascii="Times New Roman" w:eastAsia="Malgun Gothic" w:hAnsi="Times New Roman" w:cs="Times New Roman"/>
          <w:szCs w:val="20"/>
          <w:lang w:val="en-US" w:eastAsia="ko-KR"/>
        </w:rPr>
        <w:t xml:space="preserve"> of the spec (that is Option 1 discussed in section 2.1) as commented. </w:t>
      </w:r>
    </w:p>
    <w:p w14:paraId="7703854A" w14:textId="77777777" w:rsidR="000B4D9E" w:rsidRDefault="00F03ACE" w:rsidP="000B4D9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Please note that b</w:t>
      </w:r>
      <w:r w:rsidR="00025A57" w:rsidRPr="00DC1EA5">
        <w:rPr>
          <w:rFonts w:ascii="Times New Roman" w:eastAsia="Malgun Gothic" w:hAnsi="Times New Roman" w:cs="Times New Roman"/>
          <w:szCs w:val="20"/>
          <w:lang w:val="en-US" w:eastAsia="ko-KR"/>
        </w:rPr>
        <w:t xml:space="preserve">ased on the outcome of the discussion in section 2.1, necessary updates can be made </w:t>
      </w:r>
      <w:proofErr w:type="gramStart"/>
      <w:r w:rsidR="00025A57" w:rsidRPr="00DC1EA5">
        <w:rPr>
          <w:rFonts w:ascii="Times New Roman" w:eastAsia="Malgun Gothic" w:hAnsi="Times New Roman" w:cs="Times New Roman"/>
          <w:szCs w:val="20"/>
          <w:lang w:val="en-US" w:eastAsia="ko-KR"/>
        </w:rPr>
        <w:t>later on</w:t>
      </w:r>
      <w:proofErr w:type="gramEnd"/>
      <w:r w:rsidR="00025A57" w:rsidRPr="00DC1EA5">
        <w:rPr>
          <w:rFonts w:ascii="Times New Roman" w:eastAsia="Malgun Gothic" w:hAnsi="Times New Roman" w:cs="Times New Roman"/>
          <w:szCs w:val="20"/>
          <w:lang w:val="en-US" w:eastAsia="ko-KR"/>
        </w:rPr>
        <w:t xml:space="preserve"> if needed.</w:t>
      </w:r>
    </w:p>
    <w:p w14:paraId="7C580099" w14:textId="55121547" w:rsidR="000B4D9E" w:rsidRPr="00AB4A07" w:rsidRDefault="001E5578" w:rsidP="000B4D9E">
      <w:pPr>
        <w:pStyle w:val="ListParagraph"/>
        <w:ind w:left="0"/>
        <w:rPr>
          <w:rFonts w:ascii="Times New Roman" w:eastAsia="Malgun Gothic" w:hAnsi="Times New Roman" w:cs="Times New Roman"/>
          <w:color w:val="FF0000"/>
          <w:szCs w:val="20"/>
          <w:lang w:val="en-US" w:eastAsia="ko-KR"/>
        </w:rPr>
      </w:pPr>
      <w:r>
        <w:rPr>
          <w:rFonts w:ascii="Times New Roman" w:eastAsia="Malgun Gothic" w:hAnsi="Times New Roman" w:cs="Times New Roman"/>
          <w:szCs w:val="20"/>
          <w:lang w:val="en-US" w:eastAsia="ko-KR"/>
        </w:rPr>
        <w:t xml:space="preserve">Please note that as explained to Apple, Q2 in section </w:t>
      </w:r>
      <w:r w:rsidR="000B4D9E">
        <w:rPr>
          <w:rFonts w:ascii="Times New Roman" w:eastAsia="Malgun Gothic" w:hAnsi="Times New Roman" w:cs="Times New Roman"/>
          <w:szCs w:val="20"/>
          <w:lang w:val="en-US" w:eastAsia="ko-KR"/>
        </w:rPr>
        <w:t>2.6.1, the change is needed for 4.3.2. Because</w:t>
      </w:r>
      <w:r w:rsidR="000B4D9E">
        <w:rPr>
          <w:rFonts w:ascii="Times New Roman" w:eastAsia="Malgun Gothic" w:hAnsi="Times New Roman" w:cs="Times New Roman"/>
          <w:szCs w:val="20"/>
          <w:lang w:val="en-US" w:eastAsia="ko-KR"/>
        </w:rPr>
        <w:t xml:space="preserve"> </w:t>
      </w:r>
      <w:proofErr w:type="gramStart"/>
      <w:r w:rsidR="000B4D9E">
        <w:rPr>
          <w:rFonts w:ascii="Times New Roman" w:eastAsia="Malgun Gothic" w:hAnsi="Times New Roman" w:cs="Times New Roman"/>
          <w:szCs w:val="20"/>
          <w:lang w:val="en-US" w:eastAsia="ko-KR"/>
        </w:rPr>
        <w:t>as long as</w:t>
      </w:r>
      <w:proofErr w:type="gramEnd"/>
      <w:r w:rsidR="000B4D9E">
        <w:rPr>
          <w:rFonts w:ascii="Times New Roman" w:eastAsia="Malgun Gothic" w:hAnsi="Times New Roman" w:cs="Times New Roman"/>
          <w:szCs w:val="20"/>
          <w:lang w:val="en-US" w:eastAsia="ko-KR"/>
        </w:rPr>
        <w:t xml:space="preserve"> </w:t>
      </w:r>
      <w:r w:rsidR="000B4D9E">
        <w:rPr>
          <w:rFonts w:ascii="Times New Roman" w:eastAsia="Malgun Gothic" w:hAnsi="Times New Roman" w:cs="Times New Roman"/>
          <w:szCs w:val="20"/>
          <w:lang w:val="en-US" w:eastAsia="ko-KR"/>
        </w:rPr>
        <w:t xml:space="preserve">CG </w:t>
      </w:r>
      <w:r w:rsidR="000B4D9E">
        <w:rPr>
          <w:rFonts w:ascii="Times New Roman" w:eastAsia="Malgun Gothic" w:hAnsi="Times New Roman" w:cs="Times New Roman"/>
          <w:szCs w:val="20"/>
          <w:lang w:val="en-US" w:eastAsia="ko-KR"/>
        </w:rPr>
        <w:t>overlap</w:t>
      </w:r>
      <w:r w:rsidR="000B4D9E">
        <w:rPr>
          <w:rFonts w:ascii="Times New Roman" w:eastAsia="Malgun Gothic" w:hAnsi="Times New Roman" w:cs="Times New Roman"/>
          <w:szCs w:val="20"/>
          <w:lang w:val="en-US" w:eastAsia="ko-KR"/>
        </w:rPr>
        <w:t>s with an idle period</w:t>
      </w:r>
      <w:r w:rsidR="000B4D9E">
        <w:rPr>
          <w:rFonts w:ascii="Times New Roman" w:eastAsia="Malgun Gothic" w:hAnsi="Times New Roman" w:cs="Times New Roman"/>
          <w:szCs w:val="20"/>
          <w:lang w:val="en-US" w:eastAsia="ko-KR"/>
        </w:rPr>
        <w:t>, then we determine COT association</w:t>
      </w:r>
      <w:r w:rsidR="000B4D9E">
        <w:rPr>
          <w:rFonts w:ascii="Times New Roman" w:eastAsia="Malgun Gothic" w:hAnsi="Times New Roman" w:cs="Times New Roman"/>
          <w:szCs w:val="20"/>
          <w:lang w:val="en-US" w:eastAsia="ko-KR"/>
        </w:rPr>
        <w:t xml:space="preserve"> based on </w:t>
      </w:r>
      <w:r w:rsidR="002C0155">
        <w:rPr>
          <w:rFonts w:ascii="Times New Roman" w:eastAsia="Malgun Gothic" w:hAnsi="Times New Roman" w:cs="Times New Roman"/>
          <w:szCs w:val="20"/>
          <w:lang w:val="en-US" w:eastAsia="ko-KR"/>
        </w:rPr>
        <w:t>4.1.2.3</w:t>
      </w:r>
      <w:r w:rsidR="000B4D9E">
        <w:rPr>
          <w:rFonts w:ascii="Times New Roman" w:eastAsia="Malgun Gothic" w:hAnsi="Times New Roman" w:cs="Times New Roman"/>
          <w:szCs w:val="20"/>
          <w:lang w:val="en-US" w:eastAsia="ko-KR"/>
        </w:rPr>
        <w:t>, ignoring the overlap. Then in 4.3.2, depending on COT-</w:t>
      </w:r>
      <w:proofErr w:type="spellStart"/>
      <w:r w:rsidR="000B4D9E">
        <w:rPr>
          <w:rFonts w:ascii="Times New Roman" w:eastAsia="Malgun Gothic" w:hAnsi="Times New Roman" w:cs="Times New Roman"/>
          <w:szCs w:val="20"/>
          <w:lang w:val="en-US" w:eastAsia="ko-KR"/>
        </w:rPr>
        <w:t>associaiton</w:t>
      </w:r>
      <w:proofErr w:type="spellEnd"/>
      <w:r w:rsidR="000B4D9E">
        <w:rPr>
          <w:rFonts w:ascii="Times New Roman" w:eastAsia="Malgun Gothic" w:hAnsi="Times New Roman" w:cs="Times New Roman"/>
          <w:szCs w:val="20"/>
          <w:lang w:val="en-US" w:eastAsia="ko-KR"/>
        </w:rPr>
        <w:t xml:space="preserve">, we determine if </w:t>
      </w:r>
      <w:r w:rsidR="002C0155">
        <w:rPr>
          <w:rFonts w:ascii="Times New Roman" w:eastAsia="Malgun Gothic" w:hAnsi="Times New Roman" w:cs="Times New Roman"/>
          <w:szCs w:val="20"/>
          <w:lang w:val="en-US" w:eastAsia="ko-KR"/>
        </w:rPr>
        <w:t xml:space="preserve">the </w:t>
      </w:r>
      <w:r w:rsidR="000B4D9E">
        <w:rPr>
          <w:rFonts w:ascii="Times New Roman" w:eastAsia="Malgun Gothic" w:hAnsi="Times New Roman" w:cs="Times New Roman"/>
          <w:szCs w:val="20"/>
          <w:lang w:val="en-US" w:eastAsia="ko-KR"/>
        </w:rPr>
        <w:t>overlap is applicable for determining invalid symbols or not. It can be that although CG overla</w:t>
      </w:r>
      <w:r w:rsidR="002C0155">
        <w:rPr>
          <w:rFonts w:ascii="Times New Roman" w:eastAsia="Malgun Gothic" w:hAnsi="Times New Roman" w:cs="Times New Roman"/>
          <w:szCs w:val="20"/>
          <w:lang w:val="en-US" w:eastAsia="ko-KR"/>
        </w:rPr>
        <w:t>p</w:t>
      </w:r>
      <w:r w:rsidR="000B4D9E">
        <w:rPr>
          <w:rFonts w:ascii="Times New Roman" w:eastAsia="Malgun Gothic" w:hAnsi="Times New Roman" w:cs="Times New Roman"/>
          <w:szCs w:val="20"/>
          <w:lang w:val="en-US" w:eastAsia="ko-KR"/>
        </w:rPr>
        <w:t xml:space="preserve">s with </w:t>
      </w:r>
      <w:proofErr w:type="gramStart"/>
      <w:r w:rsidR="000B4D9E">
        <w:rPr>
          <w:rFonts w:ascii="Times New Roman" w:eastAsia="Malgun Gothic" w:hAnsi="Times New Roman" w:cs="Times New Roman"/>
          <w:szCs w:val="20"/>
          <w:lang w:val="en-US" w:eastAsia="ko-KR"/>
        </w:rPr>
        <w:t>e.g.</w:t>
      </w:r>
      <w:proofErr w:type="gramEnd"/>
      <w:r w:rsidR="000B4D9E">
        <w:rPr>
          <w:rFonts w:ascii="Times New Roman" w:eastAsia="Malgun Gothic" w:hAnsi="Times New Roman" w:cs="Times New Roman"/>
          <w:szCs w:val="20"/>
          <w:lang w:val="en-US" w:eastAsia="ko-KR"/>
        </w:rPr>
        <w:t xml:space="preserve"> UE-idle, the CG is associated to gNB-COT and no need to determine invalid symbols</w:t>
      </w:r>
      <w:r w:rsidR="005100F1">
        <w:rPr>
          <w:rFonts w:ascii="Times New Roman" w:eastAsia="Malgun Gothic" w:hAnsi="Times New Roman" w:cs="Times New Roman"/>
          <w:szCs w:val="20"/>
          <w:lang w:val="en-US" w:eastAsia="ko-KR"/>
        </w:rPr>
        <w:t xml:space="preserve"> as would be the outcome of 4.3.2 in TP6-4.</w:t>
      </w:r>
      <w:r w:rsidR="000B4D9E">
        <w:rPr>
          <w:rFonts w:ascii="Times New Roman" w:eastAsia="Malgun Gothic" w:hAnsi="Times New Roman" w:cs="Times New Roman"/>
          <w:szCs w:val="20"/>
          <w:lang w:val="en-US" w:eastAsia="ko-KR"/>
        </w:rPr>
        <w:t xml:space="preserve"> </w:t>
      </w:r>
      <w:r w:rsidR="005100F1">
        <w:rPr>
          <w:rFonts w:ascii="Times New Roman" w:eastAsia="Malgun Gothic" w:hAnsi="Times New Roman" w:cs="Times New Roman"/>
          <w:szCs w:val="20"/>
          <w:lang w:val="en-US" w:eastAsia="ko-KR"/>
        </w:rPr>
        <w:t>This appro</w:t>
      </w:r>
      <w:r w:rsidR="00AB4A07">
        <w:rPr>
          <w:rFonts w:ascii="Times New Roman" w:eastAsia="Malgun Gothic" w:hAnsi="Times New Roman" w:cs="Times New Roman"/>
          <w:szCs w:val="20"/>
          <w:lang w:val="en-US" w:eastAsia="ko-KR"/>
        </w:rPr>
        <w:t>ach</w:t>
      </w:r>
      <w:r w:rsidR="000B4D9E">
        <w:rPr>
          <w:rFonts w:ascii="Times New Roman" w:eastAsia="Malgun Gothic" w:hAnsi="Times New Roman" w:cs="Times New Roman"/>
          <w:szCs w:val="20"/>
          <w:lang w:val="en-US" w:eastAsia="ko-KR"/>
        </w:rPr>
        <w:t xml:space="preserve"> </w:t>
      </w:r>
      <w:proofErr w:type="spellStart"/>
      <w:r w:rsidR="000B4D9E">
        <w:rPr>
          <w:rFonts w:ascii="Times New Roman" w:eastAsia="Malgun Gothic" w:hAnsi="Times New Roman" w:cs="Times New Roman"/>
          <w:szCs w:val="20"/>
          <w:lang w:val="en-US" w:eastAsia="ko-KR"/>
        </w:rPr>
        <w:t>simplies</w:t>
      </w:r>
      <w:proofErr w:type="spellEnd"/>
      <w:r w:rsidR="000B4D9E">
        <w:rPr>
          <w:rFonts w:ascii="Times New Roman" w:eastAsia="Malgun Gothic" w:hAnsi="Times New Roman" w:cs="Times New Roman"/>
          <w:szCs w:val="20"/>
          <w:lang w:val="en-US" w:eastAsia="ko-KR"/>
        </w:rPr>
        <w:t xml:space="preserve"> the spec</w:t>
      </w:r>
      <w:r w:rsidR="00AB4A07">
        <w:rPr>
          <w:rFonts w:ascii="Times New Roman" w:eastAsia="Malgun Gothic" w:hAnsi="Times New Roman" w:cs="Times New Roman"/>
          <w:szCs w:val="20"/>
          <w:lang w:val="en-US" w:eastAsia="ko-KR"/>
        </w:rPr>
        <w:t>ification and it is aligned with the logic of needed operations.</w:t>
      </w:r>
    </w:p>
    <w:p w14:paraId="3C50E162" w14:textId="571BF786" w:rsidR="00F03ACE" w:rsidRDefault="00F03ACE" w:rsidP="00025A57">
      <w:pPr>
        <w:pStyle w:val="ListParagraph"/>
        <w:ind w:left="0"/>
        <w:rPr>
          <w:rFonts w:ascii="Times New Roman" w:eastAsia="Malgun Gothic" w:hAnsi="Times New Roman" w:cs="Times New Roman"/>
          <w:szCs w:val="20"/>
          <w:lang w:val="en-US" w:eastAsia="ko-KR"/>
        </w:rPr>
      </w:pPr>
    </w:p>
    <w:p w14:paraId="7799F6AE" w14:textId="68997861" w:rsidR="00F03ACE" w:rsidRDefault="00F03ACE" w:rsidP="00025A57">
      <w:pPr>
        <w:pStyle w:val="ListParagraph"/>
        <w:ind w:left="0"/>
        <w:rPr>
          <w:rFonts w:ascii="Times New Roman" w:eastAsia="Malgun Gothic" w:hAnsi="Times New Roman" w:cs="Times New Roman"/>
          <w:szCs w:val="20"/>
          <w:lang w:val="en-US" w:eastAsia="ko-KR"/>
        </w:rPr>
      </w:pPr>
    </w:p>
    <w:p w14:paraId="5A3EF9F7" w14:textId="70CCDB15" w:rsidR="00F03ACE" w:rsidRDefault="00F03ACE" w:rsidP="00F03ACE">
      <w:pPr>
        <w:pStyle w:val="BodyText"/>
        <w:rPr>
          <w:rFonts w:ascii="Times New Roman" w:eastAsiaTheme="minorEastAsia" w:hAnsi="Times New Roman" w:cs="Times New Roman"/>
          <w:sz w:val="24"/>
          <w:szCs w:val="24"/>
          <w:lang w:val="en-US"/>
        </w:rPr>
      </w:pPr>
      <w:r>
        <w:rPr>
          <w:rFonts w:ascii="Times New Roman" w:eastAsia="Batang" w:hAnsi="Times New Roman" w:cs="Times New Roman"/>
          <w:b/>
          <w:bCs/>
          <w:sz w:val="24"/>
          <w:szCs w:val="24"/>
          <w:highlight w:val="yellow"/>
          <w:lang w:val="sv-SE"/>
        </w:rPr>
        <w:t>Proposal 6-</w:t>
      </w:r>
      <w:r>
        <w:rPr>
          <w:rFonts w:ascii="Times New Roman" w:eastAsia="Batang" w:hAnsi="Times New Roman" w:cs="Times New Roman"/>
          <w:b/>
          <w:bCs/>
          <w:sz w:val="24"/>
          <w:szCs w:val="24"/>
          <w:highlight w:val="yellow"/>
          <w:lang w:val="sv-SE"/>
        </w:rPr>
        <w:t>4</w:t>
      </w:r>
      <w:r>
        <w:rPr>
          <w:rFonts w:ascii="Times New Roman" w:eastAsia="Batang" w:hAnsi="Times New Roman" w:cs="Times New Roman"/>
          <w:b/>
          <w:bCs/>
          <w:sz w:val="24"/>
          <w:szCs w:val="24"/>
          <w:highlight w:val="yellow"/>
          <w:lang w:val="sv-SE"/>
        </w:rPr>
        <w:t>:</w:t>
      </w:r>
    </w:p>
    <w:p w14:paraId="3D0851E5" w14:textId="0834AAF5" w:rsidR="00F03ACE" w:rsidRDefault="00F03ACE" w:rsidP="00F03ACE">
      <w:pPr>
        <w:pStyle w:val="ListParagraph"/>
        <w:numPr>
          <w:ilvl w:val="0"/>
          <w:numId w:val="21"/>
        </w:numPr>
        <w:rPr>
          <w:rFonts w:ascii="Times New Roman" w:eastAsiaTheme="minorEastAsia" w:hAnsi="Times New Roman" w:cs="Times New Roman"/>
          <w:bCs/>
          <w:iCs/>
          <w:lang w:val="en-US" w:eastAsia="zh-CN"/>
        </w:rPr>
      </w:pPr>
      <w:r>
        <w:rPr>
          <w:rFonts w:ascii="Times New Roman" w:hAnsi="Times New Roman" w:cs="Times New Roman"/>
          <w:bCs/>
          <w:iCs/>
          <w:lang w:val="en-US" w:eastAsia="zh-CN"/>
        </w:rPr>
        <w:t>Adopt TP#</w:t>
      </w:r>
      <w:r>
        <w:rPr>
          <w:rFonts w:ascii="Times New Roman" w:hAnsi="Times New Roman" w:cs="Times New Roman"/>
          <w:bCs/>
          <w:iCs/>
          <w:lang w:val="sv-SE" w:eastAsia="zh-CN"/>
        </w:rPr>
        <w:t>6</w:t>
      </w:r>
      <w:r>
        <w:rPr>
          <w:rFonts w:ascii="Times New Roman" w:hAnsi="Times New Roman" w:cs="Times New Roman"/>
          <w:bCs/>
          <w:iCs/>
          <w:lang w:val="en-US" w:eastAsia="zh-CN"/>
        </w:rPr>
        <w:t>-</w:t>
      </w:r>
      <w:r>
        <w:rPr>
          <w:rFonts w:ascii="Times New Roman" w:hAnsi="Times New Roman" w:cs="Times New Roman"/>
          <w:bCs/>
          <w:iCs/>
          <w:lang w:val="sv-SE" w:eastAsia="zh-CN"/>
        </w:rPr>
        <w:t>4</w:t>
      </w:r>
      <w:r>
        <w:rPr>
          <w:rFonts w:ascii="Times New Roman" w:hAnsi="Times New Roman" w:cs="Times New Roman"/>
          <w:bCs/>
          <w:iCs/>
          <w:lang w:val="en-US" w:eastAsia="zh-CN"/>
        </w:rPr>
        <w:t xml:space="preserve"> </w:t>
      </w:r>
      <w:r>
        <w:rPr>
          <w:rFonts w:ascii="Times New Roman" w:hAnsi="Times New Roman" w:cs="Times New Roman"/>
          <w:bCs/>
          <w:iCs/>
          <w:lang w:val="sv-SE" w:eastAsia="zh-CN"/>
        </w:rPr>
        <w:t>for Clause</w:t>
      </w:r>
      <w:r>
        <w:rPr>
          <w:rFonts w:ascii="Times New Roman" w:hAnsi="Times New Roman" w:cs="Times New Roman"/>
          <w:bCs/>
          <w:iCs/>
          <w:lang w:val="en-US" w:eastAsia="zh-CN"/>
        </w:rPr>
        <w:t xml:space="preserve"> </w:t>
      </w:r>
      <w:r>
        <w:rPr>
          <w:rFonts w:ascii="Times New Roman" w:hAnsi="Times New Roman" w:cs="Times New Roman"/>
          <w:bCs/>
          <w:iCs/>
          <w:lang w:val="sv-SE" w:eastAsia="zh-CN"/>
        </w:rPr>
        <w:t xml:space="preserve">4.3.1.2.3 and Clause 4.3.2 </w:t>
      </w:r>
      <w:r>
        <w:rPr>
          <w:rFonts w:ascii="Times New Roman" w:hAnsi="Times New Roman" w:cs="Times New Roman"/>
          <w:bCs/>
          <w:iCs/>
          <w:lang w:val="en-US" w:eastAsia="zh-CN"/>
        </w:rPr>
        <w:t>of TS 3</w:t>
      </w:r>
      <w:r>
        <w:rPr>
          <w:rFonts w:ascii="Times New Roman" w:hAnsi="Times New Roman" w:cs="Times New Roman"/>
          <w:bCs/>
          <w:iCs/>
          <w:lang w:val="sv-SE" w:eastAsia="zh-CN"/>
        </w:rPr>
        <w:t>7.213.</w:t>
      </w:r>
    </w:p>
    <w:p w14:paraId="033A9DE1" w14:textId="77777777" w:rsidR="00F03ACE" w:rsidRDefault="00F03ACE" w:rsidP="00F03ACE">
      <w:pPr>
        <w:pStyle w:val="ListParagraph"/>
        <w:ind w:left="0"/>
        <w:rPr>
          <w:rFonts w:ascii="Times New Roman" w:eastAsiaTheme="minorEastAsia" w:hAnsi="Times New Roman" w:cs="Times New Roman"/>
          <w:szCs w:val="20"/>
          <w:lang w:val="en-US" w:eastAsia="zh-CN"/>
        </w:rPr>
      </w:pPr>
    </w:p>
    <w:tbl>
      <w:tblPr>
        <w:tblStyle w:val="TableGrid"/>
        <w:tblW w:w="9634" w:type="dxa"/>
        <w:tblLayout w:type="fixed"/>
        <w:tblLook w:val="04A0" w:firstRow="1" w:lastRow="0" w:firstColumn="1" w:lastColumn="0" w:noHBand="0" w:noVBand="1"/>
      </w:tblPr>
      <w:tblGrid>
        <w:gridCol w:w="9634"/>
      </w:tblGrid>
      <w:tr w:rsidR="00F03ACE" w14:paraId="648CB886" w14:textId="77777777" w:rsidTr="00F03ACE">
        <w:tc>
          <w:tcPr>
            <w:tcW w:w="9634" w:type="dxa"/>
          </w:tcPr>
          <w:p w14:paraId="7AC7727D" w14:textId="2531598E" w:rsidR="00F03ACE" w:rsidRDefault="00F03ACE" w:rsidP="00873D28">
            <w:pPr>
              <w:jc w:val="center"/>
              <w:rPr>
                <w:b/>
                <w:bCs/>
                <w:color w:val="0070C0"/>
                <w:sz w:val="20"/>
                <w:szCs w:val="24"/>
                <w:lang w:val="de-DE" w:eastAsia="zh-CN"/>
              </w:rPr>
            </w:pPr>
            <w:r>
              <w:rPr>
                <w:b/>
                <w:bCs/>
                <w:iCs/>
                <w:color w:val="0070C0"/>
                <w:lang w:val="de-DE"/>
              </w:rPr>
              <w:t>-------------   TP#6-</w:t>
            </w:r>
            <w:r w:rsidR="00286B73">
              <w:rPr>
                <w:b/>
                <w:bCs/>
                <w:iCs/>
                <w:color w:val="0070C0"/>
                <w:lang w:val="de-DE"/>
              </w:rPr>
              <w:t>4</w:t>
            </w:r>
            <w:r>
              <w:rPr>
                <w:b/>
                <w:bCs/>
                <w:iCs/>
                <w:color w:val="0070C0"/>
                <w:lang w:val="de-DE"/>
              </w:rPr>
              <w:t>: TS 37.213 Sec. 4.3.1.2.3 and Clause 4.3.2------------------------</w:t>
            </w:r>
          </w:p>
          <w:p w14:paraId="508016A1" w14:textId="0C8EDE59" w:rsidR="00F03ACE" w:rsidRPr="00F03ACE" w:rsidRDefault="00F03ACE" w:rsidP="00F03ACE">
            <w:pPr>
              <w:spacing w:beforeLines="50" w:before="120" w:afterLines="50" w:after="120"/>
              <w:jc w:val="center"/>
              <w:rPr>
                <w:color w:val="C00000"/>
                <w:lang w:val="de-DE"/>
              </w:rPr>
            </w:pPr>
            <w:r>
              <w:rPr>
                <w:color w:val="C00000"/>
                <w:lang w:val="de-DE"/>
              </w:rPr>
              <w:t>&lt; Start of text proposal&gt;</w:t>
            </w:r>
          </w:p>
          <w:p w14:paraId="5CF0FA93" w14:textId="77777777" w:rsidR="00F03ACE" w:rsidRDefault="00F03ACE" w:rsidP="00873D28">
            <w:pPr>
              <w:pStyle w:val="Heading5"/>
              <w:outlineLvl w:val="4"/>
              <w:rPr>
                <w:rFonts w:eastAsia="Times New Roman"/>
              </w:rPr>
            </w:pPr>
            <w:r>
              <w:rPr>
                <w:rFonts w:eastAsia="Times New Roman"/>
              </w:rPr>
              <w:t>4.3.1.2.3              Association with initiated channel occupancy for configured UL transmissions</w:t>
            </w:r>
          </w:p>
          <w:p w14:paraId="23C9BC4F" w14:textId="77777777" w:rsidR="00F03ACE" w:rsidRPr="00F03ACE" w:rsidRDefault="00F03ACE" w:rsidP="00873D28">
            <w:pPr>
              <w:rPr>
                <w:rFonts w:ascii="Times New Roman" w:hAnsi="Times New Roman" w:cs="Times New Roman"/>
                <w:sz w:val="20"/>
                <w:szCs w:val="20"/>
              </w:rPr>
            </w:pPr>
            <w:r w:rsidRPr="00F03ACE">
              <w:rPr>
                <w:rFonts w:ascii="Times New Roman" w:hAnsi="Times New Roman" w:cs="Times New Roman"/>
                <w:sz w:val="20"/>
                <w:szCs w:val="20"/>
              </w:rPr>
              <w:t xml:space="preserve">When a UE is configured with a UL transmission, the UE follows the following procedures to determine if the configured UL transmission is associated with a channel occupancy that is initiated by the gNB or the UE. </w:t>
            </w:r>
          </w:p>
          <w:p w14:paraId="0D49F38D" w14:textId="77777777" w:rsidR="00F03ACE" w:rsidRPr="00F03ACE" w:rsidRDefault="00F03ACE" w:rsidP="00873D28">
            <w:pPr>
              <w:pStyle w:val="B1"/>
              <w:rPr>
                <w:rFonts w:cs="Times New Roman"/>
                <w:sz w:val="20"/>
                <w:szCs w:val="20"/>
              </w:rPr>
            </w:pPr>
            <w:r w:rsidRPr="00F03ACE">
              <w:rPr>
                <w:rFonts w:cs="Times New Roman"/>
                <w:sz w:val="20"/>
                <w:szCs w:val="20"/>
              </w:rPr>
              <w:t xml:space="preserve">-     If the configured UL transmission would occur at the beginning of a period of duration </w:t>
            </w:r>
            <w:r w:rsidRPr="00F03ACE">
              <w:rPr>
                <w:rFonts w:cs="Times New Roman"/>
                <w:noProof/>
                <w:position w:val="-5"/>
                <w:sz w:val="20"/>
                <w:szCs w:val="20"/>
                <w:lang w:val="en-US" w:eastAsia="zh-CN"/>
              </w:rPr>
              <w:drawing>
                <wp:inline distT="0" distB="0" distL="0" distR="0" wp14:anchorId="7A0173FE" wp14:editId="24CBC053">
                  <wp:extent cx="123825" cy="15240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123825" cy="152400"/>
                          </a:xfrm>
                          <a:prstGeom prst="rect">
                            <a:avLst/>
                          </a:prstGeom>
                          <a:noFill/>
                          <a:ln>
                            <a:noFill/>
                          </a:ln>
                        </pic:spPr>
                      </pic:pic>
                    </a:graphicData>
                  </a:graphic>
                </wp:inline>
              </w:drawing>
            </w:r>
            <w:r w:rsidRPr="00F03ACE">
              <w:rPr>
                <w:rFonts w:cs="Times New Roman"/>
                <w:sz w:val="20"/>
                <w:szCs w:val="20"/>
              </w:rPr>
              <w:t>  and would end before the idle duration corresponding to that period, the following is applied:</w:t>
            </w:r>
          </w:p>
          <w:p w14:paraId="69111B52" w14:textId="77777777" w:rsidR="00F03ACE" w:rsidRPr="00F03ACE" w:rsidRDefault="00F03ACE" w:rsidP="00873D28">
            <w:pPr>
              <w:pStyle w:val="B2"/>
              <w:rPr>
                <w:rFonts w:cs="Times New Roman"/>
                <w:sz w:val="20"/>
                <w:szCs w:val="20"/>
              </w:rPr>
            </w:pPr>
            <w:r w:rsidRPr="00F03ACE">
              <w:rPr>
                <w:rFonts w:cs="Times New Roman"/>
                <w:sz w:val="20"/>
                <w:szCs w:val="20"/>
              </w:rPr>
              <w:t xml:space="preserve">-     If the configured UL transmission would occur within a period of duration </w:t>
            </w:r>
            <w:r w:rsidRPr="00F03ACE">
              <w:rPr>
                <w:rFonts w:cs="Times New Roman"/>
                <w:noProof/>
                <w:position w:val="-5"/>
                <w:sz w:val="20"/>
                <w:szCs w:val="20"/>
                <w:lang w:val="en-US" w:eastAsia="zh-CN"/>
              </w:rPr>
              <w:drawing>
                <wp:inline distT="0" distB="0" distL="0" distR="0" wp14:anchorId="379DFD1B" wp14:editId="4303BD31">
                  <wp:extent cx="114300" cy="1524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114300" cy="152400"/>
                          </a:xfrm>
                          <a:prstGeom prst="rect">
                            <a:avLst/>
                          </a:prstGeom>
                          <a:noFill/>
                          <a:ln>
                            <a:noFill/>
                          </a:ln>
                        </pic:spPr>
                      </pic:pic>
                    </a:graphicData>
                  </a:graphic>
                </wp:inline>
              </w:drawing>
            </w:r>
            <w:r w:rsidRPr="00F03ACE">
              <w:rPr>
                <w:rFonts w:cs="Times New Roman"/>
                <w:sz w:val="20"/>
                <w:szCs w:val="20"/>
              </w:rPr>
              <w:t> and would end before the idle duration corresponding to that period and if the UE has already determined that the gNB has initiated a channel occupancy in that period as described in Clause 4.3.1.2.1, the UE assumes that the configured UL transmission is associated with a channel occupancy that is initiated by the gNB.</w:t>
            </w:r>
          </w:p>
          <w:p w14:paraId="50521458" w14:textId="77777777" w:rsidR="00F03ACE" w:rsidRPr="00F03ACE" w:rsidRDefault="00F03ACE" w:rsidP="00873D28">
            <w:pPr>
              <w:pStyle w:val="B2"/>
              <w:rPr>
                <w:rFonts w:cs="Times New Roman"/>
                <w:sz w:val="20"/>
                <w:szCs w:val="20"/>
              </w:rPr>
            </w:pPr>
            <w:r w:rsidRPr="00F03ACE">
              <w:rPr>
                <w:rFonts w:cs="Times New Roman"/>
                <w:sz w:val="20"/>
                <w:szCs w:val="20"/>
              </w:rPr>
              <w:t>-     Otherwise, the UE assumes that the configured UL transmission is associated with a channel occupancy to be initiated by the UE.</w:t>
            </w:r>
          </w:p>
          <w:p w14:paraId="77E361F6" w14:textId="77777777" w:rsidR="00F03ACE" w:rsidRPr="00F03ACE" w:rsidRDefault="00F03ACE" w:rsidP="00873D28">
            <w:pPr>
              <w:pStyle w:val="B1"/>
              <w:rPr>
                <w:rFonts w:cs="Times New Roman"/>
                <w:sz w:val="20"/>
                <w:szCs w:val="20"/>
              </w:rPr>
            </w:pPr>
            <w:r w:rsidRPr="00F03ACE">
              <w:rPr>
                <w:rFonts w:cs="Times New Roman"/>
                <w:sz w:val="20"/>
                <w:szCs w:val="20"/>
              </w:rPr>
              <w:t xml:space="preserve">-     If the configured UL transmission would occur at the beginning of a period of duration </w:t>
            </w:r>
            <w:r w:rsidRPr="00F03ACE">
              <w:rPr>
                <w:rFonts w:cs="Times New Roman"/>
                <w:noProof/>
                <w:position w:val="-5"/>
                <w:sz w:val="20"/>
                <w:szCs w:val="20"/>
                <w:lang w:val="en-US" w:eastAsia="zh-CN"/>
              </w:rPr>
              <w:drawing>
                <wp:inline distT="0" distB="0" distL="0" distR="0" wp14:anchorId="017DC61D" wp14:editId="5125FAAF">
                  <wp:extent cx="123825" cy="1524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123825" cy="152400"/>
                          </a:xfrm>
                          <a:prstGeom prst="rect">
                            <a:avLst/>
                          </a:prstGeom>
                          <a:noFill/>
                          <a:ln>
                            <a:noFill/>
                          </a:ln>
                        </pic:spPr>
                      </pic:pic>
                    </a:graphicData>
                  </a:graphic>
                </wp:inline>
              </w:drawing>
            </w:r>
            <w:r w:rsidRPr="00F03ACE">
              <w:rPr>
                <w:rFonts w:cs="Times New Roman"/>
                <w:sz w:val="20"/>
                <w:szCs w:val="20"/>
              </w:rPr>
              <w:t>  and would overlap with the idle duration corresponding to that period, the following is applied:</w:t>
            </w:r>
          </w:p>
          <w:p w14:paraId="69320D15" w14:textId="77777777" w:rsidR="00F03ACE" w:rsidRPr="00F03ACE" w:rsidRDefault="00F03ACE" w:rsidP="00873D28">
            <w:pPr>
              <w:pStyle w:val="B2"/>
              <w:rPr>
                <w:rFonts w:cs="Times New Roman"/>
                <w:sz w:val="20"/>
                <w:szCs w:val="20"/>
              </w:rPr>
            </w:pPr>
            <w:r w:rsidRPr="00F03ACE">
              <w:rPr>
                <w:rFonts w:cs="Times New Roman"/>
                <w:sz w:val="20"/>
                <w:szCs w:val="20"/>
              </w:rPr>
              <w:t xml:space="preserve">-     If the configured UL transmission would occur within a period of duration </w:t>
            </w:r>
            <w:r w:rsidRPr="00F03ACE">
              <w:rPr>
                <w:rFonts w:cs="Times New Roman"/>
                <w:noProof/>
                <w:position w:val="-5"/>
                <w:sz w:val="20"/>
                <w:szCs w:val="20"/>
                <w:lang w:val="en-US" w:eastAsia="zh-CN"/>
              </w:rPr>
              <w:drawing>
                <wp:inline distT="0" distB="0" distL="0" distR="0" wp14:anchorId="390EF59A" wp14:editId="0DF0D4B6">
                  <wp:extent cx="114300" cy="1524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114300" cy="152400"/>
                          </a:xfrm>
                          <a:prstGeom prst="rect">
                            <a:avLst/>
                          </a:prstGeom>
                          <a:noFill/>
                          <a:ln>
                            <a:noFill/>
                          </a:ln>
                        </pic:spPr>
                      </pic:pic>
                    </a:graphicData>
                  </a:graphic>
                </wp:inline>
              </w:drawing>
            </w:r>
            <w:r w:rsidRPr="00F03ACE">
              <w:rPr>
                <w:rFonts w:cs="Times New Roman"/>
                <w:sz w:val="20"/>
                <w:szCs w:val="20"/>
              </w:rPr>
              <w:t> and would end before the idle duration corresponding to that period, and if the UE has already determined that the gNB has initiated a channel occupancy in that period as described in Clause 4.3.1.2.1, the UE assumes that the configured UL transmission is associated with the channel occupancy that is initiated by the gNB.</w:t>
            </w:r>
          </w:p>
          <w:p w14:paraId="402CBC11" w14:textId="77777777" w:rsidR="00F03ACE" w:rsidRPr="00F03ACE" w:rsidRDefault="00F03ACE" w:rsidP="00873D28">
            <w:pPr>
              <w:pStyle w:val="B2"/>
              <w:rPr>
                <w:rFonts w:cs="Times New Roman"/>
                <w:sz w:val="20"/>
                <w:szCs w:val="20"/>
              </w:rPr>
            </w:pPr>
            <w:r w:rsidRPr="00F03ACE">
              <w:rPr>
                <w:rFonts w:cs="Times New Roman"/>
                <w:sz w:val="20"/>
                <w:szCs w:val="20"/>
              </w:rPr>
              <w:lastRenderedPageBreak/>
              <w:t>-     Otherwise, the UE drops the configured UL transmission.</w:t>
            </w:r>
          </w:p>
          <w:p w14:paraId="0F379F10" w14:textId="77777777" w:rsidR="00F03ACE" w:rsidRPr="00F03ACE" w:rsidRDefault="00F03ACE" w:rsidP="00873D28">
            <w:pPr>
              <w:pStyle w:val="B1"/>
              <w:rPr>
                <w:rFonts w:cs="Times New Roman"/>
                <w:sz w:val="20"/>
                <w:szCs w:val="20"/>
              </w:rPr>
            </w:pPr>
            <w:r w:rsidRPr="00F03ACE">
              <w:rPr>
                <w:rFonts w:cs="Times New Roman"/>
                <w:sz w:val="20"/>
                <w:szCs w:val="20"/>
              </w:rPr>
              <w:t xml:space="preserve">-     If the configured UL transmission would occur after the beginning of a period of duration </w:t>
            </w:r>
            <w:r w:rsidRPr="00F03ACE">
              <w:rPr>
                <w:rFonts w:cs="Times New Roman"/>
                <w:noProof/>
                <w:position w:val="-5"/>
                <w:sz w:val="20"/>
                <w:szCs w:val="20"/>
                <w:lang w:val="en-US" w:eastAsia="zh-CN"/>
              </w:rPr>
              <w:drawing>
                <wp:inline distT="0" distB="0" distL="0" distR="0" wp14:anchorId="6B1D13B2" wp14:editId="55897BBD">
                  <wp:extent cx="123825" cy="15240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123825" cy="152400"/>
                          </a:xfrm>
                          <a:prstGeom prst="rect">
                            <a:avLst/>
                          </a:prstGeom>
                          <a:noFill/>
                          <a:ln>
                            <a:noFill/>
                          </a:ln>
                        </pic:spPr>
                      </pic:pic>
                    </a:graphicData>
                  </a:graphic>
                </wp:inline>
              </w:drawing>
            </w:r>
            <w:r w:rsidRPr="00F03ACE">
              <w:rPr>
                <w:rFonts w:cs="Times New Roman"/>
                <w:sz w:val="20"/>
                <w:szCs w:val="20"/>
              </w:rPr>
              <w:t>  and would end before the idle duration corresponding to that period, the following is applied:</w:t>
            </w:r>
          </w:p>
          <w:p w14:paraId="63DDD5D8" w14:textId="77777777" w:rsidR="00F03ACE" w:rsidRPr="00F03ACE" w:rsidRDefault="00F03ACE" w:rsidP="00873D28">
            <w:pPr>
              <w:pStyle w:val="B2"/>
              <w:rPr>
                <w:rFonts w:cs="Times New Roman"/>
                <w:sz w:val="20"/>
                <w:szCs w:val="20"/>
              </w:rPr>
            </w:pPr>
            <w:r w:rsidRPr="00F03ACE">
              <w:rPr>
                <w:rFonts w:cs="Times New Roman"/>
                <w:sz w:val="20"/>
                <w:szCs w:val="20"/>
              </w:rPr>
              <w:t>-     If the UE has already initiated a channel occupancy in that period as described in Clause 4.3.1.2.2, the UE assumes that the configured UL transmission is associated with the channel occupancy that is initiated by the UE.</w:t>
            </w:r>
          </w:p>
          <w:p w14:paraId="50619FAD" w14:textId="77777777" w:rsidR="00F03ACE" w:rsidRPr="00F03ACE" w:rsidRDefault="00F03ACE" w:rsidP="00873D28">
            <w:pPr>
              <w:pStyle w:val="B2"/>
              <w:rPr>
                <w:rFonts w:cs="Times New Roman"/>
                <w:sz w:val="20"/>
                <w:szCs w:val="20"/>
              </w:rPr>
            </w:pPr>
            <w:r w:rsidRPr="00F03ACE">
              <w:rPr>
                <w:rFonts w:cs="Times New Roman"/>
                <w:sz w:val="20"/>
                <w:szCs w:val="20"/>
              </w:rPr>
              <w:t xml:space="preserve">-     If the UE has not already initiated a channel occupancy in that period as described in Clause 4.3.1.2.2, then if the configured UL transmission would occur within a period of duration </w:t>
            </w:r>
            <w:r w:rsidRPr="00F03ACE">
              <w:rPr>
                <w:rFonts w:cs="Times New Roman"/>
                <w:noProof/>
                <w:position w:val="-5"/>
                <w:sz w:val="20"/>
                <w:szCs w:val="20"/>
                <w:lang w:val="en-US" w:eastAsia="zh-CN"/>
              </w:rPr>
              <w:drawing>
                <wp:inline distT="0" distB="0" distL="0" distR="0" wp14:anchorId="165CE70A" wp14:editId="05183B42">
                  <wp:extent cx="114300" cy="1524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114300" cy="152400"/>
                          </a:xfrm>
                          <a:prstGeom prst="rect">
                            <a:avLst/>
                          </a:prstGeom>
                          <a:noFill/>
                          <a:ln>
                            <a:noFill/>
                          </a:ln>
                        </pic:spPr>
                      </pic:pic>
                    </a:graphicData>
                  </a:graphic>
                </wp:inline>
              </w:drawing>
            </w:r>
            <w:r w:rsidRPr="00F03ACE">
              <w:rPr>
                <w:rFonts w:cs="Times New Roman"/>
                <w:sz w:val="20"/>
                <w:szCs w:val="20"/>
              </w:rPr>
              <w:t> and would end before the idle duration corresponding to that period and if the UE has already determined that the gNB has initiated a channel occupancy in that period as described in Clause 4.3.1.2.1, the UE assumes that the configured UL transmission is associated with the channel occupancy that is initiated by the gNB; otherwise, the UE drops the configured UL transmission(s).</w:t>
            </w:r>
          </w:p>
          <w:p w14:paraId="4C379261" w14:textId="77777777" w:rsidR="00F03ACE" w:rsidRPr="00F03ACE" w:rsidRDefault="00F03ACE" w:rsidP="00873D28">
            <w:pPr>
              <w:pStyle w:val="B1"/>
              <w:rPr>
                <w:rFonts w:cs="Times New Roman"/>
                <w:sz w:val="20"/>
                <w:szCs w:val="20"/>
              </w:rPr>
            </w:pPr>
            <w:r w:rsidRPr="00F03ACE">
              <w:rPr>
                <w:rFonts w:cs="Times New Roman"/>
                <w:sz w:val="20"/>
                <w:szCs w:val="20"/>
              </w:rPr>
              <w:t xml:space="preserve">-     If the configured UL transmission would occur after the beginning of a period of duration </w:t>
            </w:r>
            <w:r w:rsidRPr="00F03ACE">
              <w:rPr>
                <w:rFonts w:cs="Times New Roman"/>
                <w:noProof/>
                <w:position w:val="-5"/>
                <w:sz w:val="20"/>
                <w:szCs w:val="20"/>
                <w:lang w:val="en-US" w:eastAsia="zh-CN"/>
              </w:rPr>
              <w:drawing>
                <wp:inline distT="0" distB="0" distL="0" distR="0" wp14:anchorId="0DA6178A" wp14:editId="37E1C454">
                  <wp:extent cx="123825" cy="152400"/>
                  <wp:effectExtent l="0" t="0" r="952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123825" cy="152400"/>
                          </a:xfrm>
                          <a:prstGeom prst="rect">
                            <a:avLst/>
                          </a:prstGeom>
                          <a:noFill/>
                          <a:ln>
                            <a:noFill/>
                          </a:ln>
                        </pic:spPr>
                      </pic:pic>
                    </a:graphicData>
                  </a:graphic>
                </wp:inline>
              </w:drawing>
            </w:r>
            <w:r w:rsidRPr="00F03ACE">
              <w:rPr>
                <w:rFonts w:cs="Times New Roman"/>
                <w:sz w:val="20"/>
                <w:szCs w:val="20"/>
              </w:rPr>
              <w:t>  and would overlap with the idle duration corresponding to that period, the following is applied:</w:t>
            </w:r>
          </w:p>
          <w:p w14:paraId="0AF7679C" w14:textId="77777777" w:rsidR="00F03ACE" w:rsidRPr="00F03ACE" w:rsidRDefault="00F03ACE" w:rsidP="00873D28">
            <w:pPr>
              <w:pStyle w:val="B2"/>
              <w:rPr>
                <w:rFonts w:cs="Times New Roman"/>
                <w:sz w:val="20"/>
                <w:szCs w:val="20"/>
              </w:rPr>
            </w:pPr>
            <w:r w:rsidRPr="00F03ACE">
              <w:rPr>
                <w:rFonts w:cs="Times New Roman"/>
                <w:sz w:val="20"/>
                <w:szCs w:val="20"/>
              </w:rPr>
              <w:t xml:space="preserve">-     If the configured UL transmission would occur within a period of duration </w:t>
            </w:r>
            <w:r w:rsidRPr="00F03ACE">
              <w:rPr>
                <w:rFonts w:cs="Times New Roman"/>
                <w:noProof/>
                <w:position w:val="-5"/>
                <w:sz w:val="20"/>
                <w:szCs w:val="20"/>
                <w:lang w:val="en-US" w:eastAsia="zh-CN"/>
              </w:rPr>
              <w:drawing>
                <wp:inline distT="0" distB="0" distL="0" distR="0" wp14:anchorId="6B359105" wp14:editId="01096A1A">
                  <wp:extent cx="114300" cy="1524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114300" cy="152400"/>
                          </a:xfrm>
                          <a:prstGeom prst="rect">
                            <a:avLst/>
                          </a:prstGeom>
                          <a:noFill/>
                          <a:ln>
                            <a:noFill/>
                          </a:ln>
                        </pic:spPr>
                      </pic:pic>
                    </a:graphicData>
                  </a:graphic>
                </wp:inline>
              </w:drawing>
            </w:r>
            <w:r w:rsidRPr="00F03ACE">
              <w:rPr>
                <w:rFonts w:cs="Times New Roman"/>
                <w:sz w:val="20"/>
                <w:szCs w:val="20"/>
              </w:rPr>
              <w:t> and end would before the idle duration corresponding to that period and the UE has already determined that the gNB has initiated a channel occupancy in that period as described in Clause 4.3.1.2.1, the UE assumes that the configured UL transmission is associated with the channel occupancy that is initiated by the gNB.</w:t>
            </w:r>
          </w:p>
          <w:p w14:paraId="504E9361" w14:textId="77777777" w:rsidR="00F03ACE" w:rsidRPr="00F03ACE" w:rsidRDefault="00F03ACE" w:rsidP="00873D28">
            <w:pPr>
              <w:pStyle w:val="B2"/>
              <w:rPr>
                <w:rFonts w:cs="Times New Roman"/>
                <w:sz w:val="20"/>
                <w:szCs w:val="20"/>
              </w:rPr>
            </w:pPr>
            <w:r w:rsidRPr="00F03ACE">
              <w:rPr>
                <w:rFonts w:cs="Times New Roman"/>
                <w:sz w:val="20"/>
                <w:szCs w:val="20"/>
              </w:rPr>
              <w:t>-     Otherwise, the UE drops the configured UL transmission.</w:t>
            </w:r>
          </w:p>
          <w:p w14:paraId="7178C38E" w14:textId="77777777" w:rsidR="00F03ACE" w:rsidRPr="00F03ACE" w:rsidRDefault="00F03ACE" w:rsidP="00873D28">
            <w:pPr>
              <w:rPr>
                <w:rFonts w:ascii="Times New Roman" w:hAnsi="Times New Roman" w:cs="Times New Roman"/>
                <w:color w:val="0070C0"/>
                <w:sz w:val="20"/>
                <w:szCs w:val="20"/>
                <w:u w:val="single"/>
                <w:lang w:val="de-DE"/>
              </w:rPr>
            </w:pPr>
            <w:r w:rsidRPr="00F03ACE">
              <w:rPr>
                <w:rFonts w:ascii="Times New Roman" w:hAnsi="Times New Roman" w:cs="Times New Roman"/>
                <w:sz w:val="20"/>
                <w:szCs w:val="20"/>
                <w:lang w:val="de-DE"/>
              </w:rPr>
              <w:t xml:space="preserve">If the configured UL transmission is a PUSCH with PUSCH repetition type B </w:t>
            </w:r>
            <w:r w:rsidRPr="00F03ACE">
              <w:rPr>
                <w:rFonts w:ascii="Times New Roman" w:hAnsi="Times New Roman" w:cs="Times New Roman"/>
                <w:color w:val="0070C0"/>
                <w:sz w:val="20"/>
                <w:szCs w:val="20"/>
                <w:u w:val="single"/>
                <w:lang w:val="de-DE"/>
              </w:rPr>
              <w:t>that does not overlap with an idle period</w:t>
            </w:r>
            <w:r w:rsidRPr="00F03ACE">
              <w:rPr>
                <w:rFonts w:ascii="Times New Roman" w:hAnsi="Times New Roman" w:cs="Times New Roman"/>
                <w:sz w:val="20"/>
                <w:szCs w:val="20"/>
                <w:lang w:val="de-DE"/>
              </w:rPr>
              <w:t xml:space="preserve">, the above procedures are applicable to </w:t>
            </w:r>
            <w:r w:rsidRPr="00F03ACE">
              <w:rPr>
                <w:rFonts w:ascii="Times New Roman" w:hAnsi="Times New Roman" w:cs="Times New Roman"/>
                <w:strike/>
                <w:color w:val="0070C0"/>
                <w:sz w:val="20"/>
                <w:szCs w:val="20"/>
                <w:lang w:val="de-DE"/>
              </w:rPr>
              <w:t>a</w:t>
            </w:r>
            <w:r w:rsidRPr="00F03ACE">
              <w:rPr>
                <w:rFonts w:ascii="Times New Roman" w:hAnsi="Times New Roman" w:cs="Times New Roman"/>
                <w:color w:val="0070C0"/>
                <w:sz w:val="20"/>
                <w:szCs w:val="20"/>
                <w:lang w:val="de-DE"/>
              </w:rPr>
              <w:t xml:space="preserve"> it</w:t>
            </w:r>
            <w:r w:rsidRPr="00F03ACE">
              <w:rPr>
                <w:rFonts w:ascii="Times New Roman" w:hAnsi="Times New Roman" w:cs="Times New Roman"/>
                <w:color w:val="0070C0"/>
                <w:sz w:val="20"/>
                <w:szCs w:val="20"/>
                <w:u w:val="single"/>
                <w:lang w:val="de-DE"/>
              </w:rPr>
              <w:t>s corresponding</w:t>
            </w:r>
            <w:r w:rsidRPr="00F03ACE">
              <w:rPr>
                <w:rFonts w:ascii="Times New Roman" w:hAnsi="Times New Roman" w:cs="Times New Roman"/>
                <w:sz w:val="20"/>
                <w:szCs w:val="20"/>
                <w:u w:val="single"/>
                <w:lang w:val="de-DE"/>
              </w:rPr>
              <w:t xml:space="preserve"> </w:t>
            </w:r>
            <w:r w:rsidRPr="00F03ACE">
              <w:rPr>
                <w:rFonts w:ascii="Times New Roman" w:hAnsi="Times New Roman" w:cs="Times New Roman"/>
                <w:sz w:val="20"/>
                <w:szCs w:val="20"/>
                <w:lang w:val="de-DE"/>
              </w:rPr>
              <w:t xml:space="preserve">nominal repetition as described in [8]. </w:t>
            </w:r>
            <w:r w:rsidRPr="00F03ACE">
              <w:rPr>
                <w:rFonts w:ascii="Times New Roman" w:hAnsi="Times New Roman" w:cs="Times New Roman"/>
                <w:color w:val="0070C0"/>
                <w:sz w:val="20"/>
                <w:szCs w:val="20"/>
                <w:u w:val="single"/>
                <w:lang w:val="de-DE"/>
              </w:rPr>
              <w:t>Otherwise, the following procedures are applicable to its corresponding nominal repetition.</w:t>
            </w:r>
          </w:p>
          <w:p w14:paraId="40F31E30" w14:textId="77777777" w:rsidR="00F03ACE" w:rsidRPr="00F03ACE" w:rsidRDefault="00F03ACE" w:rsidP="00873D28">
            <w:pPr>
              <w:pStyle w:val="B1"/>
              <w:numPr>
                <w:ilvl w:val="0"/>
                <w:numId w:val="34"/>
              </w:numPr>
              <w:autoSpaceDN w:val="0"/>
              <w:spacing w:after="180" w:line="240" w:lineRule="auto"/>
              <w:jc w:val="left"/>
              <w:rPr>
                <w:rFonts w:cs="Times New Roman"/>
                <w:color w:val="0070C0"/>
                <w:sz w:val="20"/>
                <w:szCs w:val="20"/>
                <w:u w:val="single"/>
                <w:lang w:val="de-DE"/>
              </w:rPr>
            </w:pPr>
            <w:r w:rsidRPr="00F03ACE">
              <w:rPr>
                <w:rFonts w:cs="Times New Roman"/>
                <w:color w:val="0070C0"/>
                <w:sz w:val="20"/>
                <w:szCs w:val="20"/>
                <w:u w:val="single"/>
                <w:lang w:val="de-DE"/>
              </w:rPr>
              <w:t xml:space="preserve">If the configured UL transmission would occur at the beginning of a period of </w:t>
            </w:r>
            <w:r w:rsidRPr="00F03ACE">
              <w:rPr>
                <w:rFonts w:cs="Times New Roman"/>
                <w:color w:val="0070C0"/>
                <w:sz w:val="20"/>
                <w:szCs w:val="20"/>
                <w:u w:val="single"/>
              </w:rPr>
              <w:t xml:space="preserve">duration </w:t>
            </w:r>
            <m:oMath>
              <m:sSub>
                <m:sSubPr>
                  <m:ctrlPr>
                    <w:rPr>
                      <w:rFonts w:ascii="Cambria Math" w:hAnsi="Cambria Math" w:cs="Times New Roman"/>
                      <w:i/>
                      <w:iCs/>
                      <w:color w:val="0070C0"/>
                      <w:sz w:val="20"/>
                      <w:szCs w:val="20"/>
                      <w:u w:val="single"/>
                      <w:lang w:eastAsia="en-GB"/>
                    </w:rPr>
                  </m:ctrlPr>
                </m:sSubPr>
                <m:e>
                  <m:r>
                    <w:rPr>
                      <w:rFonts w:ascii="Cambria Math" w:hAnsi="Cambria Math" w:cs="Times New Roman"/>
                      <w:color w:val="0070C0"/>
                      <w:sz w:val="20"/>
                      <w:szCs w:val="20"/>
                      <w:u w:val="single"/>
                      <w:lang w:val="de-DE"/>
                    </w:rPr>
                    <m:t>T</m:t>
                  </m:r>
                </m:e>
                <m:sub>
                  <m:r>
                    <w:rPr>
                      <w:rFonts w:ascii="Cambria Math" w:hAnsi="Cambria Math" w:cs="Times New Roman"/>
                      <w:color w:val="0070C0"/>
                      <w:sz w:val="20"/>
                      <w:szCs w:val="20"/>
                      <w:u w:val="single"/>
                      <w:lang w:val="de-DE"/>
                    </w:rPr>
                    <m:t>u</m:t>
                  </m:r>
                </m:sub>
              </m:sSub>
            </m:oMath>
            <w:r w:rsidRPr="00F03ACE">
              <w:rPr>
                <w:rFonts w:cs="Times New Roman"/>
                <w:color w:val="0070C0"/>
                <w:sz w:val="20"/>
                <w:szCs w:val="20"/>
                <w:u w:val="single"/>
                <w:lang w:val="de-DE"/>
              </w:rPr>
              <w:t>  and</w:t>
            </w:r>
            <w:r w:rsidRPr="00F03ACE">
              <w:rPr>
                <w:rFonts w:cs="Times New Roman"/>
                <w:color w:val="0070C0"/>
                <w:sz w:val="20"/>
                <w:szCs w:val="20"/>
                <w:u w:val="single"/>
              </w:rPr>
              <w:t xml:space="preserve"> within a period of duration </w:t>
            </w:r>
            <w:r w:rsidRPr="00F03ACE">
              <w:rPr>
                <w:rFonts w:cs="Times New Roman"/>
                <w:noProof/>
                <w:color w:val="0070C0"/>
                <w:position w:val="-5"/>
                <w:sz w:val="20"/>
                <w:szCs w:val="20"/>
                <w:lang w:val="en-US" w:eastAsia="zh-CN"/>
              </w:rPr>
              <w:drawing>
                <wp:inline distT="0" distB="0" distL="0" distR="0" wp14:anchorId="61380F88" wp14:editId="3EB8B511">
                  <wp:extent cx="114300" cy="1524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114300" cy="152400"/>
                          </a:xfrm>
                          <a:prstGeom prst="rect">
                            <a:avLst/>
                          </a:prstGeom>
                          <a:noFill/>
                          <a:ln>
                            <a:noFill/>
                          </a:ln>
                        </pic:spPr>
                      </pic:pic>
                    </a:graphicData>
                  </a:graphic>
                </wp:inline>
              </w:drawing>
            </w:r>
            <w:r w:rsidRPr="00F03ACE">
              <w:rPr>
                <w:rFonts w:cs="Times New Roman"/>
                <w:color w:val="0070C0"/>
                <w:sz w:val="20"/>
                <w:szCs w:val="20"/>
                <w:u w:val="single"/>
              </w:rPr>
              <w:t> </w:t>
            </w:r>
            <w:r w:rsidRPr="00F03ACE">
              <w:rPr>
                <w:rFonts w:cs="Times New Roman"/>
                <w:color w:val="0070C0"/>
                <w:sz w:val="20"/>
                <w:szCs w:val="20"/>
                <w:u w:val="single"/>
                <w:lang w:val="de-DE"/>
              </w:rPr>
              <w:t>the following is applied:</w:t>
            </w:r>
          </w:p>
          <w:p w14:paraId="49D9FE2A" w14:textId="77777777" w:rsidR="00F03ACE" w:rsidRPr="00F03ACE" w:rsidRDefault="00F03ACE" w:rsidP="00873D28">
            <w:pPr>
              <w:pStyle w:val="B2"/>
              <w:numPr>
                <w:ilvl w:val="1"/>
                <w:numId w:val="34"/>
              </w:numPr>
              <w:autoSpaceDN w:val="0"/>
              <w:spacing w:after="180" w:line="240" w:lineRule="auto"/>
              <w:jc w:val="left"/>
              <w:rPr>
                <w:rFonts w:cs="Times New Roman"/>
                <w:color w:val="0070C0"/>
                <w:sz w:val="20"/>
                <w:szCs w:val="20"/>
                <w:u w:val="single"/>
                <w:lang w:val="de-DE"/>
              </w:rPr>
            </w:pPr>
            <w:r w:rsidRPr="00F03ACE">
              <w:rPr>
                <w:rFonts w:cs="Times New Roman"/>
                <w:color w:val="0070C0"/>
                <w:sz w:val="20"/>
                <w:szCs w:val="20"/>
                <w:u w:val="single"/>
                <w:lang w:val="de-DE"/>
              </w:rPr>
              <w:t>if the UE has already determined that the gNB has initiated channel occupancy in that period as described in Clause 4.3.1.2.1, the UE assumes that the configured UL transmission is associated with a channel occupancy that is initiated by the gNB</w:t>
            </w:r>
            <w:r w:rsidRPr="00F03ACE">
              <w:rPr>
                <w:rFonts w:cs="Times New Roman"/>
                <w:sz w:val="20"/>
                <w:szCs w:val="20"/>
                <w:u w:val="single"/>
                <w:lang w:val="de-DE"/>
              </w:rPr>
              <w:t>.</w:t>
            </w:r>
          </w:p>
          <w:p w14:paraId="4AF86C38" w14:textId="77777777" w:rsidR="00F03ACE" w:rsidRPr="00F03ACE" w:rsidRDefault="00F03ACE" w:rsidP="00873D28">
            <w:pPr>
              <w:pStyle w:val="B2"/>
              <w:numPr>
                <w:ilvl w:val="1"/>
                <w:numId w:val="34"/>
              </w:numPr>
              <w:autoSpaceDN w:val="0"/>
              <w:spacing w:after="180" w:line="240" w:lineRule="auto"/>
              <w:jc w:val="left"/>
              <w:rPr>
                <w:rFonts w:cs="Times New Roman"/>
                <w:color w:val="0070C0"/>
                <w:sz w:val="20"/>
                <w:szCs w:val="20"/>
                <w:u w:val="single"/>
                <w:lang w:val="de-DE"/>
              </w:rPr>
            </w:pPr>
            <w:r w:rsidRPr="00F03ACE">
              <w:rPr>
                <w:rFonts w:cs="Times New Roman"/>
                <w:color w:val="0070C0"/>
                <w:sz w:val="20"/>
                <w:szCs w:val="20"/>
                <w:u w:val="single"/>
                <w:lang w:val="de-DE"/>
              </w:rPr>
              <w:t>Otherwise, the UE assumes that the configured UL transmission is associated with a channel occupancy to be initiated by the UE.</w:t>
            </w:r>
          </w:p>
          <w:p w14:paraId="375C8DD1" w14:textId="77777777" w:rsidR="00F03ACE" w:rsidRPr="00F03ACE" w:rsidRDefault="00F03ACE" w:rsidP="00873D28">
            <w:pPr>
              <w:pStyle w:val="B1"/>
              <w:numPr>
                <w:ilvl w:val="0"/>
                <w:numId w:val="34"/>
              </w:numPr>
              <w:autoSpaceDN w:val="0"/>
              <w:spacing w:after="180" w:line="240" w:lineRule="auto"/>
              <w:jc w:val="left"/>
              <w:rPr>
                <w:rFonts w:cs="Times New Roman"/>
                <w:color w:val="0070C0"/>
                <w:sz w:val="20"/>
                <w:szCs w:val="20"/>
                <w:u w:val="single"/>
                <w:lang w:val="de-DE"/>
              </w:rPr>
            </w:pPr>
            <w:r w:rsidRPr="00F03ACE">
              <w:rPr>
                <w:rFonts w:cs="Times New Roman"/>
                <w:color w:val="0070C0"/>
                <w:sz w:val="20"/>
                <w:szCs w:val="20"/>
                <w:u w:val="single"/>
                <w:lang w:val="de-DE"/>
              </w:rPr>
              <w:t xml:space="preserve">If the configured UL transmission would occur after the beginning of a period of </w:t>
            </w:r>
            <w:r w:rsidRPr="00F03ACE">
              <w:rPr>
                <w:rFonts w:cs="Times New Roman"/>
                <w:color w:val="0070C0"/>
                <w:sz w:val="20"/>
                <w:szCs w:val="20"/>
                <w:u w:val="single"/>
              </w:rPr>
              <w:t xml:space="preserve">duration </w:t>
            </w:r>
            <m:oMath>
              <m:sSub>
                <m:sSubPr>
                  <m:ctrlPr>
                    <w:rPr>
                      <w:rFonts w:ascii="Cambria Math" w:hAnsi="Cambria Math" w:cs="Times New Roman"/>
                      <w:i/>
                      <w:iCs/>
                      <w:color w:val="0070C0"/>
                      <w:sz w:val="20"/>
                      <w:szCs w:val="20"/>
                      <w:u w:val="single"/>
                      <w:lang w:eastAsia="en-GB"/>
                    </w:rPr>
                  </m:ctrlPr>
                </m:sSubPr>
                <m:e>
                  <m:r>
                    <w:rPr>
                      <w:rFonts w:ascii="Cambria Math" w:hAnsi="Cambria Math" w:cs="Times New Roman"/>
                      <w:color w:val="0070C0"/>
                      <w:sz w:val="20"/>
                      <w:szCs w:val="20"/>
                      <w:u w:val="single"/>
                      <w:lang w:val="de-DE"/>
                    </w:rPr>
                    <m:t>T</m:t>
                  </m:r>
                </m:e>
                <m:sub>
                  <m:r>
                    <w:rPr>
                      <w:rFonts w:ascii="Cambria Math" w:hAnsi="Cambria Math" w:cs="Times New Roman"/>
                      <w:color w:val="0070C0"/>
                      <w:sz w:val="20"/>
                      <w:szCs w:val="20"/>
                      <w:u w:val="single"/>
                      <w:lang w:val="de-DE"/>
                    </w:rPr>
                    <m:t>u</m:t>
                  </m:r>
                </m:sub>
              </m:sSub>
            </m:oMath>
            <w:r w:rsidRPr="00F03ACE">
              <w:rPr>
                <w:rFonts w:cs="Times New Roman"/>
                <w:color w:val="0070C0"/>
                <w:sz w:val="20"/>
                <w:szCs w:val="20"/>
                <w:u w:val="single"/>
              </w:rPr>
              <w:t xml:space="preserve"> </w:t>
            </w:r>
            <w:r w:rsidRPr="00F03ACE">
              <w:rPr>
                <w:rFonts w:cs="Times New Roman"/>
                <w:color w:val="0070C0"/>
                <w:sz w:val="20"/>
                <w:szCs w:val="20"/>
                <w:u w:val="single"/>
                <w:lang w:val="de-DE"/>
              </w:rPr>
              <w:t>and</w:t>
            </w:r>
            <w:r w:rsidRPr="00F03ACE">
              <w:rPr>
                <w:rFonts w:cs="Times New Roman"/>
                <w:color w:val="0070C0"/>
                <w:sz w:val="20"/>
                <w:szCs w:val="20"/>
                <w:u w:val="single"/>
              </w:rPr>
              <w:t xml:space="preserve"> within a period of duration </w:t>
            </w:r>
            <w:r w:rsidRPr="00F03ACE">
              <w:rPr>
                <w:rFonts w:cs="Times New Roman"/>
                <w:noProof/>
                <w:color w:val="0070C0"/>
                <w:position w:val="-5"/>
                <w:sz w:val="20"/>
                <w:szCs w:val="20"/>
                <w:lang w:val="en-US" w:eastAsia="zh-CN"/>
              </w:rPr>
              <w:drawing>
                <wp:inline distT="0" distB="0" distL="0" distR="0" wp14:anchorId="4F071841" wp14:editId="5E3A4F9A">
                  <wp:extent cx="114300" cy="1524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114300" cy="152400"/>
                          </a:xfrm>
                          <a:prstGeom prst="rect">
                            <a:avLst/>
                          </a:prstGeom>
                          <a:noFill/>
                          <a:ln>
                            <a:noFill/>
                          </a:ln>
                        </pic:spPr>
                      </pic:pic>
                    </a:graphicData>
                  </a:graphic>
                </wp:inline>
              </w:drawing>
            </w:r>
            <w:r w:rsidRPr="00F03ACE">
              <w:rPr>
                <w:rFonts w:cs="Times New Roman"/>
                <w:color w:val="0070C0"/>
                <w:sz w:val="20"/>
                <w:szCs w:val="20"/>
                <w:u w:val="single"/>
              </w:rPr>
              <w:t> </w:t>
            </w:r>
            <w:r w:rsidRPr="00F03ACE">
              <w:rPr>
                <w:rFonts w:cs="Times New Roman"/>
                <w:color w:val="0070C0"/>
                <w:sz w:val="20"/>
                <w:szCs w:val="20"/>
                <w:u w:val="single"/>
                <w:lang w:val="de-DE"/>
              </w:rPr>
              <w:t> the following is applied:</w:t>
            </w:r>
          </w:p>
          <w:p w14:paraId="74B94CDC" w14:textId="77777777" w:rsidR="00F03ACE" w:rsidRPr="00F03ACE" w:rsidRDefault="00F03ACE" w:rsidP="00873D28">
            <w:pPr>
              <w:pStyle w:val="B2"/>
              <w:numPr>
                <w:ilvl w:val="1"/>
                <w:numId w:val="34"/>
              </w:numPr>
              <w:autoSpaceDN w:val="0"/>
              <w:spacing w:after="180" w:line="240" w:lineRule="auto"/>
              <w:jc w:val="left"/>
              <w:rPr>
                <w:rFonts w:cs="Times New Roman"/>
                <w:color w:val="0070C0"/>
                <w:sz w:val="20"/>
                <w:szCs w:val="20"/>
                <w:u w:val="single"/>
                <w:lang w:val="de-DE"/>
              </w:rPr>
            </w:pPr>
            <w:r w:rsidRPr="00F03ACE">
              <w:rPr>
                <w:rFonts w:cs="Times New Roman"/>
                <w:color w:val="0070C0"/>
                <w:sz w:val="20"/>
                <w:szCs w:val="20"/>
                <w:u w:val="single"/>
                <w:lang w:val="de-DE"/>
              </w:rPr>
              <w:t>if the UE has already initiated a channel occupancy in that period as described in Clause 4.3.1.2.2, the UE assumes that the configured UL transmission is associated to a channel occupancy that is initiated by the UE.</w:t>
            </w:r>
          </w:p>
          <w:p w14:paraId="03C68E22" w14:textId="77777777" w:rsidR="00F03ACE" w:rsidRPr="00F03ACE" w:rsidRDefault="00F03ACE" w:rsidP="00873D28">
            <w:pPr>
              <w:pStyle w:val="B2"/>
              <w:numPr>
                <w:ilvl w:val="1"/>
                <w:numId w:val="34"/>
              </w:numPr>
              <w:autoSpaceDN w:val="0"/>
              <w:spacing w:after="180" w:line="240" w:lineRule="auto"/>
              <w:jc w:val="left"/>
              <w:rPr>
                <w:rFonts w:cs="Times New Roman"/>
                <w:color w:val="0070C0"/>
                <w:sz w:val="20"/>
                <w:szCs w:val="20"/>
                <w:u w:val="single"/>
                <w:lang w:val="de-DE"/>
              </w:rPr>
            </w:pPr>
            <w:r w:rsidRPr="00F03ACE">
              <w:rPr>
                <w:rFonts w:cs="Times New Roman"/>
                <w:color w:val="0070C0"/>
                <w:sz w:val="20"/>
                <w:szCs w:val="20"/>
                <w:u w:val="single"/>
                <w:lang w:val="de-DE"/>
              </w:rPr>
              <w:t>Otherwise,</w:t>
            </w:r>
          </w:p>
          <w:p w14:paraId="73476BB7" w14:textId="77777777" w:rsidR="00F03ACE" w:rsidRPr="00F03ACE" w:rsidRDefault="00F03ACE" w:rsidP="00873D28">
            <w:pPr>
              <w:pStyle w:val="B2"/>
              <w:numPr>
                <w:ilvl w:val="2"/>
                <w:numId w:val="34"/>
              </w:numPr>
              <w:autoSpaceDN w:val="0"/>
              <w:spacing w:after="180" w:line="240" w:lineRule="auto"/>
              <w:jc w:val="left"/>
              <w:rPr>
                <w:rFonts w:cs="Times New Roman"/>
                <w:color w:val="0070C0"/>
                <w:sz w:val="20"/>
                <w:szCs w:val="20"/>
                <w:u w:val="single"/>
                <w:lang w:val="de-DE"/>
              </w:rPr>
            </w:pPr>
            <w:r w:rsidRPr="00F03ACE">
              <w:rPr>
                <w:rFonts w:cs="Times New Roman"/>
                <w:color w:val="0070C0"/>
                <w:sz w:val="20"/>
                <w:szCs w:val="20"/>
                <w:u w:val="single"/>
                <w:lang w:val="de-DE"/>
              </w:rPr>
              <w:t>if the UE has already determined that the gNB has initiated channel occupancy in that period as described in Clause 4.3.1.2.1, the UE assumes that the configured UL transmission is associated to a channel occupancy that is initiated by the gNB</w:t>
            </w:r>
            <w:r w:rsidRPr="00F03ACE">
              <w:rPr>
                <w:rFonts w:cs="Times New Roman"/>
                <w:color w:val="0070C0"/>
                <w:sz w:val="20"/>
                <w:szCs w:val="20"/>
                <w:u w:val="single"/>
              </w:rPr>
              <w:t>.</w:t>
            </w:r>
          </w:p>
          <w:p w14:paraId="15FC429F" w14:textId="77777777" w:rsidR="00F03ACE" w:rsidRPr="00F03ACE" w:rsidRDefault="00F03ACE" w:rsidP="00873D28">
            <w:pPr>
              <w:pStyle w:val="B2"/>
              <w:numPr>
                <w:ilvl w:val="2"/>
                <w:numId w:val="34"/>
              </w:numPr>
              <w:autoSpaceDN w:val="0"/>
              <w:spacing w:after="180" w:line="240" w:lineRule="auto"/>
              <w:jc w:val="left"/>
              <w:rPr>
                <w:rFonts w:cs="Times New Roman"/>
                <w:color w:val="0070C0"/>
                <w:sz w:val="20"/>
                <w:szCs w:val="20"/>
                <w:u w:val="single"/>
                <w:lang w:val="de-DE"/>
              </w:rPr>
            </w:pPr>
            <w:r w:rsidRPr="00F03ACE">
              <w:rPr>
                <w:rFonts w:cs="Times New Roman"/>
                <w:color w:val="0070C0"/>
                <w:sz w:val="20"/>
                <w:szCs w:val="20"/>
                <w:u w:val="single"/>
                <w:lang w:val="de-DE"/>
              </w:rPr>
              <w:t>Otherwise, the UE drops the configured UL transmission.</w:t>
            </w:r>
          </w:p>
          <w:p w14:paraId="09947A0C" w14:textId="77777777" w:rsidR="00F03ACE" w:rsidRPr="00F03ACE" w:rsidRDefault="00F03ACE" w:rsidP="00873D28">
            <w:pPr>
              <w:jc w:val="center"/>
              <w:rPr>
                <w:rFonts w:ascii="Times New Roman" w:hAnsi="Times New Roman" w:cs="Times New Roman"/>
                <w:iCs/>
                <w:sz w:val="20"/>
                <w:szCs w:val="20"/>
                <w:lang w:val="de-DE"/>
              </w:rPr>
            </w:pPr>
            <w:r w:rsidRPr="00F03ACE">
              <w:rPr>
                <w:rFonts w:ascii="Times New Roman" w:hAnsi="Times New Roman" w:cs="Times New Roman"/>
                <w:color w:val="FF0000"/>
                <w:sz w:val="20"/>
                <w:szCs w:val="20"/>
                <w:lang w:val="de-DE" w:eastAsia="zh-CN"/>
              </w:rPr>
              <w:t>*** Unchanged text is omitted ***</w:t>
            </w:r>
          </w:p>
          <w:p w14:paraId="201ADF40" w14:textId="77777777" w:rsidR="00F03ACE" w:rsidRDefault="00F03ACE" w:rsidP="00873D28">
            <w:pPr>
              <w:rPr>
                <w:color w:val="0070C0"/>
                <w:u w:val="single"/>
                <w:lang w:val="de-DE"/>
              </w:rPr>
            </w:pPr>
          </w:p>
          <w:p w14:paraId="41F35944" w14:textId="77777777" w:rsidR="00F03ACE" w:rsidRDefault="00F03ACE" w:rsidP="00873D28">
            <w:pPr>
              <w:pStyle w:val="Heading3"/>
              <w:outlineLvl w:val="2"/>
              <w:rPr>
                <w:rFonts w:ascii="Calibri Light" w:eastAsia="Times New Roman" w:hAnsi="Calibri Light" w:cs="Calibri Light"/>
                <w:sz w:val="24"/>
                <w:szCs w:val="24"/>
              </w:rPr>
            </w:pPr>
            <w:r>
              <w:rPr>
                <w:rFonts w:eastAsia="Times New Roman"/>
              </w:rPr>
              <w:t>4.3.2    Channel access procedures for consecutive UL transmissions</w:t>
            </w:r>
          </w:p>
          <w:p w14:paraId="2FB45654" w14:textId="77777777" w:rsidR="00F03ACE" w:rsidRPr="00F03ACE" w:rsidRDefault="00F03ACE" w:rsidP="00873D28">
            <w:pPr>
              <w:rPr>
                <w:rFonts w:ascii="Times New Roman" w:hAnsi="Times New Roman" w:cs="Times New Roman"/>
                <w:sz w:val="20"/>
                <w:szCs w:val="20"/>
              </w:rPr>
            </w:pPr>
            <w:r w:rsidRPr="00F03ACE">
              <w:rPr>
                <w:rFonts w:ascii="Times New Roman" w:hAnsi="Times New Roman" w:cs="Times New Roman"/>
                <w:color w:val="000000"/>
                <w:sz w:val="20"/>
                <w:szCs w:val="20"/>
              </w:rPr>
              <w:t xml:space="preserve">For semi-static channel occupancy, </w:t>
            </w:r>
            <w:r w:rsidRPr="00F03ACE">
              <w:rPr>
                <w:rFonts w:ascii="Times New Roman" w:hAnsi="Times New Roman" w:cs="Times New Roman"/>
                <w:sz w:val="20"/>
                <w:szCs w:val="20"/>
              </w:rPr>
              <w:t>the following channel access procedures for consecutive scheduled UL transmissions are applicable:</w:t>
            </w:r>
          </w:p>
          <w:p w14:paraId="34609913" w14:textId="77777777" w:rsidR="00F03ACE" w:rsidRPr="00F03ACE" w:rsidRDefault="00F03ACE" w:rsidP="00873D28">
            <w:pPr>
              <w:pStyle w:val="B1"/>
              <w:rPr>
                <w:rFonts w:cs="Times New Roman"/>
                <w:sz w:val="20"/>
                <w:szCs w:val="20"/>
                <w:lang w:eastAsia="ko-KR"/>
              </w:rPr>
            </w:pPr>
            <w:r w:rsidRPr="00F03ACE">
              <w:rPr>
                <w:rFonts w:cs="Times New Roman"/>
                <w:sz w:val="20"/>
                <w:szCs w:val="20"/>
              </w:rPr>
              <w:lastRenderedPageBreak/>
              <w:t xml:space="preserve">-     If a UE is scheduled by a gNB to transmit a set of UL transmissions including PUSCH or SRS symbol(s) using a UL grant, the </w:t>
            </w:r>
            <w:r w:rsidRPr="00F03ACE">
              <w:rPr>
                <w:rStyle w:val="B1Char"/>
                <w:rFonts w:cs="Times New Roman"/>
                <w:sz w:val="20"/>
                <w:szCs w:val="20"/>
              </w:rPr>
              <w:t>UE</w:t>
            </w:r>
            <w:r w:rsidRPr="00F03ACE">
              <w:rPr>
                <w:rFonts w:cs="Times New Roman"/>
                <w:sz w:val="20"/>
                <w:szCs w:val="20"/>
              </w:rPr>
              <w:t xml:space="preserve"> shall not apply a CP extension for the remaining UL transmissions in the set after the first UL transmission after accessing the channel.</w:t>
            </w:r>
          </w:p>
          <w:p w14:paraId="78DD4F75" w14:textId="77777777" w:rsidR="00F03ACE" w:rsidRPr="00F03ACE" w:rsidRDefault="00F03ACE" w:rsidP="00873D28">
            <w:pPr>
              <w:pStyle w:val="B1"/>
              <w:rPr>
                <w:rFonts w:cs="Times New Roman"/>
                <w:sz w:val="20"/>
                <w:szCs w:val="20"/>
              </w:rPr>
            </w:pPr>
            <w:r w:rsidRPr="00F03ACE">
              <w:rPr>
                <w:rFonts w:cs="Times New Roman"/>
                <w:sz w:val="20"/>
                <w:szCs w:val="20"/>
              </w:rPr>
              <w:t xml:space="preserve">-     If a UE is scheduled to transmit a set of </w:t>
            </w:r>
            <w:r w:rsidRPr="00F03ACE">
              <w:rPr>
                <w:rFonts w:cs="Times New Roman"/>
                <w:sz w:val="20"/>
                <w:szCs w:val="20"/>
                <w:lang w:eastAsia="ko-KR"/>
              </w:rPr>
              <w:t xml:space="preserve">consecutive UL </w:t>
            </w:r>
            <w:r w:rsidRPr="00F03ACE">
              <w:rPr>
                <w:rFonts w:cs="Times New Roman"/>
                <w:sz w:val="20"/>
                <w:szCs w:val="20"/>
              </w:rPr>
              <w:t>transmissions without gaps including PUSCH</w:t>
            </w:r>
            <w:r w:rsidRPr="00F03ACE">
              <w:rPr>
                <w:rFonts w:cs="Times New Roman"/>
                <w:sz w:val="20"/>
                <w:szCs w:val="20"/>
                <w:lang w:eastAsia="ko-KR"/>
              </w:rPr>
              <w:t xml:space="preserve"> </w:t>
            </w:r>
            <w:r w:rsidRPr="00F03ACE">
              <w:rPr>
                <w:rFonts w:cs="Times New Roman"/>
                <w:sz w:val="20"/>
                <w:szCs w:val="20"/>
              </w:rPr>
              <w:t>using one or more UL grant(s), PUCCH using one or more DL grant(s), or SRS with one or more DL grant(s) or UL grant(s) and the UE transmits one of the scheduled UL transmissions in the set after accessing the channel, the UE may continue transmission of the remaining UL transmissions in the set, if any.</w:t>
            </w:r>
          </w:p>
          <w:p w14:paraId="5D3E2860" w14:textId="77777777" w:rsidR="00F03ACE" w:rsidRPr="00F03ACE" w:rsidRDefault="00F03ACE" w:rsidP="00873D28">
            <w:pPr>
              <w:pStyle w:val="B1"/>
              <w:rPr>
                <w:rFonts w:cs="Times New Roman"/>
                <w:sz w:val="20"/>
                <w:szCs w:val="20"/>
              </w:rPr>
            </w:pPr>
            <w:r w:rsidRPr="00F03ACE">
              <w:rPr>
                <w:rFonts w:cs="Times New Roman"/>
                <w:sz w:val="20"/>
                <w:szCs w:val="20"/>
              </w:rPr>
              <w:t xml:space="preserve">-     When a UE is provided with higher layer parameter </w:t>
            </w:r>
            <w:proofErr w:type="spellStart"/>
            <w:r w:rsidRPr="00F03ACE">
              <w:rPr>
                <w:rFonts w:cs="Times New Roman"/>
                <w:i/>
                <w:iCs/>
                <w:sz w:val="20"/>
                <w:szCs w:val="20"/>
              </w:rPr>
              <w:t>ue-SemiStaticChannelAccessConfig</w:t>
            </w:r>
            <w:proofErr w:type="spellEnd"/>
            <w:r w:rsidRPr="00F03ACE">
              <w:rPr>
                <w:rFonts w:cs="Times New Roman"/>
                <w:sz w:val="20"/>
                <w:szCs w:val="20"/>
              </w:rPr>
              <w:t xml:space="preserve"> the following are applicable:</w:t>
            </w:r>
          </w:p>
          <w:p w14:paraId="349FC1DE" w14:textId="77777777" w:rsidR="00F03ACE" w:rsidRPr="00F03ACE" w:rsidRDefault="00F03ACE" w:rsidP="00873D28">
            <w:pPr>
              <w:pStyle w:val="B2"/>
              <w:rPr>
                <w:rFonts w:cs="Times New Roman"/>
                <w:sz w:val="20"/>
                <w:szCs w:val="20"/>
              </w:rPr>
            </w:pPr>
            <w:r w:rsidRPr="00F03ACE">
              <w:rPr>
                <w:rFonts w:cs="Times New Roman"/>
                <w:sz w:val="20"/>
                <w:szCs w:val="20"/>
              </w:rPr>
              <w:t xml:space="preserve">-     The UE may assume that any scheduled or configured UL transmission(s) within a UL transmission burst is associated with the same channel occupancy that is initiated either by the gNB or by the UE. </w:t>
            </w:r>
          </w:p>
          <w:p w14:paraId="6FDD3710" w14:textId="77777777" w:rsidR="00F03ACE" w:rsidRPr="00F03ACE" w:rsidRDefault="00F03ACE" w:rsidP="00873D28">
            <w:pPr>
              <w:pStyle w:val="B2"/>
              <w:rPr>
                <w:rFonts w:cs="Times New Roman"/>
                <w:sz w:val="20"/>
                <w:szCs w:val="20"/>
              </w:rPr>
            </w:pPr>
            <w:r w:rsidRPr="00F03ACE">
              <w:rPr>
                <w:rFonts w:cs="Times New Roman"/>
                <w:sz w:val="20"/>
                <w:szCs w:val="20"/>
              </w:rPr>
              <w:t>-     If the UE is scheduled by a DCI to transmit multiple UL transmissions, the UE assumes that the indicated initiator of the associated channel occupancy in the DCI is applied for all the UL transmissions scheduled by the DCI.</w:t>
            </w:r>
          </w:p>
          <w:p w14:paraId="149663B7" w14:textId="77777777" w:rsidR="00F03ACE" w:rsidRPr="00F03ACE" w:rsidRDefault="00F03ACE" w:rsidP="00873D28">
            <w:pPr>
              <w:pStyle w:val="B2"/>
              <w:rPr>
                <w:rFonts w:cs="Times New Roman"/>
                <w:sz w:val="20"/>
                <w:szCs w:val="20"/>
              </w:rPr>
            </w:pPr>
            <w:r w:rsidRPr="00F03ACE">
              <w:rPr>
                <w:rFonts w:cs="Times New Roman"/>
                <w:sz w:val="20"/>
                <w:szCs w:val="20"/>
              </w:rPr>
              <w:t xml:space="preserve">-     If the UE </w:t>
            </w:r>
            <w:r w:rsidRPr="00F03ACE">
              <w:rPr>
                <w:rFonts w:cs="Times New Roman"/>
                <w:color w:val="0070C0"/>
                <w:sz w:val="20"/>
                <w:szCs w:val="20"/>
              </w:rPr>
              <w:t>would</w:t>
            </w:r>
            <w:r w:rsidRPr="00F03ACE">
              <w:rPr>
                <w:rFonts w:cs="Times New Roman"/>
                <w:sz w:val="20"/>
                <w:szCs w:val="20"/>
              </w:rPr>
              <w:t xml:space="preserve"> transmit</w:t>
            </w:r>
            <w:r w:rsidRPr="00F03ACE">
              <w:rPr>
                <w:rFonts w:cs="Times New Roman"/>
                <w:strike/>
                <w:color w:val="0070C0"/>
                <w:sz w:val="20"/>
                <w:szCs w:val="20"/>
              </w:rPr>
              <w:t>s</w:t>
            </w:r>
            <w:r w:rsidRPr="00F03ACE">
              <w:rPr>
                <w:rFonts w:cs="Times New Roman"/>
                <w:sz w:val="20"/>
                <w:szCs w:val="20"/>
              </w:rPr>
              <w:t xml:space="preserve"> a </w:t>
            </w:r>
            <w:r w:rsidRPr="00F03ACE">
              <w:rPr>
                <w:rFonts w:cs="Times New Roman"/>
                <w:color w:val="0070C0"/>
                <w:sz w:val="20"/>
                <w:szCs w:val="20"/>
              </w:rPr>
              <w:t xml:space="preserve">nominal repetition of a </w:t>
            </w:r>
            <w:r w:rsidRPr="00F03ACE">
              <w:rPr>
                <w:rFonts w:cs="Times New Roman"/>
                <w:sz w:val="20"/>
                <w:szCs w:val="20"/>
              </w:rPr>
              <w:t xml:space="preserve">PUSCH transmission with repetition type B as described in [8] and the UE has already determined based on the procedures in Clause 4.3.1.2.4 </w:t>
            </w:r>
            <w:r w:rsidRPr="00F03ACE">
              <w:rPr>
                <w:rFonts w:cs="Times New Roman"/>
                <w:strike/>
                <w:color w:val="0070C0"/>
                <w:sz w:val="20"/>
                <w:szCs w:val="20"/>
              </w:rPr>
              <w:t>for scheduled PUSCH repetition</w:t>
            </w:r>
            <w:r w:rsidRPr="00F03ACE">
              <w:rPr>
                <w:rFonts w:cs="Times New Roman"/>
                <w:color w:val="0070C0"/>
                <w:sz w:val="20"/>
                <w:szCs w:val="20"/>
              </w:rPr>
              <w:t xml:space="preserve"> </w:t>
            </w:r>
            <w:r w:rsidRPr="00F03ACE">
              <w:rPr>
                <w:rFonts w:cs="Times New Roman"/>
                <w:sz w:val="20"/>
                <w:szCs w:val="20"/>
              </w:rPr>
              <w:t xml:space="preserve">or based on the procedures in Clause 4.3.1.2.3 and/or the above rules in this clause </w:t>
            </w:r>
            <w:r w:rsidRPr="00F03ACE">
              <w:rPr>
                <w:rFonts w:cs="Times New Roman"/>
                <w:strike/>
                <w:color w:val="0070C0"/>
                <w:sz w:val="20"/>
                <w:szCs w:val="20"/>
              </w:rPr>
              <w:t>with respect to channel occupancy association</w:t>
            </w:r>
            <w:r w:rsidRPr="00F03ACE">
              <w:rPr>
                <w:rFonts w:cs="Times New Roman"/>
                <w:color w:val="0070C0"/>
                <w:sz w:val="20"/>
                <w:szCs w:val="20"/>
              </w:rPr>
              <w:t xml:space="preserve"> </w:t>
            </w:r>
            <w:r w:rsidRPr="00F03ACE">
              <w:rPr>
                <w:rFonts w:cs="Times New Roman"/>
                <w:strike/>
                <w:color w:val="0070C0"/>
                <w:sz w:val="20"/>
                <w:szCs w:val="20"/>
              </w:rPr>
              <w:t>for configured PUSCH repetition</w:t>
            </w:r>
            <w:r w:rsidRPr="00F03ACE">
              <w:rPr>
                <w:rFonts w:cs="Times New Roman"/>
                <w:sz w:val="20"/>
                <w:szCs w:val="20"/>
              </w:rPr>
              <w:t xml:space="preserve">, that the </w:t>
            </w:r>
            <w:r w:rsidRPr="00F03ACE">
              <w:rPr>
                <w:rFonts w:cs="Times New Roman"/>
                <w:color w:val="0070C0"/>
                <w:sz w:val="20"/>
                <w:szCs w:val="20"/>
              </w:rPr>
              <w:t xml:space="preserve">nominal repetition </w:t>
            </w:r>
            <w:r w:rsidRPr="00F03ACE">
              <w:rPr>
                <w:rFonts w:cs="Times New Roman"/>
                <w:strike/>
                <w:color w:val="0070C0"/>
                <w:sz w:val="20"/>
                <w:szCs w:val="20"/>
              </w:rPr>
              <w:t>PUSCH transmission</w:t>
            </w:r>
            <w:r w:rsidRPr="00F03ACE">
              <w:rPr>
                <w:rFonts w:cs="Times New Roman"/>
                <w:color w:val="0070C0"/>
                <w:sz w:val="20"/>
                <w:szCs w:val="20"/>
              </w:rPr>
              <w:t xml:space="preserve"> </w:t>
            </w:r>
            <w:r w:rsidRPr="00F03ACE">
              <w:rPr>
                <w:rFonts w:cs="Times New Roman"/>
                <w:sz w:val="20"/>
                <w:szCs w:val="20"/>
              </w:rPr>
              <w:t>is associated with a channel occupancy that is initiated either by the gNB or by the UE, the followings are applicable:</w:t>
            </w:r>
          </w:p>
          <w:p w14:paraId="687C238B" w14:textId="0FCE9811" w:rsidR="00F03ACE" w:rsidRPr="00F03ACE" w:rsidRDefault="00F03ACE" w:rsidP="00873D28">
            <w:pPr>
              <w:pStyle w:val="B3"/>
              <w:rPr>
                <w:rFonts w:cs="Times New Roman"/>
                <w:sz w:val="20"/>
                <w:szCs w:val="20"/>
              </w:rPr>
            </w:pPr>
            <w:r w:rsidRPr="00F03ACE">
              <w:rPr>
                <w:rFonts w:cs="Times New Roman"/>
                <w:sz w:val="20"/>
                <w:szCs w:val="20"/>
              </w:rPr>
              <w:t xml:space="preserve">-     If the UE has already determined that </w:t>
            </w:r>
            <w:r w:rsidRPr="00F03ACE">
              <w:rPr>
                <w:rFonts w:cs="Times New Roman"/>
                <w:color w:val="0070C0"/>
                <w:sz w:val="20"/>
                <w:szCs w:val="20"/>
              </w:rPr>
              <w:t xml:space="preserve">the nominal repetition of </w:t>
            </w:r>
            <w:r w:rsidRPr="00F03ACE">
              <w:rPr>
                <w:rFonts w:cs="Times New Roman"/>
                <w:sz w:val="20"/>
                <w:szCs w:val="20"/>
              </w:rPr>
              <w:t>the PUSCH transmission is associated with a channel occupancy that is initiated by the gNB</w:t>
            </w:r>
            <w:r w:rsidR="00766150">
              <w:rPr>
                <w:rFonts w:cs="Times New Roman"/>
                <w:sz w:val="20"/>
                <w:szCs w:val="20"/>
              </w:rPr>
              <w:t xml:space="preserve"> </w:t>
            </w:r>
            <w:r w:rsidR="00766150" w:rsidRPr="00B71C65">
              <w:rPr>
                <w:rFonts w:cs="Times New Roman"/>
                <w:color w:val="FF0000"/>
                <w:sz w:val="20"/>
                <w:szCs w:val="20"/>
                <w:u w:val="single"/>
              </w:rPr>
              <w:t>corr</w:t>
            </w:r>
            <w:r w:rsidR="00B71C65" w:rsidRPr="00B71C65">
              <w:rPr>
                <w:rFonts w:cs="Times New Roman"/>
                <w:color w:val="FF0000"/>
                <w:sz w:val="20"/>
                <w:szCs w:val="20"/>
                <w:u w:val="single"/>
              </w:rPr>
              <w:t>esponding</w:t>
            </w:r>
            <w:r w:rsidR="00B71C65" w:rsidRPr="006424FF">
              <w:rPr>
                <w:rFonts w:cs="Times New Roman"/>
                <w:color w:val="FF0000"/>
                <w:sz w:val="20"/>
                <w:szCs w:val="20"/>
                <w:u w:val="single"/>
              </w:rPr>
              <w:t xml:space="preserve"> </w:t>
            </w:r>
            <w:r w:rsidR="006424FF" w:rsidRPr="006424FF">
              <w:rPr>
                <w:rFonts w:cs="Times New Roman"/>
                <w:color w:val="FF0000"/>
                <w:sz w:val="20"/>
                <w:szCs w:val="20"/>
                <w:u w:val="single"/>
              </w:rPr>
              <w:t xml:space="preserve">to </w:t>
            </w:r>
            <w:r w:rsidR="00766150" w:rsidRPr="00B71C65">
              <w:rPr>
                <w:rFonts w:cs="Times New Roman"/>
                <w:color w:val="FF0000"/>
                <w:sz w:val="20"/>
                <w:szCs w:val="20"/>
                <w:u w:val="single"/>
              </w:rPr>
              <w:t xml:space="preserve">a period of duration </w:t>
            </w:r>
            <w:r w:rsidR="00766150" w:rsidRPr="00B71C65">
              <w:rPr>
                <w:rFonts w:cs="Times New Roman"/>
                <w:noProof/>
                <w:color w:val="FF0000"/>
                <w:position w:val="-5"/>
                <w:sz w:val="20"/>
                <w:szCs w:val="20"/>
                <w:u w:val="single"/>
                <w:lang w:val="en-US" w:eastAsia="zh-CN"/>
              </w:rPr>
              <w:drawing>
                <wp:inline distT="0" distB="0" distL="0" distR="0" wp14:anchorId="21376112" wp14:editId="6493B78B">
                  <wp:extent cx="114300" cy="15240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114300" cy="152400"/>
                          </a:xfrm>
                          <a:prstGeom prst="rect">
                            <a:avLst/>
                          </a:prstGeom>
                          <a:noFill/>
                          <a:ln>
                            <a:noFill/>
                          </a:ln>
                        </pic:spPr>
                      </pic:pic>
                    </a:graphicData>
                  </a:graphic>
                </wp:inline>
              </w:drawing>
            </w:r>
            <w:r w:rsidR="00766150" w:rsidRPr="00B71C65">
              <w:rPr>
                <w:rFonts w:cs="Times New Roman"/>
                <w:color w:val="FF0000"/>
                <w:sz w:val="20"/>
                <w:szCs w:val="20"/>
              </w:rPr>
              <w:t> </w:t>
            </w:r>
            <w:r w:rsidRPr="00B71C65">
              <w:rPr>
                <w:rFonts w:cs="Times New Roman"/>
                <w:color w:val="FF0000"/>
                <w:sz w:val="20"/>
                <w:szCs w:val="20"/>
              </w:rPr>
              <w:t xml:space="preserve"> </w:t>
            </w:r>
            <w:r w:rsidRPr="00F03ACE">
              <w:rPr>
                <w:rFonts w:cs="Times New Roman"/>
                <w:sz w:val="20"/>
                <w:szCs w:val="20"/>
              </w:rPr>
              <w:t xml:space="preserve">and if </w:t>
            </w:r>
            <w:r w:rsidRPr="00F03ACE">
              <w:rPr>
                <w:rFonts w:cs="Times New Roman"/>
                <w:strike/>
                <w:color w:val="0070C0"/>
                <w:sz w:val="20"/>
                <w:szCs w:val="20"/>
              </w:rPr>
              <w:t>a</w:t>
            </w:r>
            <w:r w:rsidRPr="00F03ACE">
              <w:rPr>
                <w:rFonts w:cs="Times New Roman"/>
                <w:sz w:val="20"/>
                <w:szCs w:val="20"/>
              </w:rPr>
              <w:t xml:space="preserve"> </w:t>
            </w:r>
            <w:r w:rsidRPr="00F03ACE">
              <w:rPr>
                <w:rFonts w:cs="Times New Roman"/>
                <w:color w:val="0070C0"/>
                <w:sz w:val="20"/>
                <w:szCs w:val="20"/>
              </w:rPr>
              <w:t xml:space="preserve">the </w:t>
            </w:r>
            <w:r w:rsidRPr="00F03ACE">
              <w:rPr>
                <w:rFonts w:cs="Times New Roman"/>
                <w:sz w:val="20"/>
                <w:szCs w:val="20"/>
              </w:rPr>
              <w:t xml:space="preserve">nominal </w:t>
            </w:r>
            <w:r w:rsidRPr="00F03ACE">
              <w:rPr>
                <w:rFonts w:cs="Times New Roman"/>
                <w:strike/>
                <w:color w:val="0070C0"/>
                <w:sz w:val="20"/>
                <w:szCs w:val="20"/>
              </w:rPr>
              <w:t>PUSCH</w:t>
            </w:r>
            <w:r w:rsidRPr="00F03ACE">
              <w:rPr>
                <w:rFonts w:cs="Times New Roman"/>
                <w:sz w:val="20"/>
                <w:szCs w:val="20"/>
              </w:rPr>
              <w:t xml:space="preserve"> repetition of the PUSCH transmission overlaps with an idle duration</w:t>
            </w:r>
            <w:r w:rsidR="00516D7F">
              <w:rPr>
                <w:rFonts w:cs="Times New Roman"/>
                <w:sz w:val="20"/>
                <w:szCs w:val="20"/>
              </w:rPr>
              <w:t xml:space="preserve"> corresponding </w:t>
            </w:r>
            <w:r w:rsidRPr="00F03ACE">
              <w:rPr>
                <w:rFonts w:cs="Times New Roman"/>
                <w:sz w:val="20"/>
                <w:szCs w:val="20"/>
              </w:rPr>
              <w:t xml:space="preserve">  to </w:t>
            </w:r>
            <w:r w:rsidRPr="006424FF">
              <w:rPr>
                <w:rFonts w:cs="Times New Roman"/>
                <w:strike/>
                <w:color w:val="FF0000"/>
                <w:sz w:val="20"/>
                <w:szCs w:val="20"/>
              </w:rPr>
              <w:t xml:space="preserve">a </w:t>
            </w:r>
            <w:r w:rsidR="006424FF" w:rsidRPr="006424FF">
              <w:rPr>
                <w:rFonts w:cs="Times New Roman"/>
                <w:color w:val="FF0000"/>
                <w:sz w:val="20"/>
                <w:szCs w:val="20"/>
                <w:u w:val="single"/>
              </w:rPr>
              <w:t>that</w:t>
            </w:r>
            <w:r w:rsidR="006424FF">
              <w:rPr>
                <w:rFonts w:cs="Times New Roman"/>
                <w:sz w:val="20"/>
                <w:szCs w:val="20"/>
              </w:rPr>
              <w:t xml:space="preserve"> </w:t>
            </w:r>
            <w:r w:rsidRPr="00F03ACE">
              <w:rPr>
                <w:rFonts w:cs="Times New Roman"/>
                <w:sz w:val="20"/>
                <w:szCs w:val="20"/>
              </w:rPr>
              <w:t xml:space="preserve">period </w:t>
            </w:r>
            <w:r w:rsidRPr="006424FF">
              <w:rPr>
                <w:rFonts w:cs="Times New Roman"/>
                <w:strike/>
                <w:color w:val="FF0000"/>
                <w:sz w:val="20"/>
                <w:szCs w:val="20"/>
              </w:rPr>
              <w:t xml:space="preserve">of duration </w:t>
            </w:r>
            <w:r w:rsidRPr="006424FF">
              <w:rPr>
                <w:rFonts w:cs="Times New Roman"/>
                <w:strike/>
                <w:noProof/>
                <w:color w:val="FF0000"/>
                <w:position w:val="-5"/>
                <w:sz w:val="20"/>
                <w:szCs w:val="20"/>
                <w:lang w:val="en-US" w:eastAsia="zh-CN"/>
              </w:rPr>
              <w:drawing>
                <wp:inline distT="0" distB="0" distL="0" distR="0" wp14:anchorId="7E0CA68D" wp14:editId="465E66BC">
                  <wp:extent cx="114300" cy="1524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114300" cy="152400"/>
                          </a:xfrm>
                          <a:prstGeom prst="rect">
                            <a:avLst/>
                          </a:prstGeom>
                          <a:noFill/>
                          <a:ln>
                            <a:noFill/>
                          </a:ln>
                        </pic:spPr>
                      </pic:pic>
                    </a:graphicData>
                  </a:graphic>
                </wp:inline>
              </w:drawing>
            </w:r>
            <w:r w:rsidRPr="006424FF">
              <w:rPr>
                <w:rFonts w:cs="Times New Roman"/>
                <w:strike/>
                <w:color w:val="FF0000"/>
                <w:sz w:val="20"/>
                <w:szCs w:val="20"/>
              </w:rPr>
              <w:t> in which the channel occupancy is initiated</w:t>
            </w:r>
            <w:r w:rsidRPr="00F03ACE">
              <w:rPr>
                <w:rFonts w:cs="Times New Roman"/>
                <w:sz w:val="20"/>
                <w:szCs w:val="20"/>
              </w:rPr>
              <w:t>, all the symbols during the idle duration are considered as invalid symbols as described in [8] and the corresponding actual repetition after the idle period, if any, is dropped.</w:t>
            </w:r>
          </w:p>
          <w:p w14:paraId="7D6C70F2" w14:textId="347A3566" w:rsidR="00F03ACE" w:rsidRPr="00F03ACE" w:rsidRDefault="00F03ACE" w:rsidP="00873D28">
            <w:pPr>
              <w:pStyle w:val="B3"/>
              <w:rPr>
                <w:rFonts w:cs="Times New Roman"/>
                <w:sz w:val="20"/>
                <w:szCs w:val="20"/>
              </w:rPr>
            </w:pPr>
            <w:r w:rsidRPr="00F03ACE">
              <w:rPr>
                <w:rFonts w:cs="Times New Roman"/>
                <w:sz w:val="20"/>
                <w:szCs w:val="20"/>
              </w:rPr>
              <w:t xml:space="preserve">-     If the UE has already determined that </w:t>
            </w:r>
            <w:r w:rsidRPr="00F03ACE">
              <w:rPr>
                <w:rFonts w:cs="Times New Roman"/>
                <w:color w:val="0070C0"/>
                <w:sz w:val="20"/>
                <w:szCs w:val="20"/>
              </w:rPr>
              <w:t xml:space="preserve">the nominal repetition of </w:t>
            </w:r>
            <w:r w:rsidRPr="00F03ACE">
              <w:rPr>
                <w:rFonts w:cs="Times New Roman"/>
                <w:sz w:val="20"/>
                <w:szCs w:val="20"/>
              </w:rPr>
              <w:t xml:space="preserve">the PUSCH transmission is associated with a channel occupancy that is initiated by the UE </w:t>
            </w:r>
            <w:r w:rsidR="002E6A7D" w:rsidRPr="00B71C65">
              <w:rPr>
                <w:rFonts w:cs="Times New Roman"/>
                <w:color w:val="FF0000"/>
                <w:sz w:val="20"/>
                <w:szCs w:val="20"/>
                <w:u w:val="single"/>
              </w:rPr>
              <w:t>corresponding</w:t>
            </w:r>
            <w:r w:rsidR="002E6A7D" w:rsidRPr="006424FF">
              <w:rPr>
                <w:rFonts w:cs="Times New Roman"/>
                <w:color w:val="FF0000"/>
                <w:sz w:val="20"/>
                <w:szCs w:val="20"/>
                <w:u w:val="single"/>
              </w:rPr>
              <w:t xml:space="preserve"> to </w:t>
            </w:r>
            <w:r w:rsidR="002E6A7D" w:rsidRPr="00B71C65">
              <w:rPr>
                <w:rFonts w:cs="Times New Roman"/>
                <w:color w:val="FF0000"/>
                <w:sz w:val="20"/>
                <w:szCs w:val="20"/>
                <w:u w:val="single"/>
              </w:rPr>
              <w:t xml:space="preserve">a period of duration </w:t>
            </w:r>
            <w:r w:rsidR="001D4E8A" w:rsidRPr="001D4E8A">
              <w:rPr>
                <w:noProof/>
                <w:color w:val="FF0000"/>
                <w:position w:val="-5"/>
                <w:u w:val="single"/>
                <w:lang w:val="en-US" w:eastAsia="zh-CN"/>
              </w:rPr>
              <w:drawing>
                <wp:inline distT="0" distB="0" distL="0" distR="0" wp14:anchorId="4325DE20" wp14:editId="1EC74061">
                  <wp:extent cx="123825" cy="152400"/>
                  <wp:effectExtent l="0" t="0" r="9525"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123825" cy="152400"/>
                          </a:xfrm>
                          <a:prstGeom prst="rect">
                            <a:avLst/>
                          </a:prstGeom>
                          <a:noFill/>
                          <a:ln>
                            <a:noFill/>
                          </a:ln>
                        </pic:spPr>
                      </pic:pic>
                    </a:graphicData>
                  </a:graphic>
                </wp:inline>
              </w:drawing>
            </w:r>
            <w:r w:rsidR="002E6A7D" w:rsidRPr="001D4E8A">
              <w:rPr>
                <w:rFonts w:cs="Times New Roman"/>
                <w:color w:val="FF0000"/>
                <w:sz w:val="20"/>
                <w:szCs w:val="20"/>
                <w:u w:val="single"/>
              </w:rPr>
              <w:t> </w:t>
            </w:r>
            <w:r w:rsidR="002E6A7D" w:rsidRPr="00B71C65">
              <w:rPr>
                <w:rFonts w:cs="Times New Roman"/>
                <w:color w:val="FF0000"/>
                <w:sz w:val="20"/>
                <w:szCs w:val="20"/>
              </w:rPr>
              <w:t xml:space="preserve"> </w:t>
            </w:r>
            <w:r w:rsidRPr="00F03ACE">
              <w:rPr>
                <w:rFonts w:cs="Times New Roman"/>
                <w:sz w:val="20"/>
                <w:szCs w:val="20"/>
              </w:rPr>
              <w:t xml:space="preserve">and if </w:t>
            </w:r>
            <w:r w:rsidRPr="005201E4">
              <w:rPr>
                <w:rFonts w:cs="Times New Roman"/>
                <w:strike/>
                <w:color w:val="FF0000"/>
                <w:sz w:val="20"/>
                <w:szCs w:val="20"/>
              </w:rPr>
              <w:t>a</w:t>
            </w:r>
            <w:r w:rsidRPr="00F03ACE">
              <w:rPr>
                <w:rFonts w:cs="Times New Roman"/>
                <w:sz w:val="20"/>
                <w:szCs w:val="20"/>
              </w:rPr>
              <w:t xml:space="preserve"> </w:t>
            </w:r>
            <w:r w:rsidR="005201E4" w:rsidRPr="005201E4">
              <w:rPr>
                <w:rFonts w:cs="Times New Roman"/>
                <w:color w:val="FF0000"/>
                <w:sz w:val="20"/>
                <w:szCs w:val="20"/>
                <w:u w:val="single"/>
              </w:rPr>
              <w:t>the</w:t>
            </w:r>
            <w:r w:rsidR="005201E4">
              <w:rPr>
                <w:rFonts w:cs="Times New Roman"/>
                <w:sz w:val="20"/>
                <w:szCs w:val="20"/>
              </w:rPr>
              <w:t xml:space="preserve"> </w:t>
            </w:r>
            <w:r w:rsidRPr="00F03ACE">
              <w:rPr>
                <w:rFonts w:cs="Times New Roman"/>
                <w:sz w:val="20"/>
                <w:szCs w:val="20"/>
              </w:rPr>
              <w:t xml:space="preserve">nominal </w:t>
            </w:r>
            <w:r w:rsidRPr="005201E4">
              <w:rPr>
                <w:rFonts w:cs="Times New Roman"/>
                <w:strike/>
                <w:color w:val="FF0000"/>
                <w:sz w:val="20"/>
                <w:szCs w:val="20"/>
              </w:rPr>
              <w:t>PUSCH</w:t>
            </w:r>
            <w:r w:rsidRPr="00F03ACE">
              <w:rPr>
                <w:rFonts w:cs="Times New Roman"/>
                <w:sz w:val="20"/>
                <w:szCs w:val="20"/>
              </w:rPr>
              <w:t xml:space="preserve"> repetition of the PUSCH transmission overlaps with an idle duration corresponding to </w:t>
            </w:r>
            <w:r w:rsidR="005201E4" w:rsidRPr="006424FF">
              <w:rPr>
                <w:rFonts w:cs="Times New Roman"/>
                <w:strike/>
                <w:color w:val="FF0000"/>
                <w:sz w:val="20"/>
                <w:szCs w:val="20"/>
              </w:rPr>
              <w:t xml:space="preserve">a </w:t>
            </w:r>
            <w:r w:rsidR="005201E4" w:rsidRPr="006424FF">
              <w:rPr>
                <w:rFonts w:cs="Times New Roman"/>
                <w:color w:val="FF0000"/>
                <w:sz w:val="20"/>
                <w:szCs w:val="20"/>
                <w:u w:val="single"/>
              </w:rPr>
              <w:t>that</w:t>
            </w:r>
            <w:r w:rsidR="005201E4">
              <w:rPr>
                <w:rFonts w:cs="Times New Roman"/>
                <w:sz w:val="20"/>
                <w:szCs w:val="20"/>
              </w:rPr>
              <w:t xml:space="preserve"> </w:t>
            </w:r>
            <w:r w:rsidRPr="00F03ACE">
              <w:rPr>
                <w:rFonts w:cs="Times New Roman"/>
                <w:sz w:val="20"/>
                <w:szCs w:val="20"/>
              </w:rPr>
              <w:t xml:space="preserve">period </w:t>
            </w:r>
            <w:r w:rsidRPr="005201E4">
              <w:rPr>
                <w:rFonts w:cs="Times New Roman"/>
                <w:strike/>
                <w:color w:val="FF0000"/>
                <w:sz w:val="20"/>
                <w:szCs w:val="20"/>
              </w:rPr>
              <w:t xml:space="preserve">of duration </w:t>
            </w:r>
            <w:r w:rsidRPr="005201E4">
              <w:rPr>
                <w:rFonts w:cs="Times New Roman"/>
                <w:strike/>
                <w:noProof/>
                <w:color w:val="FF0000"/>
                <w:position w:val="-5"/>
                <w:sz w:val="20"/>
                <w:szCs w:val="20"/>
                <w:lang w:val="en-US" w:eastAsia="zh-CN"/>
              </w:rPr>
              <w:drawing>
                <wp:inline distT="0" distB="0" distL="0" distR="0" wp14:anchorId="2E980959" wp14:editId="19AB6703">
                  <wp:extent cx="123825" cy="152400"/>
                  <wp:effectExtent l="0" t="0" r="9525"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123825" cy="152400"/>
                          </a:xfrm>
                          <a:prstGeom prst="rect">
                            <a:avLst/>
                          </a:prstGeom>
                          <a:noFill/>
                          <a:ln>
                            <a:noFill/>
                          </a:ln>
                        </pic:spPr>
                      </pic:pic>
                    </a:graphicData>
                  </a:graphic>
                </wp:inline>
              </w:drawing>
            </w:r>
            <w:r w:rsidRPr="005201E4">
              <w:rPr>
                <w:rFonts w:cs="Times New Roman"/>
                <w:strike/>
                <w:color w:val="FF0000"/>
                <w:sz w:val="20"/>
                <w:szCs w:val="20"/>
              </w:rPr>
              <w:t> in which the channel occupancy is initiated</w:t>
            </w:r>
            <w:r w:rsidRPr="00F03ACE">
              <w:rPr>
                <w:rFonts w:cs="Times New Roman"/>
                <w:sz w:val="20"/>
                <w:szCs w:val="20"/>
              </w:rPr>
              <w:t xml:space="preserve">, all the symbols during the idle duration are considered as invalid symbols as described in [8]. </w:t>
            </w:r>
          </w:p>
          <w:p w14:paraId="4435F1DE" w14:textId="7FEC821F" w:rsidR="00F03ACE" w:rsidRPr="00F03ACE" w:rsidRDefault="00F03ACE" w:rsidP="00F03ACE">
            <w:pPr>
              <w:spacing w:beforeLines="50" w:before="120" w:afterLines="50" w:after="120"/>
              <w:jc w:val="center"/>
              <w:rPr>
                <w:color w:val="C00000"/>
                <w:lang w:val="de-DE"/>
              </w:rPr>
            </w:pPr>
            <w:r>
              <w:rPr>
                <w:color w:val="C00000"/>
                <w:lang w:val="de-DE"/>
              </w:rPr>
              <w:t xml:space="preserve">&lt; </w:t>
            </w:r>
            <w:r>
              <w:rPr>
                <w:color w:val="C00000"/>
                <w:lang w:val="de-DE"/>
              </w:rPr>
              <w:t>End</w:t>
            </w:r>
            <w:r>
              <w:rPr>
                <w:color w:val="C00000"/>
                <w:lang w:val="de-DE"/>
              </w:rPr>
              <w:t xml:space="preserve"> of text proposal&gt;</w:t>
            </w:r>
          </w:p>
        </w:tc>
      </w:tr>
    </w:tbl>
    <w:p w14:paraId="058FD595" w14:textId="77777777" w:rsidR="00F03ACE" w:rsidRDefault="00F03ACE" w:rsidP="00F03ACE">
      <w:pPr>
        <w:rPr>
          <w:rFonts w:ascii="Times New Roman" w:hAnsi="Times New Roman" w:cs="Times New Roman"/>
          <w:szCs w:val="20"/>
        </w:rPr>
      </w:pPr>
    </w:p>
    <w:tbl>
      <w:tblPr>
        <w:tblStyle w:val="TableGrid"/>
        <w:tblW w:w="9629" w:type="dxa"/>
        <w:tblLayout w:type="fixed"/>
        <w:tblLook w:val="04A0" w:firstRow="1" w:lastRow="0" w:firstColumn="1" w:lastColumn="0" w:noHBand="0" w:noVBand="1"/>
      </w:tblPr>
      <w:tblGrid>
        <w:gridCol w:w="1490"/>
        <w:gridCol w:w="8139"/>
      </w:tblGrid>
      <w:tr w:rsidR="001C402E" w14:paraId="6118B9F2" w14:textId="77777777" w:rsidTr="00873D28">
        <w:tc>
          <w:tcPr>
            <w:tcW w:w="9629" w:type="dxa"/>
            <w:gridSpan w:val="2"/>
          </w:tcPr>
          <w:p w14:paraId="3F1EE188" w14:textId="77777777" w:rsidR="001C402E" w:rsidRDefault="001C402E" w:rsidP="00873D28">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1EBEF626" w14:textId="77777777" w:rsidR="001C402E" w:rsidRDefault="001C402E" w:rsidP="00873D28">
            <w:pPr>
              <w:pStyle w:val="ListParagraph"/>
              <w:ind w:left="0"/>
              <w:rPr>
                <w:rFonts w:ascii="Times New Roman" w:eastAsia="Times New Roman" w:hAnsi="Times New Roman" w:cs="Times New Roman"/>
                <w:b/>
                <w:bCs/>
                <w:szCs w:val="20"/>
                <w:lang w:val="en-US" w:eastAsia="ja-JP"/>
              </w:rPr>
            </w:pPr>
          </w:p>
          <w:p w14:paraId="59596466" w14:textId="0E662967" w:rsidR="001C402E" w:rsidRPr="001C402E" w:rsidRDefault="001C402E" w:rsidP="001C402E">
            <w:pPr>
              <w:pStyle w:val="ListParagraph"/>
              <w:numPr>
                <w:ilvl w:val="0"/>
                <w:numId w:val="35"/>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w:t>
            </w:r>
            <w:r>
              <w:rPr>
                <w:rFonts w:ascii="Times New Roman" w:eastAsia="Times New Roman" w:hAnsi="Times New Roman" w:cs="Times New Roman"/>
                <w:szCs w:val="20"/>
                <w:lang w:val="en-US" w:eastAsia="ja-JP"/>
              </w:rPr>
              <w:t xml:space="preserve"> Please share your view on Proposal 6-4 and if the proposed TP is agreeable</w:t>
            </w:r>
            <w:r>
              <w:rPr>
                <w:rFonts w:ascii="Times New Roman" w:eastAsia="Times New Roman" w:hAnsi="Times New Roman" w:cs="Times New Roman"/>
                <w:szCs w:val="20"/>
                <w:lang w:val="en-US" w:eastAsia="ja-JP"/>
              </w:rPr>
              <w:t xml:space="preserve">. </w:t>
            </w:r>
          </w:p>
          <w:p w14:paraId="556D8727" w14:textId="1057C178" w:rsidR="001C402E" w:rsidRDefault="001C402E" w:rsidP="00873D28">
            <w:pPr>
              <w:pStyle w:val="ListParagraph"/>
              <w:numPr>
                <w:ilvl w:val="0"/>
                <w:numId w:val="35"/>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w:t>
            </w:r>
            <w:r>
              <w:rPr>
                <w:rFonts w:ascii="Times New Roman" w:eastAsia="Times New Roman" w:hAnsi="Times New Roman" w:cs="Times New Roman"/>
                <w:b/>
                <w:bCs/>
                <w:szCs w:val="20"/>
                <w:lang w:val="en-US" w:eastAsia="ja-JP"/>
              </w:rPr>
              <w:t>2</w:t>
            </w:r>
            <w:r>
              <w:rPr>
                <w:rFonts w:ascii="Times New Roman" w:eastAsia="Times New Roman" w:hAnsi="Times New Roman" w:cs="Times New Roman"/>
                <w:b/>
                <w:bCs/>
                <w:szCs w:val="20"/>
                <w:lang w:val="en-US" w:eastAsia="ja-JP"/>
              </w:rPr>
              <w:t>:</w:t>
            </w:r>
            <w:r>
              <w:rPr>
                <w:rFonts w:ascii="Times New Roman" w:eastAsia="Times New Roman" w:hAnsi="Times New Roman" w:cs="Times New Roman"/>
                <w:szCs w:val="20"/>
                <w:lang w:val="en-US" w:eastAsia="ja-JP"/>
              </w:rPr>
              <w:t xml:space="preserve"> Please share any other comment if any.</w:t>
            </w:r>
          </w:p>
          <w:p w14:paraId="65E6C4CC" w14:textId="77777777" w:rsidR="001C402E" w:rsidRDefault="001C402E" w:rsidP="00873D28">
            <w:pPr>
              <w:pStyle w:val="ListParagraph"/>
              <w:ind w:left="0"/>
              <w:rPr>
                <w:rFonts w:ascii="Times New Roman" w:eastAsia="Times New Roman" w:hAnsi="Times New Roman" w:cs="Times New Roman"/>
                <w:b/>
                <w:bCs/>
                <w:szCs w:val="20"/>
                <w:lang w:val="en-US" w:eastAsia="ja-JP"/>
              </w:rPr>
            </w:pPr>
          </w:p>
        </w:tc>
      </w:tr>
      <w:tr w:rsidR="001C402E" w14:paraId="2A57E9B5" w14:textId="77777777" w:rsidTr="00873D28">
        <w:tc>
          <w:tcPr>
            <w:tcW w:w="1490" w:type="dxa"/>
            <w:shd w:val="clear" w:color="auto" w:fill="BFBFBF" w:themeFill="background1" w:themeFillShade="BF"/>
          </w:tcPr>
          <w:p w14:paraId="0CA27214" w14:textId="77777777" w:rsidR="001C402E" w:rsidRDefault="001C402E" w:rsidP="00873D28">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4EFF11BA" w14:textId="77777777" w:rsidR="001C402E" w:rsidRDefault="001C402E" w:rsidP="00873D28">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1C402E" w14:paraId="3B8F8C93" w14:textId="77777777" w:rsidTr="00873D28">
        <w:tc>
          <w:tcPr>
            <w:tcW w:w="1490" w:type="dxa"/>
          </w:tcPr>
          <w:p w14:paraId="09AD9621" w14:textId="1F7F280D" w:rsidR="001C402E" w:rsidRDefault="001C402E" w:rsidP="00873D28">
            <w:pPr>
              <w:pStyle w:val="ListParagraph"/>
              <w:ind w:left="0"/>
              <w:rPr>
                <w:rFonts w:ascii="Times New Roman" w:eastAsia="Times New Roman" w:hAnsi="Times New Roman" w:cs="Times New Roman"/>
                <w:szCs w:val="20"/>
                <w:lang w:val="en-US" w:eastAsia="ja-JP"/>
              </w:rPr>
            </w:pPr>
          </w:p>
        </w:tc>
        <w:tc>
          <w:tcPr>
            <w:tcW w:w="8139" w:type="dxa"/>
          </w:tcPr>
          <w:p w14:paraId="63652D81" w14:textId="39F24CF5" w:rsidR="001C402E" w:rsidRDefault="001C402E" w:rsidP="00873D28">
            <w:pPr>
              <w:pStyle w:val="ListParagraph"/>
              <w:ind w:left="0"/>
              <w:rPr>
                <w:rFonts w:ascii="Times New Roman" w:eastAsia="Times New Roman" w:hAnsi="Times New Roman" w:cs="Times New Roman"/>
                <w:szCs w:val="20"/>
                <w:lang w:val="en-US" w:eastAsia="ja-JP"/>
              </w:rPr>
            </w:pPr>
          </w:p>
        </w:tc>
      </w:tr>
      <w:tr w:rsidR="001C402E" w14:paraId="3B33C391" w14:textId="77777777" w:rsidTr="00873D28">
        <w:tc>
          <w:tcPr>
            <w:tcW w:w="1490" w:type="dxa"/>
          </w:tcPr>
          <w:p w14:paraId="41BBDF4C" w14:textId="77777777" w:rsidR="001C402E" w:rsidRDefault="001C402E" w:rsidP="00873D28">
            <w:pPr>
              <w:pStyle w:val="ListParagraph"/>
              <w:ind w:left="0"/>
              <w:rPr>
                <w:rFonts w:ascii="Times New Roman" w:eastAsia="Times New Roman" w:hAnsi="Times New Roman" w:cs="Times New Roman"/>
                <w:szCs w:val="20"/>
                <w:lang w:val="en-US" w:eastAsia="ja-JP"/>
              </w:rPr>
            </w:pPr>
          </w:p>
        </w:tc>
        <w:tc>
          <w:tcPr>
            <w:tcW w:w="8139" w:type="dxa"/>
          </w:tcPr>
          <w:p w14:paraId="5F7233A2" w14:textId="77777777" w:rsidR="001C402E" w:rsidRDefault="001C402E" w:rsidP="00873D28">
            <w:pPr>
              <w:pStyle w:val="ListParagraph"/>
              <w:ind w:left="0"/>
              <w:rPr>
                <w:rFonts w:ascii="Times New Roman" w:eastAsia="Times New Roman" w:hAnsi="Times New Roman" w:cs="Times New Roman"/>
                <w:szCs w:val="20"/>
                <w:lang w:val="en-US" w:eastAsia="ja-JP"/>
              </w:rPr>
            </w:pPr>
          </w:p>
        </w:tc>
      </w:tr>
      <w:tr w:rsidR="001C402E" w14:paraId="3B3B6911" w14:textId="77777777" w:rsidTr="00873D28">
        <w:tc>
          <w:tcPr>
            <w:tcW w:w="1490" w:type="dxa"/>
          </w:tcPr>
          <w:p w14:paraId="26F9557D" w14:textId="77777777" w:rsidR="001C402E" w:rsidRDefault="001C402E" w:rsidP="00873D28">
            <w:pPr>
              <w:pStyle w:val="ListParagraph"/>
              <w:ind w:left="0"/>
              <w:rPr>
                <w:rFonts w:ascii="Times New Roman" w:eastAsia="Times New Roman" w:hAnsi="Times New Roman" w:cs="Times New Roman"/>
                <w:szCs w:val="20"/>
                <w:lang w:val="en-US" w:eastAsia="ja-JP"/>
              </w:rPr>
            </w:pPr>
          </w:p>
        </w:tc>
        <w:tc>
          <w:tcPr>
            <w:tcW w:w="8139" w:type="dxa"/>
          </w:tcPr>
          <w:p w14:paraId="46516278" w14:textId="77777777" w:rsidR="001C402E" w:rsidRDefault="001C402E" w:rsidP="00873D28">
            <w:pPr>
              <w:pStyle w:val="ListParagraph"/>
              <w:ind w:left="0"/>
              <w:rPr>
                <w:rFonts w:ascii="Times New Roman" w:eastAsia="Times New Roman" w:hAnsi="Times New Roman" w:cs="Times New Roman"/>
                <w:szCs w:val="20"/>
                <w:lang w:val="en-US" w:eastAsia="ja-JP"/>
              </w:rPr>
            </w:pPr>
          </w:p>
        </w:tc>
      </w:tr>
      <w:tr w:rsidR="001C402E" w14:paraId="3BB56BB8" w14:textId="77777777" w:rsidTr="00873D28">
        <w:tc>
          <w:tcPr>
            <w:tcW w:w="1490" w:type="dxa"/>
          </w:tcPr>
          <w:p w14:paraId="618B7F88" w14:textId="77777777" w:rsidR="001C402E" w:rsidRDefault="001C402E" w:rsidP="00873D28">
            <w:pPr>
              <w:pStyle w:val="ListParagraph"/>
              <w:ind w:left="0"/>
              <w:rPr>
                <w:rFonts w:ascii="Times New Roman" w:eastAsia="Times New Roman" w:hAnsi="Times New Roman" w:cs="Times New Roman"/>
                <w:szCs w:val="20"/>
                <w:lang w:val="en-US" w:eastAsia="ja-JP"/>
              </w:rPr>
            </w:pPr>
          </w:p>
        </w:tc>
        <w:tc>
          <w:tcPr>
            <w:tcW w:w="8139" w:type="dxa"/>
          </w:tcPr>
          <w:p w14:paraId="3FA86EF4" w14:textId="77777777" w:rsidR="001C402E" w:rsidRDefault="001C402E" w:rsidP="00873D28">
            <w:pPr>
              <w:pStyle w:val="ListParagraph"/>
              <w:ind w:left="0"/>
              <w:rPr>
                <w:rFonts w:ascii="Times New Roman" w:eastAsia="Times New Roman" w:hAnsi="Times New Roman" w:cs="Times New Roman"/>
                <w:szCs w:val="20"/>
                <w:lang w:val="en-US" w:eastAsia="ja-JP"/>
              </w:rPr>
            </w:pPr>
          </w:p>
        </w:tc>
      </w:tr>
    </w:tbl>
    <w:p w14:paraId="62AC1527" w14:textId="77777777" w:rsidR="00F03ACE" w:rsidRPr="00DC1EA5" w:rsidRDefault="00F03ACE" w:rsidP="00025A57">
      <w:pPr>
        <w:pStyle w:val="ListParagraph"/>
        <w:ind w:left="0"/>
        <w:rPr>
          <w:rFonts w:ascii="Times New Roman" w:eastAsia="Malgun Gothic" w:hAnsi="Times New Roman" w:cs="Times New Roman"/>
          <w:szCs w:val="20"/>
          <w:lang w:val="en-US" w:eastAsia="ko-KR"/>
        </w:rPr>
      </w:pPr>
    </w:p>
    <w:p w14:paraId="79C1E0BA" w14:textId="77777777" w:rsidR="0014704B" w:rsidRDefault="0014704B">
      <w:pPr>
        <w:pStyle w:val="BodyText"/>
        <w:rPr>
          <w:rFonts w:ascii="Times New Roman" w:eastAsiaTheme="minorEastAsia" w:hAnsi="Times New Roman" w:cs="Times New Roman"/>
          <w:sz w:val="22"/>
          <w:szCs w:val="24"/>
          <w:lang w:val="en-US"/>
        </w:rPr>
      </w:pPr>
    </w:p>
    <w:p w14:paraId="0AB617FA" w14:textId="77777777" w:rsidR="00BE4AAD" w:rsidRDefault="00052CE8">
      <w:pPr>
        <w:pStyle w:val="Heading2"/>
        <w:shd w:val="clear" w:color="auto" w:fill="FFF2CC" w:themeFill="accent4" w:themeFillTint="33"/>
        <w:rPr>
          <w:shd w:val="clear" w:color="auto" w:fill="F7CAAC" w:themeFill="accent2" w:themeFillTint="66"/>
        </w:rPr>
      </w:pPr>
      <w:r>
        <w:lastRenderedPageBreak/>
        <w:t>2.7</w:t>
      </w:r>
      <w:r>
        <w:tab/>
        <w:t>COT initiator alignment and UL transmission</w:t>
      </w:r>
    </w:p>
    <w:p w14:paraId="06C27903" w14:textId="77777777" w:rsidR="00BE4AAD" w:rsidRDefault="00052CE8">
      <w:pPr>
        <w:pStyle w:val="Heading3"/>
      </w:pPr>
      <w:r>
        <w:t xml:space="preserve">Issue#1: </w:t>
      </w:r>
      <w:r>
        <w:rPr>
          <w:lang w:val="en-US"/>
        </w:rPr>
        <w:t>COT initiator alignment across LBT BWs</w:t>
      </w:r>
    </w:p>
    <w:p w14:paraId="6DA91B7D" w14:textId="77777777" w:rsidR="00BE4AAD" w:rsidRDefault="00052CE8">
      <w:pPr>
        <w:rPr>
          <w:rFonts w:ascii="Times New Roman" w:hAnsi="Times New Roman" w:cs="Times New Roman"/>
          <w:sz w:val="22"/>
          <w:lang w:eastAsia="ja-JP"/>
        </w:rPr>
      </w:pPr>
      <w:r>
        <w:rPr>
          <w:rFonts w:ascii="Times New Roman" w:hAnsi="Times New Roman" w:cs="Times New Roman"/>
          <w:sz w:val="22"/>
          <w:lang w:eastAsia="ja-JP"/>
        </w:rPr>
        <w:t xml:space="preserve">COT initiator alignment was extensively discussed last meeting and no </w:t>
      </w:r>
      <w:proofErr w:type="spellStart"/>
      <w:r>
        <w:rPr>
          <w:rFonts w:ascii="Times New Roman" w:hAnsi="Times New Roman" w:cs="Times New Roman"/>
          <w:sz w:val="22"/>
          <w:lang w:eastAsia="ja-JP"/>
        </w:rPr>
        <w:t>consencus</w:t>
      </w:r>
      <w:proofErr w:type="spellEnd"/>
      <w:r>
        <w:rPr>
          <w:rFonts w:ascii="Times New Roman" w:hAnsi="Times New Roman" w:cs="Times New Roman"/>
          <w:sz w:val="22"/>
          <w:lang w:eastAsia="ja-JP"/>
        </w:rPr>
        <w:t xml:space="preserve"> was reached to adopt any alignment. This topic is discussed in input contributions submitted to this meeting.</w:t>
      </w:r>
    </w:p>
    <w:p w14:paraId="0B907B7B" w14:textId="77777777" w:rsidR="00BE4AAD" w:rsidRDefault="00052CE8">
      <w:pPr>
        <w:rPr>
          <w:rFonts w:ascii="Times New Roman" w:hAnsi="Times New Roman" w:cs="Times New Roman"/>
          <w:sz w:val="22"/>
          <w:lang w:eastAsia="ja-JP"/>
        </w:rPr>
      </w:pPr>
      <w:r>
        <w:rPr>
          <w:rFonts w:ascii="Times New Roman" w:hAnsi="Times New Roman" w:cs="Times New Roman"/>
          <w:sz w:val="22"/>
          <w:lang w:val="en-US" w:eastAsia="ja-JP"/>
        </w:rPr>
        <w:t xml:space="preserve">On support of COT initiator alignment across RB-sets, </w:t>
      </w:r>
      <w:r>
        <w:rPr>
          <w:rFonts w:ascii="Times New Roman" w:hAnsi="Times New Roman" w:cs="Times New Roman"/>
          <w:b/>
          <w:bCs/>
          <w:sz w:val="22"/>
          <w:lang w:val="en-US" w:eastAsia="ja-JP"/>
        </w:rPr>
        <w:t>LG</w:t>
      </w:r>
      <w:r>
        <w:rPr>
          <w:rFonts w:ascii="Times New Roman" w:hAnsi="Times New Roman" w:cs="Times New Roman"/>
          <w:sz w:val="22"/>
          <w:lang w:val="en-US" w:eastAsia="ja-JP"/>
        </w:rPr>
        <w:t xml:space="preserve"> proposes to support it while</w:t>
      </w:r>
      <w:r>
        <w:rPr>
          <w:rFonts w:ascii="Times New Roman" w:eastAsiaTheme="minorEastAsia" w:hAnsi="Times New Roman" w:cs="Times New Roman"/>
          <w:sz w:val="22"/>
          <w:lang w:val="en-US" w:eastAsia="zh-CN"/>
        </w:rPr>
        <w:t xml:space="preserve"> </w:t>
      </w:r>
      <w:r>
        <w:rPr>
          <w:rFonts w:ascii="Times New Roman" w:hAnsi="Times New Roman" w:cs="Times New Roman"/>
          <w:b/>
          <w:bCs/>
          <w:sz w:val="22"/>
          <w:lang w:val="en-US" w:eastAsia="ja-JP"/>
        </w:rPr>
        <w:t>ZTE</w:t>
      </w:r>
      <w:r>
        <w:rPr>
          <w:rFonts w:ascii="Times New Roman" w:hAnsi="Times New Roman" w:cs="Times New Roman"/>
          <w:sz w:val="22"/>
          <w:lang w:val="en-US" w:eastAsia="ja-JP"/>
        </w:rPr>
        <w:t xml:space="preserve"> does not see it is necessary:</w:t>
      </w:r>
    </w:p>
    <w:p w14:paraId="40DDD4E8" w14:textId="77777777" w:rsidR="00BE4AAD" w:rsidRDefault="00052CE8">
      <w:pPr>
        <w:rPr>
          <w:rFonts w:ascii="Times New Roman" w:hAnsi="Times New Roman" w:cs="Times New Roman"/>
          <w:sz w:val="22"/>
        </w:rPr>
      </w:pPr>
      <w:r>
        <w:rPr>
          <w:rFonts w:ascii="Times New Roman" w:hAnsi="Times New Roman" w:cs="Times New Roman"/>
          <w:b/>
          <w:sz w:val="22"/>
          <w:highlight w:val="yellow"/>
        </w:rPr>
        <w:t>Proposal 7-1</w:t>
      </w:r>
      <w:r>
        <w:rPr>
          <w:rFonts w:ascii="Times New Roman" w:hAnsi="Times New Roman" w:cs="Times New Roman"/>
          <w:sz w:val="22"/>
          <w:highlight w:val="yellow"/>
        </w:rPr>
        <w:t>:</w:t>
      </w:r>
      <w:r>
        <w:rPr>
          <w:rFonts w:ascii="Times New Roman" w:hAnsi="Times New Roman" w:cs="Times New Roman"/>
          <w:sz w:val="22"/>
        </w:rPr>
        <w:t xml:space="preserve"> </w:t>
      </w:r>
    </w:p>
    <w:p w14:paraId="193D9D1A" w14:textId="77777777" w:rsidR="00BE4AAD" w:rsidRDefault="00052CE8">
      <w:pPr>
        <w:rPr>
          <w:rFonts w:ascii="Times New Roman" w:hAnsi="Times New Roman" w:cs="Times New Roman"/>
          <w:sz w:val="22"/>
        </w:rPr>
      </w:pPr>
      <w:r>
        <w:rPr>
          <w:rFonts w:ascii="Times New Roman" w:hAnsi="Times New Roman" w:cs="Times New Roman"/>
          <w:sz w:val="22"/>
        </w:rPr>
        <w:t xml:space="preserve">In semi-static channel access mode, </w:t>
      </w:r>
      <w:r>
        <w:rPr>
          <w:rFonts w:ascii="Times New Roman" w:hAnsi="Times New Roman" w:cs="Times New Roman"/>
          <w:lang w:val="en-US"/>
        </w:rPr>
        <w:t>i</w:t>
      </w:r>
      <w:r>
        <w:rPr>
          <w:rFonts w:ascii="Times New Roman" w:hAnsi="Times New Roman" w:cs="Times New Roman"/>
          <w:sz w:val="22"/>
        </w:rPr>
        <w:t>t’s not necessary to align COT-initiator assumption across RB sets.</w:t>
      </w:r>
    </w:p>
    <w:p w14:paraId="6BC0B999" w14:textId="77777777" w:rsidR="00BE4AAD" w:rsidRDefault="00052CE8">
      <w:pPr>
        <w:pStyle w:val="ListParagraph"/>
        <w:numPr>
          <w:ilvl w:val="0"/>
          <w:numId w:val="60"/>
        </w:numPr>
        <w:spacing w:before="40" w:line="240" w:lineRule="auto"/>
        <w:jc w:val="left"/>
        <w:rPr>
          <w:rFonts w:ascii="Times New Roman" w:hAnsi="Times New Roman" w:cs="Times New Roman"/>
          <w:b/>
          <w:bCs/>
        </w:rPr>
      </w:pPr>
      <w:r>
        <w:rPr>
          <w:rFonts w:ascii="Times New Roman" w:eastAsiaTheme="minorEastAsia" w:hAnsi="Times New Roman" w:cs="Times New Roman"/>
          <w:b/>
          <w:bCs/>
          <w:lang w:val="sv-SE" w:eastAsia="zh-CN"/>
        </w:rPr>
        <w:t>Supported by: ZTE</w:t>
      </w:r>
    </w:p>
    <w:p w14:paraId="5B9D038A" w14:textId="77777777" w:rsidR="00BE4AAD" w:rsidRDefault="00BE4AAD">
      <w:pPr>
        <w:rPr>
          <w:rFonts w:ascii="Times New Roman" w:hAnsi="Times New Roman" w:cs="Times New Roman"/>
          <w:sz w:val="22"/>
        </w:rPr>
      </w:pPr>
    </w:p>
    <w:p w14:paraId="319DA0C5" w14:textId="77777777" w:rsidR="00BE4AAD" w:rsidRDefault="00052CE8">
      <w:pPr>
        <w:rPr>
          <w:rFonts w:ascii="Times New Roman" w:hAnsi="Times New Roman" w:cs="Times New Roman"/>
          <w:sz w:val="22"/>
        </w:rPr>
      </w:pPr>
      <w:r>
        <w:rPr>
          <w:rFonts w:ascii="Times New Roman" w:hAnsi="Times New Roman" w:cs="Times New Roman"/>
          <w:b/>
          <w:sz w:val="22"/>
          <w:highlight w:val="yellow"/>
        </w:rPr>
        <w:t>Proposal 7-2</w:t>
      </w:r>
      <w:r>
        <w:rPr>
          <w:rFonts w:ascii="Times New Roman" w:hAnsi="Times New Roman" w:cs="Times New Roman"/>
          <w:sz w:val="22"/>
          <w:highlight w:val="yellow"/>
        </w:rPr>
        <w:t>:</w:t>
      </w:r>
      <w:r>
        <w:rPr>
          <w:rFonts w:ascii="Times New Roman" w:hAnsi="Times New Roman" w:cs="Times New Roman"/>
          <w:sz w:val="22"/>
        </w:rPr>
        <w:t xml:space="preserve"> </w:t>
      </w:r>
    </w:p>
    <w:p w14:paraId="072D8507" w14:textId="77777777" w:rsidR="00BE4AAD" w:rsidRDefault="00052CE8">
      <w:pPr>
        <w:rPr>
          <w:rFonts w:ascii="Times New Roman" w:hAnsi="Times New Roman" w:cs="Times New Roman"/>
          <w:sz w:val="22"/>
        </w:rPr>
      </w:pPr>
      <w:r>
        <w:rPr>
          <w:rFonts w:ascii="Times New Roman" w:hAnsi="Times New Roman" w:cs="Times New Roman"/>
          <w:sz w:val="22"/>
        </w:rPr>
        <w:t xml:space="preserve">In semi-static channel access mode, when operating on multiple intra-carrier RB sets (or intra-band carriers), the assumptions regarding the COT initiator for a transmission should be aligned across all RB sets (or carriers) at any transmission time. To align the assumptions, </w:t>
      </w:r>
    </w:p>
    <w:p w14:paraId="785520C0" w14:textId="77777777" w:rsidR="00BE4AAD" w:rsidRDefault="00052CE8">
      <w:pPr>
        <w:pStyle w:val="ListParagraph"/>
        <w:numPr>
          <w:ilvl w:val="0"/>
          <w:numId w:val="60"/>
        </w:numPr>
        <w:spacing w:before="40" w:line="240" w:lineRule="auto"/>
        <w:jc w:val="left"/>
        <w:rPr>
          <w:rFonts w:ascii="Times New Roman" w:hAnsi="Times New Roman" w:cs="Times New Roman"/>
          <w:lang w:val="en-US"/>
        </w:rPr>
      </w:pPr>
      <w:r>
        <w:rPr>
          <w:rFonts w:ascii="Times New Roman" w:hAnsi="Times New Roman" w:cs="Times New Roman"/>
          <w:lang w:val="en-US"/>
        </w:rPr>
        <w:t>a UE could assume to operate as an initiating device for a UL transmission i) if the UE didn’t assess and didn’t receive indication from the gNB that it shall operate as a responding device for any of RB sets, and ii) if the UE assesses or has received indication from the gNB that it shall operate as an initiating device for all the RB set(s) configured/scheduled for the UL transmission.</w:t>
      </w:r>
    </w:p>
    <w:p w14:paraId="74D66354" w14:textId="77777777" w:rsidR="00BE4AAD" w:rsidRDefault="00052CE8">
      <w:pPr>
        <w:pStyle w:val="ListParagraph"/>
        <w:numPr>
          <w:ilvl w:val="1"/>
          <w:numId w:val="60"/>
        </w:numPr>
        <w:spacing w:before="40" w:line="240" w:lineRule="auto"/>
        <w:jc w:val="left"/>
        <w:rPr>
          <w:rFonts w:ascii="Times New Roman" w:hAnsi="Times New Roman" w:cs="Times New Roman"/>
          <w:lang w:val="en-US"/>
        </w:rPr>
      </w:pPr>
      <w:r>
        <w:rPr>
          <w:rFonts w:ascii="Times New Roman" w:hAnsi="Times New Roman" w:cs="Times New Roman"/>
          <w:lang w:val="en-US"/>
        </w:rPr>
        <w:t>Otherwise, the UE would drop the UL transmission.</w:t>
      </w:r>
    </w:p>
    <w:p w14:paraId="5FAD77D6" w14:textId="77777777" w:rsidR="00BE4AAD" w:rsidRDefault="00052CE8">
      <w:pPr>
        <w:pStyle w:val="ListParagraph"/>
        <w:numPr>
          <w:ilvl w:val="0"/>
          <w:numId w:val="60"/>
        </w:numPr>
        <w:spacing w:before="40" w:line="240" w:lineRule="auto"/>
        <w:jc w:val="left"/>
        <w:rPr>
          <w:rFonts w:ascii="Times New Roman" w:hAnsi="Times New Roman" w:cs="Times New Roman"/>
          <w:lang w:val="en-US"/>
        </w:rPr>
      </w:pPr>
      <w:r>
        <w:rPr>
          <w:rFonts w:ascii="Times New Roman" w:hAnsi="Times New Roman" w:cs="Times New Roman"/>
          <w:lang w:val="en-US"/>
        </w:rPr>
        <w:t>a UE could not assume to operate as an initiating device for any of RB sets i) if the UE assesses or has received indication from the gNB that it shall operate as a responding device for at least one RB set, and the UE could assume to operate as a responding device for a UL transmission i) if the UE assesses or has received indication from the gNB that it shall operate as a responding device for all the RB set(s) configured/scheduled for the UL transmission.</w:t>
      </w:r>
    </w:p>
    <w:p w14:paraId="1CDB435B" w14:textId="77777777" w:rsidR="00BE4AAD" w:rsidRDefault="00052CE8">
      <w:pPr>
        <w:pStyle w:val="ListParagraph"/>
        <w:numPr>
          <w:ilvl w:val="1"/>
          <w:numId w:val="60"/>
        </w:numPr>
        <w:spacing w:before="40" w:line="240" w:lineRule="auto"/>
        <w:jc w:val="left"/>
        <w:rPr>
          <w:rFonts w:ascii="Times New Roman" w:hAnsi="Times New Roman" w:cs="Times New Roman"/>
          <w:lang w:val="en-US"/>
        </w:rPr>
      </w:pPr>
      <w:r>
        <w:rPr>
          <w:rFonts w:ascii="Times New Roman" w:hAnsi="Times New Roman" w:cs="Times New Roman"/>
          <w:lang w:val="en-US"/>
        </w:rPr>
        <w:t>Otherwise, the UE would drop the UL transmission.</w:t>
      </w:r>
    </w:p>
    <w:p w14:paraId="22B3C224" w14:textId="77777777" w:rsidR="00BE4AAD" w:rsidRDefault="00052CE8">
      <w:pPr>
        <w:pStyle w:val="ListParagraph"/>
        <w:numPr>
          <w:ilvl w:val="0"/>
          <w:numId w:val="60"/>
        </w:numPr>
        <w:spacing w:before="40" w:line="240" w:lineRule="auto"/>
        <w:jc w:val="left"/>
        <w:rPr>
          <w:rFonts w:ascii="Times New Roman" w:hAnsi="Times New Roman" w:cs="Times New Roman"/>
          <w:b/>
          <w:bCs/>
        </w:rPr>
      </w:pPr>
      <w:r>
        <w:rPr>
          <w:rFonts w:ascii="Times New Roman" w:eastAsiaTheme="minorEastAsia" w:hAnsi="Times New Roman" w:cs="Times New Roman"/>
          <w:b/>
          <w:bCs/>
          <w:lang w:val="sv-SE" w:eastAsia="zh-CN"/>
        </w:rPr>
        <w:t>Supported by: LG</w:t>
      </w:r>
    </w:p>
    <w:p w14:paraId="652BAEE0" w14:textId="77777777" w:rsidR="00BE4AAD" w:rsidRDefault="00BE4AAD">
      <w:pPr>
        <w:rPr>
          <w:rFonts w:ascii="Times New Roman" w:hAnsi="Times New Roman" w:cs="Times New Roman"/>
          <w:sz w:val="22"/>
          <w:lang w:eastAsia="ja-JP"/>
        </w:rPr>
      </w:pPr>
    </w:p>
    <w:p w14:paraId="57E0B25F" w14:textId="77777777" w:rsidR="00BE4AAD" w:rsidRDefault="00052CE8">
      <w:pPr>
        <w:rPr>
          <w:rFonts w:ascii="Times New Roman" w:hAnsi="Times New Roman" w:cs="Times New Roman"/>
          <w:b/>
          <w:bCs/>
          <w:sz w:val="22"/>
          <w:u w:val="single"/>
          <w:lang w:eastAsia="ja-JP"/>
        </w:rPr>
      </w:pPr>
      <w:r>
        <w:rPr>
          <w:rFonts w:ascii="Times New Roman" w:hAnsi="Times New Roman" w:cs="Times New Roman"/>
          <w:b/>
          <w:bCs/>
          <w:sz w:val="22"/>
          <w:u w:val="single"/>
          <w:lang w:eastAsia="ja-JP"/>
        </w:rPr>
        <w:t>Moderator’s comment:</w:t>
      </w:r>
    </w:p>
    <w:p w14:paraId="6227CF09" w14:textId="77777777" w:rsidR="00BE4AAD" w:rsidRDefault="00052CE8">
      <w:pPr>
        <w:rPr>
          <w:rFonts w:ascii="Times New Roman" w:hAnsi="Times New Roman" w:cs="Times New Roman"/>
          <w:sz w:val="22"/>
          <w:lang w:eastAsia="ja-JP"/>
        </w:rPr>
      </w:pPr>
      <w:proofErr w:type="spellStart"/>
      <w:r>
        <w:rPr>
          <w:rFonts w:ascii="Times New Roman" w:hAnsi="Times New Roman" w:cs="Times New Roman"/>
          <w:sz w:val="22"/>
          <w:lang w:eastAsia="ja-JP"/>
        </w:rPr>
        <w:t>Consdiering</w:t>
      </w:r>
      <w:proofErr w:type="spellEnd"/>
      <w:r>
        <w:rPr>
          <w:rFonts w:ascii="Times New Roman" w:hAnsi="Times New Roman" w:cs="Times New Roman"/>
          <w:sz w:val="22"/>
          <w:lang w:eastAsia="ja-JP"/>
        </w:rPr>
        <w:t xml:space="preserve"> the status of the discussion last meeting on COT initiator assumption across RB-sets, companies are encouraged to share their views whether to discuss this proposed enhancement this meeting. </w:t>
      </w:r>
    </w:p>
    <w:p w14:paraId="2C3E7505" w14:textId="77777777" w:rsidR="00BE4AAD" w:rsidRDefault="00BE4AAD">
      <w:pPr>
        <w:rPr>
          <w:rFonts w:ascii="Times New Roman" w:hAnsi="Times New Roman" w:cs="Times New Roman"/>
          <w:sz w:val="22"/>
          <w:lang w:eastAsia="ja-JP"/>
        </w:rPr>
      </w:pPr>
    </w:p>
    <w:p w14:paraId="731C181B" w14:textId="77777777" w:rsidR="00BE4AAD" w:rsidRDefault="00052CE8">
      <w:pPr>
        <w:pStyle w:val="Heading3"/>
      </w:pPr>
      <w:r>
        <w:t>Issue#2: UL across COTs with misaligned COT initiator assumptions</w:t>
      </w:r>
    </w:p>
    <w:p w14:paraId="17D5B51A" w14:textId="77777777" w:rsidR="00BE4AAD" w:rsidRDefault="00052CE8">
      <w:pPr>
        <w:rPr>
          <w:rFonts w:ascii="Times New Roman" w:hAnsi="Times New Roman" w:cs="Times New Roman"/>
          <w:sz w:val="22"/>
        </w:rPr>
      </w:pPr>
      <w:r>
        <w:rPr>
          <w:rFonts w:ascii="Times New Roman" w:hAnsi="Times New Roman" w:cs="Times New Roman"/>
          <w:sz w:val="22"/>
        </w:rPr>
        <w:t xml:space="preserve">COT assumption misalignment causes issues for UL transmissions across the LBT BWs. </w:t>
      </w:r>
    </w:p>
    <w:p w14:paraId="7C91727F" w14:textId="77777777" w:rsidR="00BE4AAD" w:rsidRDefault="00052CE8">
      <w:pPr>
        <w:rPr>
          <w:rFonts w:ascii="Times New Roman" w:hAnsi="Times New Roman" w:cs="Times New Roman"/>
          <w:sz w:val="22"/>
        </w:rPr>
      </w:pPr>
      <w:r>
        <w:rPr>
          <w:rFonts w:ascii="Times New Roman" w:hAnsi="Times New Roman" w:cs="Times New Roman"/>
          <w:sz w:val="22"/>
        </w:rPr>
        <w:t xml:space="preserve">The first issue is related to segmentation for PUSCH </w:t>
      </w:r>
      <w:proofErr w:type="spellStart"/>
      <w:r>
        <w:rPr>
          <w:rFonts w:ascii="Times New Roman" w:hAnsi="Times New Roman" w:cs="Times New Roman"/>
          <w:sz w:val="22"/>
        </w:rPr>
        <w:t>repettion</w:t>
      </w:r>
      <w:proofErr w:type="spellEnd"/>
      <w:r>
        <w:rPr>
          <w:rFonts w:ascii="Times New Roman" w:hAnsi="Times New Roman" w:cs="Times New Roman"/>
          <w:sz w:val="22"/>
        </w:rPr>
        <w:t xml:space="preserve"> Type B around idle period. As Apple explains for PUSCH repetition Type B, segmentation occurs around the idle period, which depends on the assumption for COT initiator. The question is what the expected UE </w:t>
      </w:r>
      <w:proofErr w:type="spellStart"/>
      <w:r>
        <w:rPr>
          <w:rFonts w:ascii="Times New Roman" w:hAnsi="Times New Roman" w:cs="Times New Roman"/>
          <w:sz w:val="22"/>
        </w:rPr>
        <w:t>behavior</w:t>
      </w:r>
      <w:proofErr w:type="spellEnd"/>
      <w:r>
        <w:rPr>
          <w:rFonts w:ascii="Times New Roman" w:hAnsi="Times New Roman" w:cs="Times New Roman"/>
          <w:sz w:val="22"/>
        </w:rPr>
        <w:t xml:space="preserve"> is when PUSCH with repetition Type B overlaps with gNB-FFP’s or UE-FFP’s idle period if the COT initiator assumption is not aligned across LBT BWs, because there can be only one segmentation decision for the UL transmission. There can be different ways to handle it, e.g., dropping the PUSCH repetition Type B altogether, or dropping the nominal repetition that overlaps with gNB-FFP’s or UE-FFP’s idle period, or segmenting around both gNB-FFP’s and UE-FFP’s idle period. </w:t>
      </w:r>
    </w:p>
    <w:p w14:paraId="72E259FC" w14:textId="77777777" w:rsidR="00BE4AAD" w:rsidRDefault="00052CE8">
      <w:pPr>
        <w:rPr>
          <w:rFonts w:ascii="Times New Roman" w:hAnsi="Times New Roman" w:cs="Times New Roman"/>
          <w:b/>
          <w:bCs/>
          <w:sz w:val="22"/>
        </w:rPr>
      </w:pPr>
      <w:r>
        <w:rPr>
          <w:rFonts w:ascii="Times New Roman" w:hAnsi="Times New Roman" w:cs="Times New Roman"/>
          <w:b/>
          <w:bCs/>
          <w:sz w:val="22"/>
          <w:highlight w:val="yellow"/>
        </w:rPr>
        <w:lastRenderedPageBreak/>
        <w:t>Proposal 7-3:</w:t>
      </w:r>
      <w:r>
        <w:rPr>
          <w:rFonts w:ascii="Times New Roman" w:hAnsi="Times New Roman" w:cs="Times New Roman"/>
          <w:b/>
          <w:bCs/>
          <w:sz w:val="22"/>
        </w:rPr>
        <w:t xml:space="preserve"> </w:t>
      </w:r>
    </w:p>
    <w:p w14:paraId="70A30F75" w14:textId="77777777" w:rsidR="00BE4AAD" w:rsidRDefault="00052CE8">
      <w:pPr>
        <w:rPr>
          <w:rFonts w:ascii="Times New Roman" w:hAnsi="Times New Roman" w:cs="Times New Roman"/>
          <w:sz w:val="22"/>
        </w:rPr>
      </w:pPr>
      <w:r>
        <w:rPr>
          <w:rFonts w:ascii="Times New Roman" w:hAnsi="Times New Roman" w:cs="Times New Roman"/>
          <w:sz w:val="22"/>
        </w:rPr>
        <w:t xml:space="preserve">Assuming the COT initiator assumption may not be aligned among the LBT BWs, for PUSCH repetition Type B that overlaps with gNB-FFP’s or UE-FFP’s idle period, clarify the UE </w:t>
      </w:r>
      <w:proofErr w:type="spellStart"/>
      <w:r>
        <w:rPr>
          <w:rFonts w:ascii="Times New Roman" w:hAnsi="Times New Roman" w:cs="Times New Roman"/>
          <w:sz w:val="22"/>
        </w:rPr>
        <w:t>behavior</w:t>
      </w:r>
      <w:proofErr w:type="spellEnd"/>
      <w:r>
        <w:rPr>
          <w:rFonts w:ascii="Times New Roman" w:hAnsi="Times New Roman" w:cs="Times New Roman"/>
          <w:sz w:val="22"/>
        </w:rPr>
        <w:t xml:space="preserve"> regarding segmentation in this case.</w:t>
      </w:r>
    </w:p>
    <w:p w14:paraId="3A94DF89" w14:textId="77777777" w:rsidR="00BE4AAD" w:rsidRDefault="00052CE8">
      <w:pPr>
        <w:pStyle w:val="ListParagraph"/>
        <w:numPr>
          <w:ilvl w:val="0"/>
          <w:numId w:val="61"/>
        </w:numPr>
        <w:spacing w:before="40" w:line="240" w:lineRule="auto"/>
        <w:jc w:val="left"/>
        <w:rPr>
          <w:rFonts w:ascii="Times New Roman" w:hAnsi="Times New Roman" w:cs="Times New Roman"/>
          <w:b/>
          <w:bCs/>
        </w:rPr>
      </w:pPr>
      <w:r>
        <w:rPr>
          <w:rFonts w:ascii="Times New Roman" w:eastAsiaTheme="minorEastAsia" w:hAnsi="Times New Roman" w:cs="Times New Roman"/>
          <w:b/>
          <w:bCs/>
          <w:lang w:val="sv-SE" w:eastAsia="zh-CN"/>
        </w:rPr>
        <w:t>Supported by: Apple</w:t>
      </w:r>
    </w:p>
    <w:p w14:paraId="7C505120" w14:textId="77777777" w:rsidR="00BE4AAD" w:rsidRDefault="00BE4AAD">
      <w:pPr>
        <w:rPr>
          <w:rFonts w:ascii="Times New Roman" w:hAnsi="Times New Roman" w:cs="Times New Roman"/>
          <w:sz w:val="22"/>
        </w:rPr>
      </w:pPr>
    </w:p>
    <w:p w14:paraId="304527F8" w14:textId="77777777" w:rsidR="00BE4AAD" w:rsidRDefault="00052CE8">
      <w:pPr>
        <w:rPr>
          <w:rFonts w:ascii="Times New Roman" w:hAnsi="Times New Roman" w:cs="Times New Roman"/>
          <w:sz w:val="22"/>
        </w:rPr>
      </w:pPr>
      <w:r>
        <w:rPr>
          <w:rFonts w:ascii="Times New Roman" w:hAnsi="Times New Roman" w:cs="Times New Roman"/>
          <w:sz w:val="22"/>
        </w:rPr>
        <w:t xml:space="preserve">Another issue is the expected UE </w:t>
      </w:r>
      <w:proofErr w:type="spellStart"/>
      <w:r>
        <w:rPr>
          <w:rFonts w:ascii="Times New Roman" w:hAnsi="Times New Roman" w:cs="Times New Roman"/>
          <w:sz w:val="22"/>
        </w:rPr>
        <w:t>behavior</w:t>
      </w:r>
      <w:proofErr w:type="spellEnd"/>
      <w:r>
        <w:rPr>
          <w:rFonts w:ascii="Times New Roman" w:hAnsi="Times New Roman" w:cs="Times New Roman"/>
          <w:sz w:val="22"/>
        </w:rPr>
        <w:t xml:space="preserve"> when the UL transmission experiences different conditions on different LBT BWs with respect to overlapping with corresponding idle periods or corresponding COT validations. Apple and Sony in principle propose the same behaviour to simply drop the UL transmission if it overlaps idle periods with COTs with different associated initiator assumption. ZTE furthermore proposes similar behaviour to drop the UL transmission if not all the corresponding COTs are not validated</w:t>
      </w:r>
      <w:r>
        <w:rPr>
          <w:sz w:val="22"/>
        </w:rPr>
        <w:t>.</w:t>
      </w:r>
    </w:p>
    <w:p w14:paraId="681B2BEF" w14:textId="77777777" w:rsidR="00BE4AAD" w:rsidRDefault="00BE4AAD">
      <w:pPr>
        <w:rPr>
          <w:b/>
        </w:rPr>
      </w:pPr>
    </w:p>
    <w:p w14:paraId="75715DAB" w14:textId="77777777" w:rsidR="00BE4AAD" w:rsidRDefault="00052CE8">
      <w:pPr>
        <w:rPr>
          <w:rFonts w:ascii="Times New Roman" w:hAnsi="Times New Roman" w:cs="Times New Roman"/>
          <w:sz w:val="22"/>
        </w:rPr>
      </w:pPr>
      <w:r>
        <w:rPr>
          <w:rFonts w:ascii="Times New Roman" w:hAnsi="Times New Roman" w:cs="Times New Roman"/>
          <w:b/>
          <w:sz w:val="22"/>
          <w:highlight w:val="yellow"/>
        </w:rPr>
        <w:t>Proposal 7-4</w:t>
      </w:r>
      <w:r>
        <w:rPr>
          <w:rFonts w:ascii="Times New Roman" w:hAnsi="Times New Roman" w:cs="Times New Roman"/>
          <w:sz w:val="22"/>
          <w:highlight w:val="yellow"/>
        </w:rPr>
        <w:t>:</w:t>
      </w:r>
      <w:r>
        <w:rPr>
          <w:rFonts w:ascii="Times New Roman" w:hAnsi="Times New Roman" w:cs="Times New Roman"/>
          <w:sz w:val="22"/>
        </w:rPr>
        <w:t xml:space="preserve"> </w:t>
      </w:r>
    </w:p>
    <w:p w14:paraId="19234DE7" w14:textId="77777777" w:rsidR="00BE4AAD" w:rsidRDefault="00052CE8">
      <w:pPr>
        <w:rPr>
          <w:rFonts w:ascii="Times New Roman" w:hAnsi="Times New Roman" w:cs="Times New Roman"/>
          <w:sz w:val="22"/>
        </w:rPr>
      </w:pPr>
      <w:r>
        <w:rPr>
          <w:rFonts w:ascii="Times New Roman" w:hAnsi="Times New Roman" w:cs="Times New Roman"/>
          <w:sz w:val="22"/>
        </w:rPr>
        <w:t>For semi-static channel access mode, when operating on multiple LBT BWs,</w:t>
      </w:r>
    </w:p>
    <w:p w14:paraId="7A70563B" w14:textId="77777777" w:rsidR="00BE4AAD" w:rsidRDefault="00052CE8">
      <w:pPr>
        <w:pStyle w:val="ListParagraph"/>
        <w:numPr>
          <w:ilvl w:val="0"/>
          <w:numId w:val="61"/>
        </w:numPr>
        <w:spacing w:before="40" w:line="240" w:lineRule="auto"/>
        <w:jc w:val="left"/>
        <w:rPr>
          <w:rFonts w:ascii="Times New Roman" w:hAnsi="Times New Roman" w:cs="Times New Roman"/>
          <w:lang w:val="en-US"/>
        </w:rPr>
      </w:pPr>
      <w:r>
        <w:rPr>
          <w:rFonts w:ascii="Times New Roman" w:hAnsi="Times New Roman" w:cs="Times New Roman"/>
          <w:lang w:val="en-US"/>
        </w:rPr>
        <w:t xml:space="preserve">A UL transmission can be transmitted if all COT initiator assumption </w:t>
      </w:r>
      <w:proofErr w:type="gramStart"/>
      <w:r>
        <w:rPr>
          <w:rFonts w:ascii="Times New Roman" w:hAnsi="Times New Roman" w:cs="Times New Roman"/>
          <w:lang w:val="en-US"/>
        </w:rPr>
        <w:t>are</w:t>
      </w:r>
      <w:proofErr w:type="gramEnd"/>
      <w:r>
        <w:rPr>
          <w:rFonts w:ascii="Times New Roman" w:hAnsi="Times New Roman" w:cs="Times New Roman"/>
          <w:lang w:val="en-US"/>
        </w:rPr>
        <w:t xml:space="preserve"> validated in each LBT BW.</w:t>
      </w:r>
    </w:p>
    <w:p w14:paraId="42A901EE" w14:textId="77777777" w:rsidR="00BE4AAD" w:rsidRDefault="00052CE8">
      <w:pPr>
        <w:pStyle w:val="ListParagraph"/>
        <w:numPr>
          <w:ilvl w:val="0"/>
          <w:numId w:val="61"/>
        </w:numPr>
        <w:spacing w:before="40" w:line="240" w:lineRule="auto"/>
        <w:jc w:val="left"/>
        <w:rPr>
          <w:rFonts w:ascii="Times New Roman" w:hAnsi="Times New Roman" w:cs="Times New Roman"/>
          <w:lang w:val="en-US"/>
        </w:rPr>
      </w:pPr>
      <w:r>
        <w:rPr>
          <w:rFonts w:ascii="Times New Roman" w:hAnsi="Times New Roman" w:cs="Times New Roman"/>
          <w:lang w:val="en-US"/>
        </w:rPr>
        <w:t xml:space="preserve">A UL transmission should be dropped if any COT initiator assumptions are not validated in corresponding LBT BWs. </w:t>
      </w:r>
    </w:p>
    <w:p w14:paraId="68BBE1E6" w14:textId="77777777" w:rsidR="00BE4AAD" w:rsidRDefault="00052CE8">
      <w:pPr>
        <w:pStyle w:val="ListParagraph"/>
        <w:numPr>
          <w:ilvl w:val="0"/>
          <w:numId w:val="61"/>
        </w:numPr>
        <w:spacing w:before="40" w:line="240" w:lineRule="auto"/>
        <w:jc w:val="left"/>
        <w:rPr>
          <w:rFonts w:ascii="Times New Roman" w:hAnsi="Times New Roman" w:cs="Times New Roman"/>
          <w:b/>
          <w:bCs/>
        </w:rPr>
      </w:pPr>
      <w:r>
        <w:rPr>
          <w:rFonts w:ascii="Times New Roman" w:eastAsiaTheme="minorEastAsia" w:hAnsi="Times New Roman" w:cs="Times New Roman"/>
          <w:b/>
          <w:bCs/>
          <w:lang w:val="sv-SE" w:eastAsia="zh-CN"/>
        </w:rPr>
        <w:t>Supported by: ZTE</w:t>
      </w:r>
    </w:p>
    <w:p w14:paraId="0AD6179D" w14:textId="77777777" w:rsidR="00BE4AAD" w:rsidRDefault="00BE4AAD">
      <w:pPr>
        <w:pStyle w:val="ListParagraph"/>
        <w:spacing w:before="40" w:line="240" w:lineRule="auto"/>
        <w:ind w:left="0"/>
        <w:jc w:val="left"/>
        <w:rPr>
          <w:rFonts w:ascii="Times New Roman" w:eastAsiaTheme="minorEastAsia" w:hAnsi="Times New Roman" w:cs="Times New Roman"/>
          <w:b/>
          <w:lang w:eastAsia="zh-CN"/>
        </w:rPr>
      </w:pPr>
    </w:p>
    <w:p w14:paraId="52549A75" w14:textId="77777777" w:rsidR="00BE4AAD" w:rsidRDefault="00052CE8">
      <w:pPr>
        <w:pStyle w:val="ListParagraph"/>
        <w:spacing w:before="40" w:line="240" w:lineRule="auto"/>
        <w:ind w:left="0"/>
        <w:jc w:val="left"/>
        <w:rPr>
          <w:rFonts w:ascii="Times New Roman" w:eastAsiaTheme="minorEastAsia" w:hAnsi="Times New Roman" w:cs="Times New Roman"/>
          <w:lang w:eastAsia="zh-CN"/>
        </w:rPr>
      </w:pPr>
      <w:r>
        <w:rPr>
          <w:rFonts w:ascii="Times New Roman" w:hAnsi="Times New Roman" w:cs="Times New Roman"/>
          <w:b/>
          <w:highlight w:val="yellow"/>
        </w:rPr>
        <w:t xml:space="preserve">Proposal </w:t>
      </w:r>
      <w:r>
        <w:rPr>
          <w:rFonts w:ascii="Times New Roman" w:hAnsi="Times New Roman" w:cs="Times New Roman"/>
          <w:b/>
          <w:highlight w:val="yellow"/>
          <w:lang w:val="en-US"/>
        </w:rPr>
        <w:t>7-5</w:t>
      </w:r>
      <w:r>
        <w:rPr>
          <w:rFonts w:ascii="Times New Roman" w:hAnsi="Times New Roman" w:cs="Times New Roman"/>
          <w:highlight w:val="yellow"/>
        </w:rPr>
        <w:t>:</w:t>
      </w:r>
      <w:r>
        <w:rPr>
          <w:rFonts w:ascii="Times New Roman" w:hAnsi="Times New Roman" w:cs="Times New Roman"/>
        </w:rPr>
        <w:t xml:space="preserve"> </w:t>
      </w:r>
    </w:p>
    <w:p w14:paraId="12B64BBB" w14:textId="77777777" w:rsidR="00BE4AAD" w:rsidRDefault="00052CE8">
      <w:pPr>
        <w:pStyle w:val="ListParagraph"/>
        <w:spacing w:before="40" w:line="240" w:lineRule="auto"/>
        <w:ind w:left="0"/>
        <w:jc w:val="left"/>
        <w:rPr>
          <w:rFonts w:ascii="Times New Roman" w:eastAsiaTheme="minorEastAsia" w:hAnsi="Times New Roman" w:cs="Times New Roman"/>
          <w:lang w:val="en-US" w:eastAsia="zh-CN"/>
        </w:rPr>
      </w:pPr>
      <w:r>
        <w:rPr>
          <w:rFonts w:ascii="Times New Roman" w:hAnsi="Times New Roman" w:cs="Times New Roman"/>
          <w:lang w:val="en-US"/>
        </w:rPr>
        <w:t>For semi-static channel access mode, assuming the COT initiator assumption may not be aligned among the LBT BWs, a UL transmission is dropped if it overlaps with the idle period in at least one of the LBT BWs.</w:t>
      </w:r>
    </w:p>
    <w:p w14:paraId="7683F483" w14:textId="77777777" w:rsidR="00BE4AAD" w:rsidRDefault="00052CE8">
      <w:pPr>
        <w:pStyle w:val="ListParagraph"/>
        <w:numPr>
          <w:ilvl w:val="0"/>
          <w:numId w:val="62"/>
        </w:numPr>
        <w:spacing w:before="40" w:line="240" w:lineRule="auto"/>
        <w:jc w:val="left"/>
        <w:rPr>
          <w:rFonts w:ascii="Times New Roman" w:eastAsiaTheme="minorEastAsia" w:hAnsi="Times New Roman" w:cs="Times New Roman"/>
          <w:b/>
          <w:bCs/>
          <w:lang w:val="sv-SE" w:eastAsia="zh-CN"/>
        </w:rPr>
      </w:pPr>
      <w:r>
        <w:rPr>
          <w:rFonts w:ascii="Times New Roman" w:eastAsiaTheme="minorEastAsia" w:hAnsi="Times New Roman" w:cs="Times New Roman"/>
          <w:b/>
          <w:bCs/>
          <w:lang w:val="sv-SE" w:eastAsia="zh-CN"/>
        </w:rPr>
        <w:t>Supported by: Apple, Sony</w:t>
      </w:r>
    </w:p>
    <w:p w14:paraId="3F482C8B" w14:textId="77777777" w:rsidR="00BE4AAD" w:rsidRDefault="00BE4AAD">
      <w:pPr>
        <w:pStyle w:val="ListParagraph"/>
        <w:spacing w:before="40" w:line="240" w:lineRule="auto"/>
        <w:ind w:left="0"/>
        <w:jc w:val="left"/>
        <w:rPr>
          <w:rFonts w:eastAsiaTheme="minorEastAsia"/>
          <w:lang w:eastAsia="zh-CN"/>
        </w:rPr>
      </w:pPr>
    </w:p>
    <w:p w14:paraId="4EE19A26" w14:textId="77777777" w:rsidR="00BE4AAD" w:rsidRDefault="00052CE8">
      <w:pPr>
        <w:pStyle w:val="BodyText"/>
        <w:rPr>
          <w:rFonts w:ascii="Times New Roman" w:eastAsiaTheme="minorEastAsia" w:hAnsi="Times New Roman" w:cs="Times New Roman"/>
          <w:b/>
          <w:bCs/>
          <w:sz w:val="22"/>
          <w:szCs w:val="24"/>
          <w:u w:val="single"/>
        </w:rPr>
      </w:pPr>
      <w:r>
        <w:rPr>
          <w:rFonts w:ascii="Times New Roman" w:eastAsiaTheme="minorEastAsia" w:hAnsi="Times New Roman" w:cs="Times New Roman"/>
          <w:b/>
          <w:bCs/>
          <w:sz w:val="22"/>
          <w:szCs w:val="24"/>
          <w:u w:val="single"/>
        </w:rPr>
        <w:t>Moderator comments:</w:t>
      </w:r>
    </w:p>
    <w:p w14:paraId="3FE392D9" w14:textId="77777777" w:rsidR="00BE4AAD" w:rsidRDefault="00052CE8">
      <w:pPr>
        <w:pStyle w:val="BodyText"/>
        <w:rPr>
          <w:rFonts w:ascii="Times New Roman" w:eastAsiaTheme="minorEastAsia" w:hAnsi="Times New Roman" w:cs="Times New Roman"/>
          <w:sz w:val="22"/>
          <w:szCs w:val="24"/>
        </w:rPr>
      </w:pPr>
      <w:r>
        <w:rPr>
          <w:rFonts w:ascii="Times New Roman" w:eastAsiaTheme="minorEastAsia" w:hAnsi="Times New Roman" w:cs="Times New Roman"/>
          <w:sz w:val="22"/>
          <w:szCs w:val="24"/>
        </w:rPr>
        <w:t>From Moderator’s point of view, these issues raised are valid and companies are encouraged to share their views how to resolve these issues.</w:t>
      </w:r>
    </w:p>
    <w:p w14:paraId="18857004" w14:textId="77777777" w:rsidR="00BE4AAD" w:rsidRDefault="00052CE8">
      <w:pPr>
        <w:pStyle w:val="Heading3"/>
      </w:pPr>
      <w:r>
        <w:t>2.7.1</w:t>
      </w:r>
      <w:r>
        <w:tab/>
        <w:t>Discussion – 1</w:t>
      </w:r>
      <w:r>
        <w:rPr>
          <w:vertAlign w:val="superscript"/>
        </w:rPr>
        <w:t>st</w:t>
      </w:r>
      <w:r>
        <w:t xml:space="preserve"> round</w:t>
      </w:r>
    </w:p>
    <w:tbl>
      <w:tblPr>
        <w:tblStyle w:val="TableGrid"/>
        <w:tblW w:w="9629" w:type="dxa"/>
        <w:tblLayout w:type="fixed"/>
        <w:tblLook w:val="04A0" w:firstRow="1" w:lastRow="0" w:firstColumn="1" w:lastColumn="0" w:noHBand="0" w:noVBand="1"/>
      </w:tblPr>
      <w:tblGrid>
        <w:gridCol w:w="1490"/>
        <w:gridCol w:w="8139"/>
      </w:tblGrid>
      <w:tr w:rsidR="00BE4AAD" w14:paraId="63F0D740" w14:textId="77777777">
        <w:tc>
          <w:tcPr>
            <w:tcW w:w="9629" w:type="dxa"/>
            <w:gridSpan w:val="2"/>
          </w:tcPr>
          <w:p w14:paraId="5227137B" w14:textId="77777777" w:rsidR="00BE4AAD" w:rsidRDefault="00052CE8">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40234135" w14:textId="77777777" w:rsidR="00BE4AAD" w:rsidRDefault="00BE4AAD">
            <w:pPr>
              <w:pStyle w:val="ListParagraph"/>
              <w:ind w:left="0"/>
              <w:rPr>
                <w:rFonts w:ascii="Times New Roman" w:eastAsia="Times New Roman" w:hAnsi="Times New Roman" w:cs="Times New Roman"/>
                <w:b/>
                <w:bCs/>
                <w:szCs w:val="20"/>
                <w:lang w:val="en-US" w:eastAsia="ja-JP"/>
              </w:rPr>
            </w:pPr>
          </w:p>
          <w:p w14:paraId="23895AD5" w14:textId="77777777" w:rsidR="00BE4AAD" w:rsidRDefault="00052CE8">
            <w:pPr>
              <w:pStyle w:val="ListParagraph"/>
              <w:numPr>
                <w:ilvl w:val="0"/>
                <w:numId w:val="35"/>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xml:space="preserve">: Please share your view if </w:t>
            </w:r>
            <w:r>
              <w:rPr>
                <w:rFonts w:ascii="Times New Roman" w:hAnsi="Times New Roman" w:cs="Times New Roman"/>
                <w:lang w:val="sv-SE" w:eastAsia="ja-JP"/>
              </w:rPr>
              <w:t xml:space="preserve">it is preferred to conclude that </w:t>
            </w:r>
            <w:r>
              <w:rPr>
                <w:rFonts w:ascii="Times New Roman" w:hAnsi="Times New Roman" w:cs="Times New Roman"/>
                <w:lang w:val="en-US" w:eastAsia="ja-JP"/>
              </w:rPr>
              <w:t xml:space="preserve">COT initiator assumption </w:t>
            </w:r>
            <w:r>
              <w:rPr>
                <w:rFonts w:ascii="Times New Roman" w:hAnsi="Times New Roman" w:cs="Times New Roman"/>
                <w:lang w:val="sv-SE" w:eastAsia="ja-JP"/>
              </w:rPr>
              <w:t xml:space="preserve">alignment </w:t>
            </w:r>
            <w:r>
              <w:rPr>
                <w:rFonts w:ascii="Times New Roman" w:hAnsi="Times New Roman" w:cs="Times New Roman"/>
                <w:lang w:val="en-US" w:eastAsia="ja-JP"/>
              </w:rPr>
              <w:t>across RB-sets</w:t>
            </w:r>
            <w:r>
              <w:rPr>
                <w:rFonts w:ascii="Times New Roman" w:hAnsi="Times New Roman" w:cs="Times New Roman"/>
                <w:lang w:val="sv-SE" w:eastAsia="ja-JP"/>
              </w:rPr>
              <w:t xml:space="preserve"> such enhancement is not supported (inline with Proposal 7-1) c</w:t>
            </w:r>
            <w:proofErr w:type="spellStart"/>
            <w:r>
              <w:rPr>
                <w:rFonts w:ascii="Times New Roman" w:hAnsi="Times New Roman" w:cs="Times New Roman"/>
                <w:lang w:val="en-US" w:eastAsia="ja-JP"/>
              </w:rPr>
              <w:t>onsdiering</w:t>
            </w:r>
            <w:proofErr w:type="spellEnd"/>
            <w:r>
              <w:rPr>
                <w:rFonts w:ascii="Times New Roman" w:hAnsi="Times New Roman" w:cs="Times New Roman"/>
                <w:lang w:val="en-US" w:eastAsia="ja-JP"/>
              </w:rPr>
              <w:t xml:space="preserve"> the status of the discussion last meeting </w:t>
            </w:r>
            <w:r>
              <w:rPr>
                <w:rFonts w:ascii="Times New Roman" w:hAnsi="Times New Roman" w:cs="Times New Roman"/>
                <w:lang w:val="sv-SE" w:eastAsia="ja-JP"/>
              </w:rPr>
              <w:t>for this feature</w:t>
            </w:r>
            <w:r>
              <w:rPr>
                <w:rFonts w:ascii="Times New Roman" w:hAnsi="Times New Roman" w:cs="Times New Roman"/>
                <w:lang w:val="en-US" w:eastAsia="ja-JP"/>
              </w:rPr>
              <w:t xml:space="preserve">, </w:t>
            </w:r>
            <w:r>
              <w:rPr>
                <w:rFonts w:ascii="Times New Roman" w:hAnsi="Times New Roman" w:cs="Times New Roman"/>
                <w:lang w:val="sv-SE" w:eastAsia="ja-JP"/>
              </w:rPr>
              <w:t>or it is preferred to discuss this feature (inline with Proposal 7-2 or the related proposals from last meeting)?</w:t>
            </w:r>
          </w:p>
          <w:p w14:paraId="676E6947" w14:textId="77777777" w:rsidR="00BE4AAD" w:rsidRDefault="00052CE8">
            <w:pPr>
              <w:pStyle w:val="ListParagraph"/>
              <w:numPr>
                <w:ilvl w:val="0"/>
                <w:numId w:val="35"/>
              </w:numPr>
              <w:rPr>
                <w:rFonts w:ascii="Times New Roman" w:eastAsia="Times New Roman" w:hAnsi="Times New Roman" w:cs="Times New Roman"/>
                <w:szCs w:val="20"/>
                <w:lang w:val="en-US" w:eastAsia="ja-JP"/>
              </w:rPr>
            </w:pPr>
            <w:r>
              <w:rPr>
                <w:rFonts w:ascii="Times New Roman" w:hAnsi="Times New Roman" w:cs="Times New Roman"/>
                <w:b/>
                <w:bCs/>
                <w:lang w:val="sv-SE" w:eastAsia="ja-JP"/>
              </w:rPr>
              <w:t>Q2:</w:t>
            </w:r>
            <w:r>
              <w:rPr>
                <w:rFonts w:ascii="Times New Roman" w:hAnsi="Times New Roman" w:cs="Times New Roman"/>
                <w:lang w:val="sv-SE" w:eastAsia="ja-JP"/>
              </w:rPr>
              <w:t xml:space="preserve"> Please share your view and your preferred solutions for the issue raised in Proposal 7-3.</w:t>
            </w:r>
          </w:p>
          <w:p w14:paraId="11C9C913" w14:textId="77777777" w:rsidR="00BE4AAD" w:rsidRDefault="00052CE8">
            <w:pPr>
              <w:pStyle w:val="ListParagraph"/>
              <w:numPr>
                <w:ilvl w:val="0"/>
                <w:numId w:val="35"/>
              </w:numPr>
              <w:rPr>
                <w:rFonts w:ascii="Times New Roman" w:eastAsia="Times New Roman" w:hAnsi="Times New Roman" w:cs="Times New Roman"/>
                <w:szCs w:val="20"/>
                <w:lang w:val="en-US" w:eastAsia="ja-JP"/>
              </w:rPr>
            </w:pPr>
            <w:r>
              <w:rPr>
                <w:rFonts w:ascii="Times New Roman" w:hAnsi="Times New Roman" w:cs="Times New Roman"/>
                <w:b/>
                <w:bCs/>
                <w:lang w:val="sv-SE" w:eastAsia="ja-JP"/>
              </w:rPr>
              <w:t>Q3</w:t>
            </w:r>
            <w:r>
              <w:rPr>
                <w:rFonts w:ascii="Times New Roman" w:hAnsi="Times New Roman" w:cs="Times New Roman"/>
                <w:lang w:val="sv-SE" w:eastAsia="ja-JP"/>
              </w:rPr>
              <w:t>:Please share your view with respect to the Proposal 7-4.</w:t>
            </w:r>
          </w:p>
          <w:p w14:paraId="0533902F" w14:textId="77777777" w:rsidR="00BE4AAD" w:rsidRDefault="00052CE8">
            <w:pPr>
              <w:pStyle w:val="ListParagraph"/>
              <w:numPr>
                <w:ilvl w:val="0"/>
                <w:numId w:val="35"/>
              </w:numPr>
              <w:rPr>
                <w:rFonts w:ascii="Times New Roman" w:eastAsia="Times New Roman" w:hAnsi="Times New Roman" w:cs="Times New Roman"/>
                <w:szCs w:val="20"/>
                <w:lang w:val="en-US" w:eastAsia="ja-JP"/>
              </w:rPr>
            </w:pPr>
            <w:r>
              <w:rPr>
                <w:rFonts w:ascii="Times New Roman" w:hAnsi="Times New Roman" w:cs="Times New Roman"/>
                <w:b/>
                <w:bCs/>
                <w:lang w:val="sv-SE" w:eastAsia="ja-JP"/>
              </w:rPr>
              <w:t>Q4</w:t>
            </w:r>
            <w:r>
              <w:rPr>
                <w:rFonts w:ascii="Times New Roman" w:hAnsi="Times New Roman" w:cs="Times New Roman"/>
                <w:lang w:val="sv-SE" w:eastAsia="ja-JP"/>
              </w:rPr>
              <w:t>:Please share your view with respect to the Proposal 7-5.</w:t>
            </w:r>
          </w:p>
          <w:p w14:paraId="262F09FB" w14:textId="77777777" w:rsidR="00BE4AAD" w:rsidRDefault="00052CE8">
            <w:pPr>
              <w:pStyle w:val="ListParagraph"/>
              <w:numPr>
                <w:ilvl w:val="0"/>
                <w:numId w:val="35"/>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Q5:</w:t>
            </w:r>
            <w:r>
              <w:rPr>
                <w:rFonts w:ascii="Times New Roman" w:eastAsia="Times New Roman" w:hAnsi="Times New Roman" w:cs="Times New Roman"/>
                <w:szCs w:val="20"/>
                <w:lang w:val="en-US" w:eastAsia="ja-JP"/>
              </w:rPr>
              <w:t xml:space="preserve"> Please share any other comment if any.</w:t>
            </w:r>
          </w:p>
          <w:p w14:paraId="759EB0C8" w14:textId="77777777" w:rsidR="00BE4AAD" w:rsidRDefault="00BE4AAD">
            <w:pPr>
              <w:pStyle w:val="ListParagraph"/>
              <w:ind w:left="0"/>
              <w:rPr>
                <w:rFonts w:ascii="Times New Roman" w:eastAsia="Times New Roman" w:hAnsi="Times New Roman" w:cs="Times New Roman"/>
                <w:b/>
                <w:bCs/>
                <w:szCs w:val="20"/>
                <w:lang w:val="en-US" w:eastAsia="ja-JP"/>
              </w:rPr>
            </w:pPr>
          </w:p>
        </w:tc>
      </w:tr>
      <w:tr w:rsidR="00BE4AAD" w14:paraId="3614083F" w14:textId="77777777">
        <w:tc>
          <w:tcPr>
            <w:tcW w:w="1490" w:type="dxa"/>
            <w:shd w:val="clear" w:color="auto" w:fill="BFBFBF" w:themeFill="background1" w:themeFillShade="BF"/>
          </w:tcPr>
          <w:p w14:paraId="297E8FFD" w14:textId="77777777" w:rsidR="00BE4AAD" w:rsidRDefault="00052CE8">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7766994D" w14:textId="77777777" w:rsidR="00BE4AAD" w:rsidRDefault="00052CE8">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BE4AAD" w14:paraId="68128B52" w14:textId="77777777">
        <w:tc>
          <w:tcPr>
            <w:tcW w:w="1490" w:type="dxa"/>
          </w:tcPr>
          <w:p w14:paraId="398D3AAB" w14:textId="77777777" w:rsidR="00BE4AAD" w:rsidRDefault="00052CE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Lenovo, Motorola Mobility</w:t>
            </w:r>
          </w:p>
        </w:tc>
        <w:tc>
          <w:tcPr>
            <w:tcW w:w="8139" w:type="dxa"/>
          </w:tcPr>
          <w:p w14:paraId="7A108D88" w14:textId="77777777" w:rsidR="00BE4AAD" w:rsidRDefault="00052CE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7-4: needs to be clarified what is meant by “the” idle period.</w:t>
            </w:r>
          </w:p>
        </w:tc>
      </w:tr>
      <w:tr w:rsidR="00BE4AAD" w14:paraId="674B2DE1" w14:textId="77777777">
        <w:tc>
          <w:tcPr>
            <w:tcW w:w="1490" w:type="dxa"/>
          </w:tcPr>
          <w:p w14:paraId="2A77BECE" w14:textId="77777777" w:rsidR="00BE4AAD" w:rsidRDefault="00052CE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Intel </w:t>
            </w:r>
          </w:p>
        </w:tc>
        <w:tc>
          <w:tcPr>
            <w:tcW w:w="8139" w:type="dxa"/>
          </w:tcPr>
          <w:p w14:paraId="4EDF9B88" w14:textId="77777777" w:rsidR="00BE4AAD" w:rsidRDefault="00052CE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proposal 7-1 and 7-2, we are in favor of aligning the assumptions across LBT BWs, since as mentioned in prior meetings this will </w:t>
            </w:r>
            <w:proofErr w:type="spellStart"/>
            <w:r>
              <w:rPr>
                <w:rFonts w:ascii="Times New Roman" w:eastAsia="Times New Roman" w:hAnsi="Times New Roman" w:cs="Times New Roman"/>
                <w:szCs w:val="20"/>
                <w:lang w:val="en-US" w:eastAsia="ja-JP"/>
              </w:rPr>
              <w:t>esemply</w:t>
            </w:r>
            <w:proofErr w:type="spellEnd"/>
            <w:r>
              <w:rPr>
                <w:rFonts w:ascii="Times New Roman" w:eastAsia="Times New Roman" w:hAnsi="Times New Roman" w:cs="Times New Roman"/>
                <w:szCs w:val="20"/>
                <w:lang w:val="en-US" w:eastAsia="ja-JP"/>
              </w:rPr>
              <w:t xml:space="preserve"> the UE’s and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w:t>
            </w:r>
            <w:proofErr w:type="spellStart"/>
            <w:r>
              <w:rPr>
                <w:rFonts w:ascii="Times New Roman" w:eastAsia="Times New Roman" w:hAnsi="Times New Roman" w:cs="Times New Roman"/>
                <w:szCs w:val="20"/>
                <w:lang w:val="en-US" w:eastAsia="ja-JP"/>
              </w:rPr>
              <w:t>behavour</w:t>
            </w:r>
            <w:proofErr w:type="spellEnd"/>
            <w:r>
              <w:rPr>
                <w:rFonts w:ascii="Times New Roman" w:eastAsia="Times New Roman" w:hAnsi="Times New Roman" w:cs="Times New Roman"/>
                <w:szCs w:val="20"/>
                <w:lang w:val="en-US" w:eastAsia="ja-JP"/>
              </w:rPr>
              <w:t xml:space="preserve">. </w:t>
            </w:r>
          </w:p>
          <w:p w14:paraId="735EA12C" w14:textId="77777777" w:rsidR="00BE4AAD" w:rsidRDefault="00BE4AAD">
            <w:pPr>
              <w:pStyle w:val="ListParagraph"/>
              <w:ind w:left="0"/>
              <w:rPr>
                <w:rFonts w:ascii="Times New Roman" w:eastAsia="Times New Roman" w:hAnsi="Times New Roman" w:cs="Times New Roman"/>
                <w:szCs w:val="20"/>
                <w:lang w:val="en-US" w:eastAsia="ja-JP"/>
              </w:rPr>
            </w:pPr>
          </w:p>
          <w:p w14:paraId="1059FCFD" w14:textId="77777777" w:rsidR="00BE4AAD" w:rsidRDefault="00052CE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As for the issue raised by proposal 7-3, we agree that this is a valid point in case the assumptions across LBT BWs are not aligned. If alignment cannot be agreed, then in principle we are OK with proposal 7-5, but in this case which “idle period” we are referring to should be further clarified.</w:t>
            </w:r>
          </w:p>
        </w:tc>
      </w:tr>
      <w:tr w:rsidR="00BE4AAD" w14:paraId="19762EB4" w14:textId="77777777">
        <w:tc>
          <w:tcPr>
            <w:tcW w:w="1490" w:type="dxa"/>
          </w:tcPr>
          <w:p w14:paraId="4A2C04E0" w14:textId="77777777" w:rsidR="00BE4AAD" w:rsidRDefault="00052CE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Sony</w:t>
            </w:r>
          </w:p>
        </w:tc>
        <w:tc>
          <w:tcPr>
            <w:tcW w:w="8139" w:type="dxa"/>
          </w:tcPr>
          <w:p w14:paraId="15C3F40C" w14:textId="77777777" w:rsidR="00BE4AAD" w:rsidRDefault="00052CE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On Proposal 7-4, alignment is only needed if the wideband transmission overlaps with an Idle Period, since only if the transmission overlaps with Idle Period the COT initiator is important, otherwise if the transmission doesn’t overlap any Idle Period, the COT initiator is less important.</w:t>
            </w:r>
          </w:p>
        </w:tc>
      </w:tr>
      <w:tr w:rsidR="00BE4AAD" w14:paraId="290CA6FD" w14:textId="77777777">
        <w:tc>
          <w:tcPr>
            <w:tcW w:w="1490" w:type="dxa"/>
          </w:tcPr>
          <w:p w14:paraId="65EA67A9" w14:textId="77777777" w:rsidR="00BE4AAD" w:rsidRDefault="00052CE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139" w:type="dxa"/>
          </w:tcPr>
          <w:p w14:paraId="6C97A80B" w14:textId="77777777" w:rsidR="00BE4AAD" w:rsidRDefault="00052CE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Q1: our first preference is to conclude that the COT initiator should be aligned, i.e., to continue the discussion from last meeting. P7-2 seems to be different from the proposals in last meeting.</w:t>
            </w:r>
          </w:p>
          <w:p w14:paraId="11168C2F" w14:textId="77777777" w:rsidR="00BE4AAD" w:rsidRDefault="00052CE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If we cannot conclude to have aligned COT initiator, we should further discuss P7-3/7-4/7-5. We are generally supportive of all 3 proposals in this case. For P7-5, the idle period means the idle period for the associated COT.</w:t>
            </w:r>
          </w:p>
        </w:tc>
      </w:tr>
      <w:tr w:rsidR="00BE4AAD" w14:paraId="6AB1B7BF" w14:textId="77777777">
        <w:tc>
          <w:tcPr>
            <w:tcW w:w="1490" w:type="dxa"/>
          </w:tcPr>
          <w:p w14:paraId="656F0F6D" w14:textId="77777777" w:rsidR="00BE4AAD" w:rsidRDefault="00052CE8">
            <w:pPr>
              <w:pStyle w:val="ListParagraph"/>
              <w:ind w:left="0"/>
              <w:rPr>
                <w:rFonts w:ascii="Times New Roman" w:eastAsia="Times New Roman" w:hAnsi="Times New Roman" w:cs="Times New Roman"/>
                <w:szCs w:val="20"/>
                <w:lang w:val="en-GB" w:eastAsia="ja-JP"/>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39" w:type="dxa"/>
          </w:tcPr>
          <w:p w14:paraId="70AFA86E" w14:textId="77777777" w:rsidR="00BE4AAD" w:rsidRDefault="00052CE8">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prefer the COT initiator should be aligned at least across the scheduled RB sets.</w:t>
            </w:r>
          </w:p>
          <w:p w14:paraId="1DDD6A04" w14:textId="77777777" w:rsidR="00BE4AAD" w:rsidRDefault="00052CE8">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If it is not agreeable, then we support proposal 7-3 to clarify the UE behavior for PUSCH repetition Type B.</w:t>
            </w:r>
          </w:p>
          <w:p w14:paraId="5238DE37" w14:textId="77777777" w:rsidR="00BE4AAD" w:rsidRDefault="00052CE8">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 xml:space="preserve">For PUSCH repetition Type A, we support proposal 7-5.   </w:t>
            </w:r>
          </w:p>
        </w:tc>
      </w:tr>
      <w:tr w:rsidR="00BE4AAD" w14:paraId="792BA040" w14:textId="77777777">
        <w:tc>
          <w:tcPr>
            <w:tcW w:w="1490" w:type="dxa"/>
          </w:tcPr>
          <w:p w14:paraId="3EE31D70" w14:textId="77777777" w:rsidR="00BE4AAD" w:rsidRDefault="00052CE8">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139" w:type="dxa"/>
          </w:tcPr>
          <w:p w14:paraId="29ED1F9D" w14:textId="77777777" w:rsidR="00BE4AAD" w:rsidRDefault="00052CE8">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We prefer Proposal 7-1 and Proposal 7-4.</w:t>
            </w:r>
          </w:p>
          <w:p w14:paraId="08E2A048" w14:textId="77777777" w:rsidR="00BE4AAD" w:rsidRDefault="00052CE8">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hint="eastAsia"/>
                <w:szCs w:val="20"/>
                <w:lang w:val="en-US" w:eastAsia="ko-KR"/>
              </w:rPr>
              <w:t>R</w:t>
            </w:r>
            <w:r>
              <w:rPr>
                <w:rFonts w:ascii="Times New Roman" w:eastAsia="Malgun Gothic" w:hAnsi="Times New Roman" w:cs="Times New Roman"/>
                <w:szCs w:val="20"/>
                <w:lang w:val="en-US" w:eastAsia="ko-KR"/>
              </w:rPr>
              <w:t>egarding PUSCH repetition type B, we think Apple raised a valid issue and discussion is needed on the solution.</w:t>
            </w:r>
          </w:p>
        </w:tc>
      </w:tr>
      <w:tr w:rsidR="00BE4AAD" w14:paraId="48CA29D7" w14:textId="77777777">
        <w:tc>
          <w:tcPr>
            <w:tcW w:w="1490" w:type="dxa"/>
          </w:tcPr>
          <w:p w14:paraId="19AFBD00" w14:textId="77777777" w:rsidR="00BE4AAD" w:rsidRDefault="00052CE8">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hint="eastAsia"/>
                <w:szCs w:val="20"/>
                <w:lang w:val="en-US" w:eastAsia="zh-CN"/>
              </w:rPr>
              <w:t>ZTE</w:t>
            </w:r>
          </w:p>
        </w:tc>
        <w:tc>
          <w:tcPr>
            <w:tcW w:w="8139" w:type="dxa"/>
          </w:tcPr>
          <w:p w14:paraId="05F26552" w14:textId="77777777" w:rsidR="00BE4AAD" w:rsidRDefault="00052CE8">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Q1: We support Proposal 7-1.</w:t>
            </w:r>
          </w:p>
          <w:p w14:paraId="3F25B6BB" w14:textId="77777777" w:rsidR="00BE4AAD" w:rsidRDefault="00052CE8">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Q2: Agree to discuss it if the COT assumption across RB sets is not aligned.</w:t>
            </w:r>
          </w:p>
          <w:p w14:paraId="24E009C3" w14:textId="77777777" w:rsidR="00BE4AAD" w:rsidRDefault="00052CE8">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Q3: Agree.</w:t>
            </w:r>
          </w:p>
          <w:p w14:paraId="41E351E9" w14:textId="77777777" w:rsidR="00BE4AAD" w:rsidRDefault="00052CE8">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hint="eastAsia"/>
                <w:szCs w:val="20"/>
                <w:lang w:val="en-US" w:eastAsia="zh-CN"/>
              </w:rPr>
              <w:t>Q4: Agree.</w:t>
            </w:r>
          </w:p>
        </w:tc>
      </w:tr>
      <w:tr w:rsidR="00BE4AAD" w14:paraId="50B9C94B" w14:textId="77777777">
        <w:tc>
          <w:tcPr>
            <w:tcW w:w="1490" w:type="dxa"/>
          </w:tcPr>
          <w:p w14:paraId="0EB400EA" w14:textId="77777777" w:rsidR="00BE4AAD" w:rsidRDefault="00052CE8">
            <w:pPr>
              <w:pStyle w:val="ListParagraph"/>
              <w:ind w:left="0"/>
              <w:rPr>
                <w:rFonts w:ascii="Times New Roman" w:eastAsia="Times New Roman" w:hAnsi="Times New Roman" w:cs="Times New Roman"/>
                <w:szCs w:val="20"/>
                <w:lang w:val="en-GB" w:eastAsia="ja-JP"/>
              </w:rPr>
            </w:pPr>
            <w:r>
              <w:rPr>
                <w:rFonts w:ascii="Times New Roman" w:eastAsia="Times New Roman" w:hAnsi="Times New Roman" w:cs="Times New Roman"/>
                <w:szCs w:val="20"/>
                <w:lang w:val="en-GB" w:eastAsia="ja-JP"/>
              </w:rPr>
              <w:t>Huawei, HiSilicon</w:t>
            </w:r>
          </w:p>
        </w:tc>
        <w:tc>
          <w:tcPr>
            <w:tcW w:w="8139" w:type="dxa"/>
          </w:tcPr>
          <w:p w14:paraId="2A93C263" w14:textId="77777777" w:rsidR="00BE4AAD" w:rsidRDefault="00052CE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Based on the status of this discussion in the last RAN1 meeting, </w:t>
            </w:r>
          </w:p>
          <w:p w14:paraId="01951E58" w14:textId="77777777" w:rsidR="00BE4AAD" w:rsidRDefault="00052CE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P7-1 and P7-4</w:t>
            </w:r>
          </w:p>
        </w:tc>
      </w:tr>
      <w:tr w:rsidR="00BE4AAD" w14:paraId="327F86A5" w14:textId="77777777">
        <w:tc>
          <w:tcPr>
            <w:tcW w:w="1490" w:type="dxa"/>
          </w:tcPr>
          <w:p w14:paraId="026C2C5A" w14:textId="77777777" w:rsidR="00BE4AAD" w:rsidRDefault="00052CE8">
            <w:pPr>
              <w:pStyle w:val="ListParagraph"/>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preadtrum</w:t>
            </w:r>
            <w:proofErr w:type="spellEnd"/>
          </w:p>
        </w:tc>
        <w:tc>
          <w:tcPr>
            <w:tcW w:w="8139" w:type="dxa"/>
          </w:tcPr>
          <w:p w14:paraId="0AEE1911" w14:textId="77777777" w:rsidR="00BE4AAD" w:rsidRDefault="00052CE8">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Q</w:t>
            </w:r>
            <w:r>
              <w:rPr>
                <w:rFonts w:ascii="Times New Roman" w:eastAsiaTheme="minorEastAsia" w:hAnsi="Times New Roman" w:cs="Times New Roman"/>
                <w:szCs w:val="20"/>
                <w:lang w:val="en-US" w:eastAsia="zh-CN"/>
              </w:rPr>
              <w:t>1: first preference is 7-2. We are fine with 7-1 if it is majority view.</w:t>
            </w:r>
          </w:p>
          <w:p w14:paraId="6B4466A2" w14:textId="77777777" w:rsidR="00BE4AAD" w:rsidRDefault="00052CE8">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Q2: fine to discuss.</w:t>
            </w:r>
          </w:p>
          <w:p w14:paraId="3A22544C" w14:textId="77777777" w:rsidR="00BE4AAD" w:rsidRDefault="00052CE8">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Q3: support</w:t>
            </w:r>
          </w:p>
          <w:p w14:paraId="5208B11D" w14:textId="77777777" w:rsidR="00BE4AAD" w:rsidRDefault="00052CE8">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Q4: support</w:t>
            </w:r>
          </w:p>
        </w:tc>
      </w:tr>
      <w:tr w:rsidR="00BE4AAD" w14:paraId="2A381C25" w14:textId="77777777">
        <w:tc>
          <w:tcPr>
            <w:tcW w:w="1490" w:type="dxa"/>
          </w:tcPr>
          <w:p w14:paraId="615D2B00" w14:textId="77777777" w:rsidR="00BE4AAD" w:rsidRDefault="00BE4AAD">
            <w:pPr>
              <w:pStyle w:val="ListParagraph"/>
              <w:ind w:left="0"/>
              <w:rPr>
                <w:rFonts w:ascii="Times New Roman" w:eastAsia="Times New Roman" w:hAnsi="Times New Roman" w:cs="Times New Roman"/>
                <w:szCs w:val="20"/>
                <w:lang w:val="en-US" w:eastAsia="ja-JP"/>
              </w:rPr>
            </w:pPr>
          </w:p>
        </w:tc>
        <w:tc>
          <w:tcPr>
            <w:tcW w:w="8139" w:type="dxa"/>
          </w:tcPr>
          <w:p w14:paraId="4E478EA5" w14:textId="77777777" w:rsidR="00BE4AAD" w:rsidRDefault="00BE4AAD">
            <w:pPr>
              <w:pStyle w:val="ListParagraph"/>
              <w:ind w:left="0"/>
              <w:rPr>
                <w:rFonts w:ascii="Times New Roman" w:eastAsiaTheme="minorEastAsia" w:hAnsi="Times New Roman" w:cs="Times New Roman"/>
                <w:szCs w:val="20"/>
                <w:lang w:val="en-US" w:eastAsia="zh-CN"/>
              </w:rPr>
            </w:pPr>
          </w:p>
        </w:tc>
      </w:tr>
      <w:tr w:rsidR="00BE4AAD" w14:paraId="5D38765C" w14:textId="77777777">
        <w:tc>
          <w:tcPr>
            <w:tcW w:w="1490" w:type="dxa"/>
            <w:shd w:val="clear" w:color="auto" w:fill="00B0F0"/>
          </w:tcPr>
          <w:p w14:paraId="459C86DE" w14:textId="77777777" w:rsidR="00BE4AAD" w:rsidRDefault="00BE4AAD">
            <w:pPr>
              <w:pStyle w:val="ListParagraph"/>
              <w:ind w:left="0"/>
              <w:rPr>
                <w:rFonts w:ascii="Times New Roman" w:eastAsia="Yu Mincho" w:hAnsi="Times New Roman" w:cs="Times New Roman"/>
                <w:szCs w:val="20"/>
                <w:lang w:val="en-US" w:eastAsia="ja-JP"/>
              </w:rPr>
            </w:pPr>
          </w:p>
          <w:p w14:paraId="20EEBACE" w14:textId="77777777" w:rsidR="00BE4AAD" w:rsidRDefault="00052CE8">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Moderator</w:t>
            </w:r>
          </w:p>
        </w:tc>
        <w:tc>
          <w:tcPr>
            <w:tcW w:w="8139" w:type="dxa"/>
          </w:tcPr>
          <w:p w14:paraId="0181479B" w14:textId="77777777" w:rsidR="00BE4AAD" w:rsidRDefault="00052CE8">
            <w:pPr>
              <w:pStyle w:val="ListParagraph"/>
              <w:ind w:left="0"/>
              <w:rPr>
                <w:rFonts w:ascii="Times New Roman" w:eastAsia="Yu Mincho" w:hAnsi="Times New Roman" w:cs="Times New Roman"/>
                <w:b/>
                <w:bCs/>
                <w:szCs w:val="20"/>
                <w:u w:val="single"/>
                <w:lang w:val="en-US" w:eastAsia="ja-JP"/>
              </w:rPr>
            </w:pPr>
            <w:r>
              <w:rPr>
                <w:rFonts w:ascii="Times New Roman" w:eastAsia="Yu Mincho" w:hAnsi="Times New Roman" w:cs="Times New Roman"/>
                <w:b/>
                <w:bCs/>
                <w:szCs w:val="20"/>
                <w:u w:val="single"/>
                <w:lang w:val="en-US" w:eastAsia="ja-JP"/>
              </w:rPr>
              <w:t>Summary of view:</w:t>
            </w:r>
          </w:p>
          <w:p w14:paraId="57A4C5D2" w14:textId="77777777" w:rsidR="00BE4AAD" w:rsidRDefault="00052CE8">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b/>
                <w:bCs/>
                <w:szCs w:val="20"/>
                <w:lang w:val="en-US" w:eastAsia="ja-JP"/>
              </w:rPr>
              <w:t>Issue#1:</w:t>
            </w:r>
            <w:r>
              <w:rPr>
                <w:rFonts w:ascii="Times New Roman" w:eastAsia="Yu Mincho" w:hAnsi="Times New Roman" w:cs="Times New Roman"/>
                <w:szCs w:val="20"/>
                <w:lang w:val="en-US" w:eastAsia="ja-JP"/>
              </w:rPr>
              <w:t xml:space="preserve"> Discuss alignment of COT association across LBT BWT: </w:t>
            </w:r>
          </w:p>
          <w:p w14:paraId="6745F230" w14:textId="77777777" w:rsidR="00BE4AAD" w:rsidRDefault="00052CE8">
            <w:pPr>
              <w:pStyle w:val="ListParagraph"/>
              <w:numPr>
                <w:ilvl w:val="0"/>
                <w:numId w:val="40"/>
              </w:numPr>
              <w:rPr>
                <w:rFonts w:ascii="Times New Roman" w:eastAsia="Yu Mincho" w:hAnsi="Times New Roman" w:cs="Times New Roman"/>
                <w:b/>
                <w:bCs/>
                <w:szCs w:val="20"/>
                <w:lang w:val="en-US" w:eastAsia="ja-JP"/>
              </w:rPr>
            </w:pPr>
            <w:r>
              <w:rPr>
                <w:rFonts w:ascii="Times New Roman" w:eastAsia="Yu Mincho" w:hAnsi="Times New Roman" w:cs="Times New Roman"/>
                <w:b/>
                <w:bCs/>
                <w:szCs w:val="20"/>
                <w:lang w:val="en-US" w:eastAsia="ja-JP"/>
              </w:rPr>
              <w:t>Yes: Intel, Apple, vivo, SPRD</w:t>
            </w:r>
          </w:p>
          <w:p w14:paraId="01690C22" w14:textId="77777777" w:rsidR="00BE4AAD" w:rsidRDefault="00052CE8">
            <w:pPr>
              <w:pStyle w:val="ListParagraph"/>
              <w:numPr>
                <w:ilvl w:val="0"/>
                <w:numId w:val="40"/>
              </w:numPr>
              <w:rPr>
                <w:rFonts w:ascii="Times New Roman" w:eastAsia="Yu Mincho" w:hAnsi="Times New Roman" w:cs="Times New Roman"/>
                <w:b/>
                <w:bCs/>
                <w:szCs w:val="20"/>
                <w:lang w:val="en-US" w:eastAsia="ja-JP"/>
              </w:rPr>
            </w:pPr>
            <w:r>
              <w:rPr>
                <w:rFonts w:ascii="Times New Roman" w:eastAsia="Yu Mincho" w:hAnsi="Times New Roman" w:cs="Times New Roman"/>
                <w:b/>
                <w:bCs/>
                <w:szCs w:val="20"/>
                <w:lang w:val="en-US" w:eastAsia="ja-JP"/>
              </w:rPr>
              <w:t>No: ZTE, ETRI, HW/</w:t>
            </w:r>
            <w:proofErr w:type="spellStart"/>
            <w:r>
              <w:rPr>
                <w:rFonts w:ascii="Times New Roman" w:eastAsia="Yu Mincho" w:hAnsi="Times New Roman" w:cs="Times New Roman"/>
                <w:b/>
                <w:bCs/>
                <w:szCs w:val="20"/>
                <w:lang w:val="en-US" w:eastAsia="ja-JP"/>
              </w:rPr>
              <w:t>HiSi</w:t>
            </w:r>
            <w:proofErr w:type="spellEnd"/>
          </w:p>
          <w:p w14:paraId="36032F05" w14:textId="77777777" w:rsidR="00BE4AAD" w:rsidRDefault="00BE4AAD">
            <w:pPr>
              <w:pStyle w:val="ListParagraph"/>
              <w:ind w:left="0"/>
              <w:rPr>
                <w:rFonts w:ascii="Times New Roman" w:eastAsia="Yu Mincho" w:hAnsi="Times New Roman" w:cs="Times New Roman"/>
                <w:szCs w:val="20"/>
                <w:lang w:val="en-US" w:eastAsia="ja-JP"/>
              </w:rPr>
            </w:pPr>
          </w:p>
          <w:p w14:paraId="332FB546" w14:textId="77777777" w:rsidR="00BE4AAD" w:rsidRDefault="00052CE8">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b/>
                <w:bCs/>
                <w:szCs w:val="20"/>
                <w:lang w:val="en-US" w:eastAsia="ja-JP"/>
              </w:rPr>
              <w:t>Issue#2</w:t>
            </w:r>
            <w:r>
              <w:rPr>
                <w:rFonts w:ascii="Times New Roman" w:eastAsia="Yu Mincho" w:hAnsi="Times New Roman" w:cs="Times New Roman"/>
                <w:szCs w:val="20"/>
                <w:lang w:val="en-US" w:eastAsia="ja-JP"/>
              </w:rPr>
              <w:t xml:space="preserve"> (applicable when NO on isuue#1):</w:t>
            </w:r>
          </w:p>
          <w:p w14:paraId="484A174B" w14:textId="77777777" w:rsidR="00BE4AAD" w:rsidRDefault="00052CE8">
            <w:pPr>
              <w:pStyle w:val="ListParagraph"/>
              <w:numPr>
                <w:ilvl w:val="0"/>
                <w:numId w:val="63"/>
              </w:numPr>
              <w:rPr>
                <w:rFonts w:ascii="Times New Roman" w:eastAsia="Yu Mincho" w:hAnsi="Times New Roman" w:cs="Times New Roman"/>
                <w:b/>
                <w:bCs/>
                <w:szCs w:val="20"/>
                <w:lang w:val="en-US" w:eastAsia="ja-JP"/>
              </w:rPr>
            </w:pPr>
            <w:r>
              <w:rPr>
                <w:rFonts w:ascii="Times New Roman" w:eastAsia="Yu Mincho" w:hAnsi="Times New Roman" w:cs="Times New Roman"/>
                <w:b/>
                <w:bCs/>
                <w:szCs w:val="20"/>
                <w:lang w:val="en-US" w:eastAsia="ja-JP"/>
              </w:rPr>
              <w:t>7-3: Apple, SPRD, ZTE, vivo</w:t>
            </w:r>
          </w:p>
          <w:p w14:paraId="5D6C826B" w14:textId="77777777" w:rsidR="00BE4AAD" w:rsidRDefault="00052CE8">
            <w:pPr>
              <w:pStyle w:val="ListParagraph"/>
              <w:numPr>
                <w:ilvl w:val="0"/>
                <w:numId w:val="63"/>
              </w:numPr>
              <w:rPr>
                <w:rFonts w:ascii="Times New Roman" w:eastAsia="Yu Mincho" w:hAnsi="Times New Roman" w:cs="Times New Roman"/>
                <w:b/>
                <w:bCs/>
                <w:szCs w:val="20"/>
                <w:lang w:val="en-US" w:eastAsia="ja-JP"/>
              </w:rPr>
            </w:pPr>
            <w:r>
              <w:rPr>
                <w:rFonts w:ascii="Times New Roman" w:eastAsia="Yu Mincho" w:hAnsi="Times New Roman" w:cs="Times New Roman"/>
                <w:b/>
                <w:bCs/>
                <w:szCs w:val="20"/>
                <w:lang w:val="en-US" w:eastAsia="ja-JP"/>
              </w:rPr>
              <w:t>7-4: Apple, ETRI, ZTE, HW/</w:t>
            </w:r>
            <w:proofErr w:type="spellStart"/>
            <w:r>
              <w:rPr>
                <w:rFonts w:ascii="Times New Roman" w:eastAsia="Yu Mincho" w:hAnsi="Times New Roman" w:cs="Times New Roman"/>
                <w:b/>
                <w:bCs/>
                <w:szCs w:val="20"/>
                <w:lang w:val="en-US" w:eastAsia="ja-JP"/>
              </w:rPr>
              <w:t>HiSi</w:t>
            </w:r>
            <w:proofErr w:type="spellEnd"/>
            <w:r>
              <w:rPr>
                <w:rFonts w:ascii="Times New Roman" w:eastAsia="Yu Mincho" w:hAnsi="Times New Roman" w:cs="Times New Roman"/>
                <w:b/>
                <w:bCs/>
                <w:szCs w:val="20"/>
                <w:lang w:val="en-US" w:eastAsia="ja-JP"/>
              </w:rPr>
              <w:t xml:space="preserve">, </w:t>
            </w:r>
            <w:proofErr w:type="spellStart"/>
            <w:r>
              <w:rPr>
                <w:rFonts w:ascii="Times New Roman" w:eastAsia="Yu Mincho" w:hAnsi="Times New Roman" w:cs="Times New Roman"/>
                <w:b/>
                <w:bCs/>
                <w:szCs w:val="20"/>
                <w:lang w:val="en-US" w:eastAsia="ja-JP"/>
              </w:rPr>
              <w:t>Spreadtrum</w:t>
            </w:r>
            <w:proofErr w:type="spellEnd"/>
          </w:p>
          <w:p w14:paraId="26D42B79" w14:textId="77777777" w:rsidR="00BE4AAD" w:rsidRDefault="00052CE8">
            <w:pPr>
              <w:pStyle w:val="ListParagraph"/>
              <w:numPr>
                <w:ilvl w:val="0"/>
                <w:numId w:val="63"/>
              </w:numPr>
              <w:rPr>
                <w:rFonts w:ascii="Times New Roman" w:eastAsia="Yu Mincho" w:hAnsi="Times New Roman" w:cs="Times New Roman"/>
                <w:b/>
                <w:bCs/>
                <w:szCs w:val="20"/>
                <w:lang w:val="en-US" w:eastAsia="ja-JP"/>
              </w:rPr>
            </w:pPr>
            <w:r>
              <w:rPr>
                <w:rFonts w:ascii="Times New Roman" w:eastAsia="Yu Mincho" w:hAnsi="Times New Roman" w:cs="Times New Roman"/>
                <w:b/>
                <w:bCs/>
                <w:szCs w:val="20"/>
                <w:lang w:val="en-US" w:eastAsia="ja-JP"/>
              </w:rPr>
              <w:t xml:space="preserve">7-5: Intel, Apple, vivo, ZTE, </w:t>
            </w:r>
            <w:proofErr w:type="spellStart"/>
            <w:r>
              <w:rPr>
                <w:rFonts w:ascii="Times New Roman" w:eastAsia="Yu Mincho" w:hAnsi="Times New Roman" w:cs="Times New Roman"/>
                <w:b/>
                <w:bCs/>
                <w:szCs w:val="20"/>
                <w:lang w:val="en-US" w:eastAsia="ja-JP"/>
              </w:rPr>
              <w:t>Spreadtrum</w:t>
            </w:r>
            <w:proofErr w:type="spellEnd"/>
          </w:p>
          <w:p w14:paraId="34948A50" w14:textId="77777777" w:rsidR="00BE4AAD" w:rsidRDefault="00BE4AAD">
            <w:pPr>
              <w:pStyle w:val="ListParagraph"/>
              <w:ind w:left="0"/>
              <w:rPr>
                <w:rFonts w:ascii="Times New Roman" w:eastAsia="Yu Mincho" w:hAnsi="Times New Roman" w:cs="Times New Roman"/>
                <w:szCs w:val="20"/>
                <w:lang w:val="en-US" w:eastAsia="ja-JP"/>
              </w:rPr>
            </w:pPr>
          </w:p>
          <w:p w14:paraId="418AF23C" w14:textId="77777777" w:rsidR="00BE4AAD" w:rsidRDefault="00052CE8">
            <w:pPr>
              <w:pStyle w:val="ListParagraph"/>
              <w:ind w:left="0"/>
              <w:rPr>
                <w:rFonts w:ascii="Times New Roman" w:eastAsia="Yu Mincho" w:hAnsi="Times New Roman" w:cs="Times New Roman"/>
                <w:b/>
                <w:bCs/>
                <w:szCs w:val="20"/>
                <w:u w:val="single"/>
                <w:lang w:val="en-US" w:eastAsia="ja-JP"/>
              </w:rPr>
            </w:pPr>
            <w:r>
              <w:rPr>
                <w:rFonts w:ascii="Times New Roman" w:eastAsia="Yu Mincho" w:hAnsi="Times New Roman" w:cs="Times New Roman"/>
                <w:b/>
                <w:bCs/>
                <w:szCs w:val="20"/>
                <w:u w:val="single"/>
                <w:lang w:val="en-US" w:eastAsia="ja-JP"/>
              </w:rPr>
              <w:t>Moderator comments:</w:t>
            </w:r>
          </w:p>
          <w:p w14:paraId="0A7BB31A" w14:textId="77777777" w:rsidR="00BE4AAD" w:rsidRDefault="00052CE8">
            <w:pPr>
              <w:pStyle w:val="ListParagraph"/>
              <w:ind w:left="0"/>
              <w:rPr>
                <w:rFonts w:ascii="Times New Roman" w:eastAsia="Yu Mincho" w:hAnsi="Times New Roman" w:cs="Times New Roman"/>
                <w:b/>
                <w:bCs/>
                <w:szCs w:val="20"/>
                <w:lang w:val="en-US" w:eastAsia="ja-JP"/>
              </w:rPr>
            </w:pPr>
            <w:r>
              <w:rPr>
                <w:rFonts w:ascii="Times New Roman" w:eastAsia="Yu Mincho" w:hAnsi="Times New Roman" w:cs="Times New Roman"/>
                <w:b/>
                <w:bCs/>
                <w:szCs w:val="20"/>
                <w:lang w:val="en-US" w:eastAsia="ja-JP"/>
              </w:rPr>
              <w:t>Issue#1:</w:t>
            </w:r>
          </w:p>
          <w:p w14:paraId="4692B4FA" w14:textId="77777777" w:rsidR="00BE4AAD" w:rsidRDefault="00052CE8">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It seems there is still no consensus on supporting COT-</w:t>
            </w:r>
            <w:proofErr w:type="spellStart"/>
            <w:r>
              <w:rPr>
                <w:rFonts w:ascii="Times New Roman" w:eastAsia="Yu Mincho" w:hAnsi="Times New Roman" w:cs="Times New Roman"/>
                <w:szCs w:val="20"/>
                <w:lang w:val="en-US" w:eastAsia="ja-JP"/>
              </w:rPr>
              <w:t>associaiton</w:t>
            </w:r>
            <w:proofErr w:type="spellEnd"/>
            <w:r>
              <w:rPr>
                <w:rFonts w:ascii="Times New Roman" w:eastAsia="Yu Mincho" w:hAnsi="Times New Roman" w:cs="Times New Roman"/>
                <w:szCs w:val="20"/>
                <w:lang w:val="en-US" w:eastAsia="ja-JP"/>
              </w:rPr>
              <w:t xml:space="preserve"> alignment. Hence, Moderator suggests adopting </w:t>
            </w:r>
            <w:r>
              <w:rPr>
                <w:rFonts w:ascii="Times New Roman" w:eastAsia="Yu Mincho" w:hAnsi="Times New Roman" w:cs="Times New Roman"/>
                <w:b/>
                <w:bCs/>
                <w:szCs w:val="20"/>
                <w:lang w:val="en-US" w:eastAsia="ja-JP"/>
              </w:rPr>
              <w:t>proposed conclusion</w:t>
            </w:r>
            <w:r>
              <w:rPr>
                <w:rFonts w:ascii="Times New Roman" w:eastAsia="Yu Mincho" w:hAnsi="Times New Roman" w:cs="Times New Roman"/>
                <w:szCs w:val="20"/>
                <w:lang w:val="en-US" w:eastAsia="ja-JP"/>
              </w:rPr>
              <w:t xml:space="preserve"> below (status copied from last meeting) to close this issue.</w:t>
            </w:r>
          </w:p>
          <w:p w14:paraId="0535AE12" w14:textId="77777777" w:rsidR="00BE4AAD" w:rsidRDefault="00052CE8">
            <w:pPr>
              <w:spacing w:line="256" w:lineRule="auto"/>
              <w:ind w:left="567"/>
              <w:rPr>
                <w:rFonts w:ascii="Times New Roman" w:eastAsia="Calibri" w:hAnsi="Times New Roman" w:cs="Times New Roman"/>
                <w:b/>
                <w:bCs/>
                <w:i/>
                <w:iCs/>
                <w:sz w:val="20"/>
                <w:szCs w:val="20"/>
                <w:u w:val="single"/>
              </w:rPr>
            </w:pPr>
            <w:r>
              <w:rPr>
                <w:rFonts w:eastAsia="Calibri"/>
                <w:b/>
                <w:bCs/>
                <w:i/>
                <w:iCs/>
                <w:sz w:val="20"/>
                <w:szCs w:val="20"/>
                <w:highlight w:val="yellow"/>
                <w:u w:val="single"/>
              </w:rPr>
              <w:t xml:space="preserve">Proposal 4-2 (applicable only if </w:t>
            </w:r>
            <w:proofErr w:type="spellStart"/>
            <w:r>
              <w:rPr>
                <w:rFonts w:eastAsia="Calibri"/>
                <w:b/>
                <w:bCs/>
                <w:i/>
                <w:iCs/>
                <w:sz w:val="20"/>
                <w:szCs w:val="20"/>
                <w:highlight w:val="yellow"/>
                <w:u w:val="single"/>
              </w:rPr>
              <w:t>Proposla</w:t>
            </w:r>
            <w:proofErr w:type="spellEnd"/>
            <w:r>
              <w:rPr>
                <w:rFonts w:eastAsia="Calibri"/>
                <w:b/>
                <w:bCs/>
                <w:i/>
                <w:iCs/>
                <w:sz w:val="20"/>
                <w:szCs w:val="20"/>
                <w:highlight w:val="yellow"/>
                <w:u w:val="single"/>
              </w:rPr>
              <w:t xml:space="preserve"> 4-1 is agreed):</w:t>
            </w:r>
          </w:p>
          <w:p w14:paraId="77639472" w14:textId="77777777" w:rsidR="00BE4AAD" w:rsidRDefault="00052CE8">
            <w:pPr>
              <w:numPr>
                <w:ilvl w:val="0"/>
                <w:numId w:val="64"/>
              </w:numPr>
              <w:spacing w:before="100" w:beforeAutospacing="1" w:after="100" w:afterAutospacing="1" w:line="256" w:lineRule="auto"/>
              <w:ind w:left="1494"/>
              <w:rPr>
                <w:rFonts w:eastAsia="Calibri"/>
                <w:i/>
                <w:iCs/>
                <w:sz w:val="20"/>
                <w:szCs w:val="20"/>
                <w:lang w:val="en-US"/>
              </w:rPr>
            </w:pPr>
            <w:r>
              <w:rPr>
                <w:rFonts w:eastAsia="Calibri"/>
                <w:i/>
                <w:iCs/>
                <w:sz w:val="20"/>
                <w:szCs w:val="20"/>
              </w:rPr>
              <w:lastRenderedPageBreak/>
              <w:t xml:space="preserve">If UE-initiated COT in semi-static channel access mode is enabled for a UE, when operating on multiple LBT BWs on a carrier, </w:t>
            </w:r>
            <w:r>
              <w:rPr>
                <w:rFonts w:eastAsia="Calibri"/>
                <w:b/>
                <w:bCs/>
                <w:i/>
                <w:iCs/>
                <w:color w:val="FF0000"/>
                <w:sz w:val="20"/>
                <w:szCs w:val="20"/>
              </w:rPr>
              <w:t xml:space="preserve">if </w:t>
            </w:r>
            <w:r>
              <w:rPr>
                <w:rFonts w:eastAsia="Calibri"/>
                <w:i/>
                <w:iCs/>
                <w:sz w:val="20"/>
                <w:szCs w:val="20"/>
              </w:rPr>
              <w:t xml:space="preserve">the assumptions regarding the COT initiator for a configured UL transmission </w:t>
            </w:r>
            <w:r>
              <w:rPr>
                <w:rFonts w:eastAsia="Calibri"/>
                <w:i/>
                <w:iCs/>
                <w:color w:val="FF0000"/>
                <w:sz w:val="20"/>
                <w:szCs w:val="20"/>
              </w:rPr>
              <w:t xml:space="preserve">is not </w:t>
            </w:r>
            <w:r>
              <w:rPr>
                <w:rFonts w:eastAsia="Calibri"/>
                <w:i/>
                <w:iCs/>
                <w:sz w:val="20"/>
                <w:szCs w:val="20"/>
              </w:rPr>
              <w:t>aligned across all LBT BWs for the configured UL transmission</w:t>
            </w:r>
          </w:p>
          <w:p w14:paraId="4242C430" w14:textId="77777777" w:rsidR="00BE4AAD" w:rsidRDefault="00052CE8">
            <w:pPr>
              <w:numPr>
                <w:ilvl w:val="1"/>
                <w:numId w:val="64"/>
              </w:numPr>
              <w:spacing w:after="0" w:line="252" w:lineRule="auto"/>
              <w:ind w:left="2214"/>
              <w:rPr>
                <w:rFonts w:eastAsia="Calibri"/>
                <w:b/>
                <w:bCs/>
                <w:i/>
                <w:iCs/>
                <w:sz w:val="20"/>
                <w:szCs w:val="20"/>
                <w:lang w:val="de-DE" w:eastAsia="zh-CN"/>
              </w:rPr>
            </w:pPr>
            <w:r>
              <w:rPr>
                <w:rFonts w:eastAsia="Calibri"/>
                <w:b/>
                <w:bCs/>
                <w:i/>
                <w:iCs/>
                <w:sz w:val="20"/>
                <w:szCs w:val="20"/>
                <w:lang w:val="de-DE"/>
              </w:rPr>
              <w:t>Alt-1:</w:t>
            </w:r>
            <w:r>
              <w:rPr>
                <w:rFonts w:eastAsia="Calibri"/>
                <w:i/>
                <w:iCs/>
                <w:sz w:val="20"/>
                <w:szCs w:val="20"/>
                <w:lang w:val="de-DE"/>
              </w:rPr>
              <w:t xml:space="preserve"> The configured UL transmission is dropped</w:t>
            </w:r>
          </w:p>
          <w:p w14:paraId="166D3923" w14:textId="77777777" w:rsidR="00BE4AAD" w:rsidRDefault="00052CE8">
            <w:pPr>
              <w:numPr>
                <w:ilvl w:val="1"/>
                <w:numId w:val="64"/>
              </w:numPr>
              <w:spacing w:after="0" w:line="252" w:lineRule="auto"/>
              <w:ind w:left="2214"/>
              <w:rPr>
                <w:rFonts w:eastAsia="Calibri"/>
                <w:i/>
                <w:iCs/>
                <w:sz w:val="20"/>
                <w:szCs w:val="20"/>
                <w:lang w:val="de-DE"/>
              </w:rPr>
            </w:pPr>
            <w:r>
              <w:rPr>
                <w:rFonts w:eastAsia="Calibri"/>
                <w:b/>
                <w:bCs/>
                <w:i/>
                <w:iCs/>
                <w:sz w:val="20"/>
                <w:szCs w:val="20"/>
                <w:lang w:val="de-DE"/>
              </w:rPr>
              <w:t xml:space="preserve">Alt-2: </w:t>
            </w:r>
            <w:r>
              <w:rPr>
                <w:rFonts w:eastAsia="Calibri"/>
                <w:i/>
                <w:iCs/>
                <w:sz w:val="20"/>
                <w:szCs w:val="20"/>
                <w:lang w:val="de-DE"/>
              </w:rPr>
              <w:t xml:space="preserve">The </w:t>
            </w:r>
            <w:r>
              <w:rPr>
                <w:rFonts w:eastAsia="Calibri"/>
                <w:i/>
                <w:iCs/>
                <w:sz w:val="20"/>
                <w:szCs w:val="20"/>
              </w:rPr>
              <w:t>UE assumes UE-initiated COT for the configured UL transmission.</w:t>
            </w:r>
          </w:p>
          <w:p w14:paraId="7735A311" w14:textId="77777777" w:rsidR="00BE4AAD" w:rsidRDefault="00BE4AAD">
            <w:pPr>
              <w:ind w:left="567"/>
              <w:rPr>
                <w:rFonts w:eastAsia="Times New Roman"/>
                <w:i/>
                <w:iCs/>
                <w:sz w:val="20"/>
                <w:szCs w:val="20"/>
                <w:lang w:val="de-DE"/>
              </w:rPr>
            </w:pPr>
          </w:p>
          <w:p w14:paraId="5FBDBB95" w14:textId="77777777" w:rsidR="00BE4AAD" w:rsidRDefault="00052CE8">
            <w:pPr>
              <w:spacing w:after="0" w:line="256" w:lineRule="auto"/>
              <w:ind w:left="567"/>
              <w:rPr>
                <w:rFonts w:eastAsia="Calibri"/>
                <w:b/>
                <w:bCs/>
                <w:i/>
                <w:iCs/>
                <w:sz w:val="20"/>
                <w:szCs w:val="20"/>
                <w:lang w:val="en-US"/>
              </w:rPr>
            </w:pPr>
            <w:r>
              <w:rPr>
                <w:rFonts w:eastAsia="Calibri"/>
                <w:b/>
                <w:bCs/>
                <w:i/>
                <w:iCs/>
                <w:sz w:val="20"/>
                <w:szCs w:val="20"/>
                <w:highlight w:val="yellow"/>
              </w:rPr>
              <w:t>Proposed conclusion (if Proposal 4-1 is not agreed):</w:t>
            </w:r>
          </w:p>
          <w:p w14:paraId="0CD23F70" w14:textId="77777777" w:rsidR="00BE4AAD" w:rsidRDefault="00052CE8">
            <w:pPr>
              <w:spacing w:after="0" w:line="256" w:lineRule="auto"/>
              <w:ind w:left="567"/>
              <w:rPr>
                <w:rFonts w:eastAsia="Calibri"/>
                <w:i/>
                <w:iCs/>
                <w:sz w:val="20"/>
                <w:szCs w:val="20"/>
              </w:rPr>
            </w:pPr>
            <w:r>
              <w:rPr>
                <w:rFonts w:eastAsia="Calibri"/>
                <w:i/>
                <w:iCs/>
                <w:sz w:val="20"/>
                <w:szCs w:val="20"/>
              </w:rPr>
              <w:t xml:space="preserve">If UE-initiated COT in semi-static channel access mode is enabled for a UE, when operating on multiple LBT BWs on a carrier, the assumptions regarding the COT initiator for a configured UL transmission </w:t>
            </w:r>
            <w:r>
              <w:rPr>
                <w:rFonts w:eastAsia="Calibri"/>
                <w:i/>
                <w:iCs/>
                <w:color w:val="FF0000"/>
                <w:sz w:val="20"/>
                <w:szCs w:val="20"/>
              </w:rPr>
              <w:t xml:space="preserve">may not </w:t>
            </w:r>
            <w:r>
              <w:rPr>
                <w:rFonts w:eastAsia="Calibri"/>
                <w:i/>
                <w:iCs/>
                <w:sz w:val="20"/>
                <w:szCs w:val="20"/>
              </w:rPr>
              <w:t>be aligned across all LBT BWs for the configured UL transmission</w:t>
            </w:r>
          </w:p>
          <w:p w14:paraId="78D86C46" w14:textId="77777777" w:rsidR="00BE4AAD" w:rsidRDefault="00BE4AAD">
            <w:pPr>
              <w:spacing w:after="0" w:line="256" w:lineRule="auto"/>
              <w:ind w:left="567"/>
              <w:rPr>
                <w:rFonts w:eastAsia="Calibri"/>
                <w:i/>
                <w:iCs/>
                <w:sz w:val="20"/>
                <w:szCs w:val="20"/>
              </w:rPr>
            </w:pPr>
          </w:p>
          <w:p w14:paraId="21BEA94D" w14:textId="77777777" w:rsidR="00BE4AAD" w:rsidRDefault="00052CE8">
            <w:pPr>
              <w:pStyle w:val="ListParagraph"/>
              <w:ind w:left="0"/>
              <w:rPr>
                <w:rFonts w:ascii="Times New Roman" w:eastAsia="Yu Mincho" w:hAnsi="Times New Roman" w:cs="Times New Roman"/>
                <w:b/>
                <w:bCs/>
                <w:szCs w:val="20"/>
                <w:u w:val="single"/>
                <w:lang w:val="en-US" w:eastAsia="ja-JP"/>
              </w:rPr>
            </w:pPr>
            <w:r>
              <w:rPr>
                <w:rFonts w:ascii="Times New Roman" w:eastAsia="Yu Mincho" w:hAnsi="Times New Roman" w:cs="Times New Roman"/>
                <w:b/>
                <w:bCs/>
                <w:szCs w:val="20"/>
                <w:u w:val="single"/>
                <w:lang w:val="en-US" w:eastAsia="ja-JP"/>
              </w:rPr>
              <w:t>Moderator comments:</w:t>
            </w:r>
          </w:p>
          <w:p w14:paraId="2A71A9CB" w14:textId="77777777" w:rsidR="00BE4AAD" w:rsidRDefault="00052CE8">
            <w:pPr>
              <w:pStyle w:val="ListParagraph"/>
              <w:ind w:left="0"/>
              <w:rPr>
                <w:rFonts w:ascii="Times New Roman" w:eastAsia="Yu Mincho" w:hAnsi="Times New Roman" w:cs="Times New Roman"/>
                <w:b/>
                <w:bCs/>
                <w:szCs w:val="20"/>
                <w:lang w:val="en-US" w:eastAsia="ja-JP"/>
              </w:rPr>
            </w:pPr>
            <w:r>
              <w:rPr>
                <w:rFonts w:ascii="Times New Roman" w:eastAsia="Yu Mincho" w:hAnsi="Times New Roman" w:cs="Times New Roman"/>
                <w:b/>
                <w:bCs/>
                <w:szCs w:val="20"/>
                <w:lang w:val="en-US" w:eastAsia="ja-JP"/>
              </w:rPr>
              <w:t>Issue#2:</w:t>
            </w:r>
          </w:p>
          <w:p w14:paraId="658B9AC6" w14:textId="77777777" w:rsidR="00BE4AAD" w:rsidRDefault="00052CE8">
            <w:pPr>
              <w:spacing w:after="0" w:line="256" w:lineRule="auto"/>
              <w:rPr>
                <w:rFonts w:ascii="Times New Roman" w:eastAsia="Calibri" w:hAnsi="Times New Roman" w:cs="Times New Roman"/>
              </w:rPr>
            </w:pPr>
            <w:r>
              <w:rPr>
                <w:rFonts w:ascii="Times New Roman" w:eastAsia="Calibri" w:hAnsi="Times New Roman" w:cs="Times New Roman"/>
                <w:b/>
                <w:bCs/>
              </w:rPr>
              <w:t>On P7-3 and P7-5:</w:t>
            </w:r>
            <w:r>
              <w:rPr>
                <w:rFonts w:ascii="Times New Roman" w:eastAsia="Calibri" w:hAnsi="Times New Roman" w:cs="Times New Roman"/>
              </w:rPr>
              <w:t xml:space="preserve"> Based on comments, companies agree with P7-3, that is to find a solution to address the issue with PUSCH repetition Type B. The solution is addressed in P7-5. Moderator recommends </w:t>
            </w:r>
            <w:proofErr w:type="gramStart"/>
            <w:r>
              <w:rPr>
                <w:rFonts w:ascii="Times New Roman" w:eastAsia="Calibri" w:hAnsi="Times New Roman" w:cs="Times New Roman"/>
              </w:rPr>
              <w:t>to support</w:t>
            </w:r>
            <w:proofErr w:type="gramEnd"/>
            <w:r>
              <w:rPr>
                <w:rFonts w:ascii="Times New Roman" w:eastAsia="Calibri" w:hAnsi="Times New Roman" w:cs="Times New Roman"/>
              </w:rPr>
              <w:t xml:space="preserve"> Proposal P7-5.</w:t>
            </w:r>
          </w:p>
          <w:p w14:paraId="37BD8974" w14:textId="77777777" w:rsidR="00BE4AAD" w:rsidRDefault="00052CE8">
            <w:pPr>
              <w:spacing w:after="0" w:line="256" w:lineRule="auto"/>
              <w:rPr>
                <w:rFonts w:ascii="Times New Roman" w:eastAsia="Calibri" w:hAnsi="Times New Roman" w:cs="Times New Roman"/>
              </w:rPr>
            </w:pPr>
            <w:r>
              <w:rPr>
                <w:rFonts w:ascii="Times New Roman" w:eastAsia="Calibri" w:hAnsi="Times New Roman" w:cs="Times New Roman"/>
                <w:b/>
                <w:bCs/>
              </w:rPr>
              <w:t>On P7-4:</w:t>
            </w:r>
            <w:r>
              <w:rPr>
                <w:rFonts w:ascii="Times New Roman" w:eastAsia="Calibri" w:hAnsi="Times New Roman" w:cs="Times New Roman"/>
              </w:rPr>
              <w:t xml:space="preserve"> Moderator would like to check whether P7-4 has not already captured in Clause 4.3.3. The proposal uses “validation”. On the other hand, in the </w:t>
            </w:r>
            <w:proofErr w:type="gramStart"/>
            <w:r>
              <w:rPr>
                <w:rFonts w:ascii="Times New Roman" w:eastAsia="Calibri" w:hAnsi="Times New Roman" w:cs="Times New Roman"/>
              </w:rPr>
              <w:t>spec ,</w:t>
            </w:r>
            <w:proofErr w:type="gramEnd"/>
            <w:r>
              <w:rPr>
                <w:rFonts w:ascii="Times New Roman" w:eastAsia="Calibri" w:hAnsi="Times New Roman" w:cs="Times New Roman"/>
              </w:rPr>
              <w:t xml:space="preserve"> the UE accesses the channel if both COT assumptions are valid and </w:t>
            </w:r>
            <w:proofErr w:type="spellStart"/>
            <w:r>
              <w:rPr>
                <w:rFonts w:ascii="Times New Roman" w:eastAsia="Calibri" w:hAnsi="Times New Roman" w:cs="Times New Roman"/>
              </w:rPr>
              <w:t>sesing</w:t>
            </w:r>
            <w:proofErr w:type="spellEnd"/>
            <w:r>
              <w:rPr>
                <w:rFonts w:ascii="Times New Roman" w:eastAsia="Calibri" w:hAnsi="Times New Roman" w:cs="Times New Roman"/>
              </w:rPr>
              <w:t xml:space="preserve"> conditions. </w:t>
            </w:r>
            <w:proofErr w:type="spellStart"/>
            <w:r>
              <w:rPr>
                <w:rFonts w:ascii="Times New Roman" w:eastAsia="Calibri" w:hAnsi="Times New Roman" w:cs="Times New Roman"/>
              </w:rPr>
              <w:t>Isnt</w:t>
            </w:r>
            <w:proofErr w:type="spellEnd"/>
            <w:r>
              <w:rPr>
                <w:rFonts w:ascii="Times New Roman" w:eastAsia="Calibri" w:hAnsi="Times New Roman" w:cs="Times New Roman"/>
              </w:rPr>
              <w:t xml:space="preserve"> already supported? What is your view on this? We can agree on Proposal 7-4 if there is uncertainty. </w:t>
            </w:r>
          </w:p>
          <w:p w14:paraId="7D4EF3B7" w14:textId="77777777" w:rsidR="00BE4AAD" w:rsidRDefault="00052CE8">
            <w:pPr>
              <w:spacing w:after="0" w:line="256" w:lineRule="auto"/>
              <w:rPr>
                <w:rFonts w:ascii="Times New Roman" w:eastAsia="Calibri" w:hAnsi="Times New Roman" w:cs="Times New Roman"/>
                <w:b/>
                <w:bCs/>
              </w:rPr>
            </w:pPr>
            <w:r>
              <w:rPr>
                <w:rFonts w:ascii="Times New Roman" w:eastAsia="Calibri" w:hAnsi="Times New Roman" w:cs="Times New Roman"/>
                <w:b/>
                <w:bCs/>
              </w:rPr>
              <w:t xml:space="preserve">Please provide your view on </w:t>
            </w:r>
            <w:proofErr w:type="spellStart"/>
            <w:r>
              <w:rPr>
                <w:rFonts w:ascii="Times New Roman" w:eastAsia="Calibri" w:hAnsi="Times New Roman" w:cs="Times New Roman"/>
                <w:b/>
                <w:bCs/>
              </w:rPr>
              <w:t>Modertor</w:t>
            </w:r>
            <w:proofErr w:type="spellEnd"/>
            <w:r>
              <w:rPr>
                <w:rFonts w:ascii="Times New Roman" w:eastAsia="Calibri" w:hAnsi="Times New Roman" w:cs="Times New Roman"/>
                <w:b/>
                <w:bCs/>
              </w:rPr>
              <w:t xml:space="preserve"> question: Is proposal P7-4 covered by spec or not? If not, can we agree to this proposal?</w:t>
            </w:r>
          </w:p>
          <w:p w14:paraId="58E8A5BF" w14:textId="77777777" w:rsidR="00BE4AAD" w:rsidRDefault="00BE4AAD">
            <w:pPr>
              <w:spacing w:after="0" w:line="256" w:lineRule="auto"/>
              <w:rPr>
                <w:rFonts w:ascii="Times New Roman" w:eastAsia="Calibri" w:hAnsi="Times New Roman" w:cs="Times New Roman"/>
              </w:rPr>
            </w:pPr>
          </w:p>
          <w:tbl>
            <w:tblPr>
              <w:tblStyle w:val="TableGrid"/>
              <w:tblW w:w="7913" w:type="dxa"/>
              <w:tblLayout w:type="fixed"/>
              <w:tblLook w:val="04A0" w:firstRow="1" w:lastRow="0" w:firstColumn="1" w:lastColumn="0" w:noHBand="0" w:noVBand="1"/>
            </w:tblPr>
            <w:tblGrid>
              <w:gridCol w:w="7913"/>
            </w:tblGrid>
            <w:tr w:rsidR="00BE4AAD" w14:paraId="3B94E64A" w14:textId="77777777">
              <w:tc>
                <w:tcPr>
                  <w:tcW w:w="7913" w:type="dxa"/>
                </w:tcPr>
                <w:p w14:paraId="702B6A5F" w14:textId="77777777" w:rsidR="00BE4AAD" w:rsidRDefault="00052CE8">
                  <w:pPr>
                    <w:pStyle w:val="Heading3"/>
                    <w:outlineLvl w:val="2"/>
                  </w:pPr>
                  <w:bookmarkStart w:id="276" w:name="_Toc90480713"/>
                  <w:r>
                    <w:t>4.3.3</w:t>
                  </w:r>
                  <w:r>
                    <w:tab/>
                    <w:t>Channel access procedures for transmission(s) on multiple channels</w:t>
                  </w:r>
                  <w:bookmarkEnd w:id="276"/>
                </w:p>
                <w:p w14:paraId="4C9CC47C" w14:textId="77777777" w:rsidR="00BE4AAD" w:rsidRDefault="00052CE8">
                  <w:pPr>
                    <w:rPr>
                      <w:lang w:eastAsia="zh-CN"/>
                    </w:rPr>
                  </w:pPr>
                  <w:r>
                    <w:rPr>
                      <w:color w:val="000000"/>
                      <w:lang w:val="en-US"/>
                    </w:rPr>
                    <w:t xml:space="preserve">For semi-static channel occupancy, </w:t>
                  </w:r>
                  <w:r>
                    <w:rPr>
                      <w:lang w:eastAsia="zh-CN"/>
                    </w:rPr>
                    <w:t xml:space="preserve">if a gNB/UE intends to transmit on </w:t>
                  </w:r>
                  <w:r>
                    <w:t xml:space="preserve">a set of channels </w:t>
                  </w:r>
                  <m:oMath>
                    <m:r>
                      <w:ins w:id="277" w:author="MCC: CR0023" w:date="2021-12-15T16:36:00Z">
                        <w:rPr>
                          <w:rFonts w:ascii="Cambria Math" w:hAnsi="Cambria Math"/>
                        </w:rPr>
                        <m:t>C</m:t>
                      </w:ins>
                    </m:r>
                  </m:oMath>
                  <w:r>
                    <w:t xml:space="preserve"> </w:t>
                  </w:r>
                  <w:r>
                    <w:rPr>
                      <w:lang w:val="en-US"/>
                    </w:rPr>
                    <w:t xml:space="preserve">a transmission that starts at the same time on the set of channels </w:t>
                  </w:r>
                  <m:oMath>
                    <m:r>
                      <w:ins w:id="278" w:author="MCC: CR0023" w:date="2021-12-15T16:36:00Z">
                        <w:rPr>
                          <w:rFonts w:ascii="Cambria Math" w:hAnsi="Cambria Math"/>
                        </w:rPr>
                        <m:t>C</m:t>
                      </w:ins>
                    </m:r>
                  </m:oMath>
                  <w:r>
                    <w:rPr>
                      <w:lang w:eastAsia="zh-CN"/>
                    </w:rPr>
                    <w:t>, the</w:t>
                  </w:r>
                  <w:r>
                    <w:t xml:space="preserve"> gNB/UE shall perform channel access on each </w:t>
                  </w:r>
                  <w:r>
                    <w:rPr>
                      <w:lang w:val="en-US" w:eastAsia="zh-CN"/>
                    </w:rPr>
                    <w:t>channel</w:t>
                  </w:r>
                  <w:r>
                    <w:rPr>
                      <w:lang w:val="en-US"/>
                    </w:rPr>
                    <w:t xml:space="preserve"> </w:t>
                  </w:r>
                  <m:oMath>
                    <m:sSub>
                      <m:sSubPr>
                        <m:ctrlPr>
                          <w:ins w:id="279" w:author="MCC: CR0023" w:date="2021-12-15T16:36:00Z">
                            <w:rPr>
                              <w:rFonts w:ascii="Cambria Math" w:hAnsi="Cambria Math"/>
                              <w:i/>
                            </w:rPr>
                          </w:ins>
                        </m:ctrlPr>
                      </m:sSubPr>
                      <m:e>
                        <m:r>
                          <w:ins w:id="280" w:author="MCC: CR0023" w:date="2021-12-15T16:36:00Z">
                            <w:rPr>
                              <w:rFonts w:ascii="Cambria Math" w:hAnsi="Cambria Math"/>
                            </w:rPr>
                            <m:t>c</m:t>
                          </w:ins>
                        </m:r>
                      </m:e>
                      <m:sub>
                        <m:r>
                          <w:ins w:id="281" w:author="MCC: CR0023" w:date="2021-12-15T16:36:00Z">
                            <w:rPr>
                              <w:rFonts w:ascii="Cambria Math" w:hAnsi="Cambria Math"/>
                            </w:rPr>
                            <m:t>i</m:t>
                          </w:ins>
                        </m:r>
                      </m:sub>
                    </m:sSub>
                    <m:r>
                      <w:ins w:id="282" w:author="MCC: CR0023" w:date="2021-12-15T16:36:00Z">
                        <w:rPr>
                          <w:rFonts w:ascii="Cambria Math" w:hAnsi="Cambria Math"/>
                          <w:lang w:val="en-US"/>
                        </w:rPr>
                        <m:t>∈</m:t>
                      </w:ins>
                    </m:r>
                    <m:r>
                      <w:ins w:id="283" w:author="MCC: CR0023" w:date="2021-12-15T16:36:00Z">
                        <w:rPr>
                          <w:rFonts w:ascii="Cambria Math" w:hAnsi="Cambria Math"/>
                        </w:rPr>
                        <m:t>C</m:t>
                      </w:ins>
                    </m:r>
                  </m:oMath>
                  <w:r>
                    <w:t>, according to the procedures described in clause 4.3.1.1 to 4.3.1.2 when applicable. The following are applicable for the transmission on a channel within the bandwidth of a carrier:</w:t>
                  </w:r>
                </w:p>
                <w:p w14:paraId="44AB0838" w14:textId="77777777" w:rsidR="00BE4AAD" w:rsidRDefault="00052CE8">
                  <w:pPr>
                    <w:pStyle w:val="B1"/>
                    <w:rPr>
                      <w:lang w:val="en-US"/>
                    </w:rPr>
                  </w:pPr>
                  <w:r>
                    <w:t>-</w:t>
                  </w:r>
                  <w:r>
                    <w:tab/>
                    <w:t>If the transmission is a UL transmission, the UE may not transmit on channel</w:t>
                  </w:r>
                  <m:oMath>
                    <m:sSub>
                      <m:sSubPr>
                        <m:ctrlPr>
                          <w:ins w:id="284" w:author="MCC: CR0023" w:date="2021-12-15T16:36:00Z">
                            <w:rPr>
                              <w:rFonts w:ascii="Cambria Math" w:eastAsia="Calibri" w:hAnsi="Cambria Math"/>
                              <w:i/>
                              <w:iCs/>
                            </w:rPr>
                          </w:ins>
                        </m:ctrlPr>
                      </m:sSubPr>
                      <m:e>
                        <m:r>
                          <w:ins w:id="285" w:author="MCC: CR0023" w:date="2021-12-15T16:36:00Z">
                            <w:rPr>
                              <w:rFonts w:ascii="Cambria Math" w:hAnsi="Cambria Math"/>
                            </w:rPr>
                            <m:t xml:space="preserve"> c</m:t>
                          </w:ins>
                        </m:r>
                      </m:e>
                      <m:sub>
                        <m:r>
                          <w:ins w:id="286" w:author="MCC: CR0023" w:date="2021-12-15T16:36:00Z">
                            <w:rPr>
                              <w:rFonts w:ascii="Cambria Math" w:hAnsi="Cambria Math"/>
                            </w:rPr>
                            <m:t>i</m:t>
                          </w:ins>
                        </m:r>
                      </m:sub>
                    </m:sSub>
                    <m:r>
                      <w:ins w:id="287" w:author="MCC: CR0023" w:date="2021-12-15T16:36:00Z">
                        <w:rPr>
                          <w:rFonts w:ascii="Cambria Math" w:hAnsi="Cambria Math"/>
                        </w:rPr>
                        <m:t>∈C</m:t>
                      </w:ins>
                    </m:r>
                  </m:oMath>
                  <w:r>
                    <w:t xml:space="preserve"> within the bandwidth of the carrier, </w:t>
                  </w:r>
                  <w:r>
                    <w:rPr>
                      <w:highlight w:val="yellow"/>
                    </w:rPr>
                    <w:t>if the UE fails to access</w:t>
                  </w:r>
                  <w:r>
                    <w:t xml:space="preserve"> any of the channels, of the carrier bandwidth, on which the UE is scheduled or configured by UL resources for the UL transmission.</w:t>
                  </w:r>
                </w:p>
                <w:p w14:paraId="58556842" w14:textId="77777777" w:rsidR="00BE4AAD" w:rsidRDefault="00052CE8">
                  <w:pPr>
                    <w:pStyle w:val="B1"/>
                  </w:pPr>
                  <w:r>
                    <w:t>-</w:t>
                  </w:r>
                  <w:r>
                    <w:tab/>
                    <w:t xml:space="preserve">If the transmission is a UL transmission, the UE may not transmit on a channel within the bandwidth of the carrier if the UE is configured without intra-cell guard band(s) on a UL bandwidth part as described in clause 7 in [8] and </w:t>
                  </w:r>
                  <w:r>
                    <w:rPr>
                      <w:highlight w:val="yellow"/>
                    </w:rPr>
                    <w:t>if the UE fails to access</w:t>
                  </w:r>
                  <w:r>
                    <w:t xml:space="preserve"> any of the channels of the UL bandwidth part.</w:t>
                  </w:r>
                </w:p>
                <w:p w14:paraId="5F8D8E81" w14:textId="77777777" w:rsidR="00BE4AAD" w:rsidRDefault="00052CE8">
                  <w:pPr>
                    <w:pStyle w:val="B1"/>
                  </w:pPr>
                  <w:r>
                    <w:t>-</w:t>
                  </w:r>
                  <w:r>
                    <w:tab/>
                    <w:t>If the transmission is a DL transmission, the gNB may not transmit on a channel within the bandwidth of the carrier if the gNB configures the carrier without intra-cell guard band(s) on a DL bandwidth part as described in clause 7 in [8] and if the gNB fails to access any of the channels of the DL bandwidth part.</w:t>
                  </w:r>
                </w:p>
                <w:p w14:paraId="54A0E598" w14:textId="77777777" w:rsidR="00BE4AAD" w:rsidRDefault="00BE4AAD">
                  <w:pPr>
                    <w:spacing w:after="0" w:line="256" w:lineRule="auto"/>
                    <w:rPr>
                      <w:rFonts w:ascii="Times New Roman" w:eastAsia="Calibri" w:hAnsi="Times New Roman" w:cs="Times New Roman"/>
                    </w:rPr>
                  </w:pPr>
                </w:p>
              </w:tc>
            </w:tr>
          </w:tbl>
          <w:p w14:paraId="5A537834" w14:textId="77777777" w:rsidR="00BE4AAD" w:rsidRDefault="00BE4AAD">
            <w:pPr>
              <w:spacing w:after="0" w:line="256" w:lineRule="auto"/>
              <w:rPr>
                <w:rFonts w:ascii="Times New Roman" w:eastAsia="Calibri" w:hAnsi="Times New Roman" w:cs="Times New Roman"/>
              </w:rPr>
            </w:pPr>
          </w:p>
          <w:p w14:paraId="4F373C21" w14:textId="77777777" w:rsidR="00BE4AAD" w:rsidRDefault="00BE4AAD">
            <w:pPr>
              <w:spacing w:after="0" w:line="256" w:lineRule="auto"/>
              <w:rPr>
                <w:rFonts w:ascii="Times New Roman" w:eastAsia="Calibri" w:hAnsi="Times New Roman" w:cs="Times New Roman"/>
              </w:rPr>
            </w:pPr>
          </w:p>
          <w:p w14:paraId="150AA4A5" w14:textId="77777777" w:rsidR="00BE4AAD" w:rsidRDefault="00052CE8">
            <w:pPr>
              <w:spacing w:after="0" w:line="256" w:lineRule="auto"/>
              <w:rPr>
                <w:rFonts w:ascii="Times New Roman" w:eastAsia="Calibri" w:hAnsi="Times New Roman" w:cs="Times New Roman"/>
              </w:rPr>
            </w:pPr>
            <w:r>
              <w:rPr>
                <w:rFonts w:ascii="Times New Roman" w:eastAsia="Calibri" w:hAnsi="Times New Roman" w:cs="Times New Roman"/>
                <w:b/>
                <w:bCs/>
              </w:rPr>
              <w:t>@All:</w:t>
            </w:r>
            <w:r>
              <w:rPr>
                <w:rFonts w:ascii="Times New Roman" w:eastAsia="Calibri" w:hAnsi="Times New Roman" w:cs="Times New Roman"/>
              </w:rPr>
              <w:t xml:space="preserve"> Summary of Moderator recommendation is the following. Please share your view:</w:t>
            </w:r>
          </w:p>
          <w:p w14:paraId="545AFB92" w14:textId="77777777" w:rsidR="00BE4AAD" w:rsidRDefault="00052CE8">
            <w:pPr>
              <w:pStyle w:val="ListParagraph"/>
              <w:numPr>
                <w:ilvl w:val="0"/>
                <w:numId w:val="65"/>
              </w:numPr>
              <w:spacing w:line="256" w:lineRule="auto"/>
              <w:rPr>
                <w:rFonts w:ascii="Times New Roman" w:hAnsi="Times New Roman" w:cs="Times New Roman"/>
                <w:b/>
                <w:bCs/>
              </w:rPr>
            </w:pPr>
            <w:r>
              <w:rPr>
                <w:rFonts w:ascii="Times New Roman" w:hAnsi="Times New Roman" w:cs="Times New Roman"/>
                <w:b/>
                <w:bCs/>
                <w:lang w:val="sv-SE"/>
              </w:rPr>
              <w:t>Endorse proposed conclusion.</w:t>
            </w:r>
          </w:p>
          <w:p w14:paraId="417201A1" w14:textId="77777777" w:rsidR="00BE4AAD" w:rsidRDefault="00052CE8">
            <w:pPr>
              <w:pStyle w:val="ListParagraph"/>
              <w:numPr>
                <w:ilvl w:val="0"/>
                <w:numId w:val="65"/>
              </w:numPr>
              <w:spacing w:line="256" w:lineRule="auto"/>
              <w:rPr>
                <w:rFonts w:ascii="Times New Roman" w:hAnsi="Times New Roman" w:cs="Times New Roman"/>
                <w:b/>
                <w:bCs/>
              </w:rPr>
            </w:pPr>
            <w:r>
              <w:rPr>
                <w:rFonts w:ascii="Times New Roman" w:hAnsi="Times New Roman" w:cs="Times New Roman"/>
                <w:b/>
                <w:bCs/>
                <w:lang w:val="sv-SE"/>
              </w:rPr>
              <w:t>Support P7-5.</w:t>
            </w:r>
          </w:p>
          <w:p w14:paraId="4DB5656A" w14:textId="77777777" w:rsidR="00BE4AAD" w:rsidRDefault="00052CE8">
            <w:pPr>
              <w:pStyle w:val="ListParagraph"/>
              <w:numPr>
                <w:ilvl w:val="0"/>
                <w:numId w:val="65"/>
              </w:numPr>
              <w:spacing w:line="256" w:lineRule="auto"/>
              <w:rPr>
                <w:rFonts w:ascii="Times New Roman" w:hAnsi="Times New Roman" w:cs="Times New Roman"/>
                <w:b/>
                <w:bCs/>
                <w:lang w:val="en-US"/>
              </w:rPr>
            </w:pPr>
            <w:r>
              <w:rPr>
                <w:rFonts w:ascii="Times New Roman" w:hAnsi="Times New Roman" w:cs="Times New Roman"/>
                <w:b/>
                <w:bCs/>
                <w:lang w:val="en-US"/>
              </w:rPr>
              <w:t>I</w:t>
            </w:r>
            <w:r>
              <w:rPr>
                <w:rFonts w:ascii="Times New Roman" w:hAnsi="Times New Roman" w:cs="Times New Roman"/>
                <w:b/>
                <w:bCs/>
                <w:lang w:val="sv-SE"/>
              </w:rPr>
              <w:t xml:space="preserve">f in your view, </w:t>
            </w:r>
            <w:r>
              <w:rPr>
                <w:rFonts w:ascii="Times New Roman" w:hAnsi="Times New Roman" w:cs="Times New Roman"/>
                <w:b/>
                <w:bCs/>
                <w:lang w:val="en-US"/>
              </w:rPr>
              <w:t xml:space="preserve">proposal P7-4 </w:t>
            </w:r>
            <w:r>
              <w:rPr>
                <w:rFonts w:ascii="Times New Roman" w:hAnsi="Times New Roman" w:cs="Times New Roman"/>
                <w:b/>
                <w:bCs/>
                <w:lang w:val="sv-SE"/>
              </w:rPr>
              <w:t xml:space="preserve">is not </w:t>
            </w:r>
            <w:r>
              <w:rPr>
                <w:rFonts w:ascii="Times New Roman" w:hAnsi="Times New Roman" w:cs="Times New Roman"/>
                <w:b/>
                <w:bCs/>
                <w:lang w:val="en-US"/>
              </w:rPr>
              <w:t xml:space="preserve">covered by </w:t>
            </w:r>
            <w:r>
              <w:rPr>
                <w:rFonts w:ascii="Times New Roman" w:hAnsi="Times New Roman" w:cs="Times New Roman"/>
                <w:b/>
                <w:bCs/>
                <w:lang w:val="sv-SE"/>
              </w:rPr>
              <w:t xml:space="preserve">Clause 4.3.3 </w:t>
            </w:r>
            <w:r>
              <w:rPr>
                <w:rFonts w:ascii="Times New Roman" w:hAnsi="Times New Roman" w:cs="Times New Roman"/>
                <w:b/>
                <w:bCs/>
                <w:lang w:val="en-US"/>
              </w:rPr>
              <w:t>spec</w:t>
            </w:r>
            <w:r>
              <w:rPr>
                <w:rFonts w:ascii="Times New Roman" w:hAnsi="Times New Roman" w:cs="Times New Roman"/>
                <w:b/>
                <w:bCs/>
                <w:lang w:val="sv-SE"/>
              </w:rPr>
              <w:t>, support</w:t>
            </w:r>
            <w:r>
              <w:rPr>
                <w:rFonts w:ascii="Times New Roman" w:hAnsi="Times New Roman" w:cs="Times New Roman"/>
                <w:b/>
                <w:bCs/>
                <w:lang w:val="en-US"/>
              </w:rPr>
              <w:t xml:space="preserve"> </w:t>
            </w:r>
            <w:r>
              <w:rPr>
                <w:rFonts w:ascii="Times New Roman" w:hAnsi="Times New Roman" w:cs="Times New Roman"/>
                <w:b/>
                <w:bCs/>
                <w:lang w:val="sv-SE"/>
              </w:rPr>
              <w:t>P7-4.</w:t>
            </w:r>
          </w:p>
          <w:p w14:paraId="43006AE0" w14:textId="77777777" w:rsidR="00BE4AAD" w:rsidRDefault="00BE4AAD">
            <w:pPr>
              <w:spacing w:after="0" w:line="256" w:lineRule="auto"/>
              <w:rPr>
                <w:rFonts w:ascii="Times New Roman" w:eastAsia="Calibri" w:hAnsi="Times New Roman" w:cs="Times New Roman"/>
              </w:rPr>
            </w:pPr>
          </w:p>
          <w:p w14:paraId="0210E547" w14:textId="77777777" w:rsidR="00BE4AAD" w:rsidRDefault="00BE4AAD">
            <w:pPr>
              <w:spacing w:after="0" w:line="256" w:lineRule="auto"/>
              <w:rPr>
                <w:rFonts w:ascii="Times New Roman" w:eastAsia="Yu Mincho" w:hAnsi="Times New Roman" w:cs="Times New Roman"/>
                <w:szCs w:val="20"/>
                <w:lang w:val="en-US" w:eastAsia="ja-JP"/>
              </w:rPr>
            </w:pPr>
          </w:p>
        </w:tc>
      </w:tr>
      <w:tr w:rsidR="00BE4AAD" w14:paraId="076C485B" w14:textId="77777777">
        <w:tc>
          <w:tcPr>
            <w:tcW w:w="1490" w:type="dxa"/>
          </w:tcPr>
          <w:p w14:paraId="5A218FA6" w14:textId="77777777" w:rsidR="00BE4AAD" w:rsidRDefault="00052CE8">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ko-KR"/>
              </w:rPr>
              <w:lastRenderedPageBreak/>
              <w:t>New H3C</w:t>
            </w:r>
          </w:p>
        </w:tc>
        <w:tc>
          <w:tcPr>
            <w:tcW w:w="8139" w:type="dxa"/>
          </w:tcPr>
          <w:p w14:paraId="5490B72F" w14:textId="77777777" w:rsidR="00BE4AAD" w:rsidRDefault="00052CE8">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 xml:space="preserve">Q1: We </w:t>
            </w:r>
            <w:r>
              <w:rPr>
                <w:rFonts w:ascii="Times New Roman" w:eastAsia="SimSun" w:hAnsi="Times New Roman" w:cs="Times New Roman"/>
                <w:szCs w:val="20"/>
                <w:lang w:val="en-US" w:eastAsia="zh-CN"/>
              </w:rPr>
              <w:t>are fine with</w:t>
            </w:r>
            <w:r>
              <w:rPr>
                <w:rFonts w:ascii="Times New Roman" w:eastAsia="SimSun" w:hAnsi="Times New Roman" w:cs="Times New Roman" w:hint="eastAsia"/>
                <w:szCs w:val="20"/>
                <w:lang w:val="en-US" w:eastAsia="zh-CN"/>
              </w:rPr>
              <w:t xml:space="preserve"> Proposal 7-1.</w:t>
            </w:r>
          </w:p>
          <w:p w14:paraId="4ED064C8" w14:textId="77777777" w:rsidR="00BE4AAD" w:rsidRDefault="00052CE8">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 xml:space="preserve">Q2: </w:t>
            </w:r>
            <w:r>
              <w:rPr>
                <w:rFonts w:ascii="Times New Roman" w:eastAsia="SimSun" w:hAnsi="Times New Roman" w:cs="Times New Roman"/>
                <w:szCs w:val="20"/>
                <w:lang w:val="en-US" w:eastAsia="zh-CN"/>
              </w:rPr>
              <w:t>fine</w:t>
            </w:r>
            <w:r>
              <w:rPr>
                <w:rFonts w:ascii="Times New Roman" w:eastAsia="SimSun" w:hAnsi="Times New Roman" w:cs="Times New Roman" w:hint="eastAsia"/>
                <w:szCs w:val="20"/>
                <w:lang w:val="en-US" w:eastAsia="zh-CN"/>
              </w:rPr>
              <w:t xml:space="preserve"> to discuss.</w:t>
            </w:r>
          </w:p>
          <w:p w14:paraId="2BB73D46" w14:textId="77777777" w:rsidR="00BE4AAD" w:rsidRDefault="00052CE8">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Q3: Agree.</w:t>
            </w:r>
          </w:p>
          <w:p w14:paraId="2FB6807F" w14:textId="77777777" w:rsidR="00BE4AAD" w:rsidRDefault="00052CE8">
            <w:pPr>
              <w:pStyle w:val="ListParagraph"/>
              <w:ind w:left="0"/>
              <w:rPr>
                <w:rFonts w:ascii="Times New Roman" w:eastAsiaTheme="minorEastAsia" w:hAnsi="Times New Roman" w:cs="Times New Roman"/>
                <w:szCs w:val="20"/>
                <w:lang w:val="en-US" w:eastAsia="ko-KR"/>
              </w:rPr>
            </w:pPr>
            <w:r>
              <w:rPr>
                <w:rFonts w:ascii="Times New Roman" w:eastAsia="SimSun" w:hAnsi="Times New Roman" w:cs="Times New Roman" w:hint="eastAsia"/>
                <w:szCs w:val="20"/>
                <w:lang w:val="en-US" w:eastAsia="zh-CN"/>
              </w:rPr>
              <w:t>Q4: Agree.</w:t>
            </w:r>
          </w:p>
        </w:tc>
      </w:tr>
      <w:tr w:rsidR="00BE4AAD" w14:paraId="4CEEE046" w14:textId="77777777">
        <w:tc>
          <w:tcPr>
            <w:tcW w:w="1490" w:type="dxa"/>
          </w:tcPr>
          <w:p w14:paraId="602071B8" w14:textId="77777777" w:rsidR="00BE4AAD" w:rsidRDefault="00052CE8">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t>LG</w:t>
            </w:r>
          </w:p>
        </w:tc>
        <w:tc>
          <w:tcPr>
            <w:tcW w:w="8139" w:type="dxa"/>
          </w:tcPr>
          <w:p w14:paraId="57B7958E" w14:textId="77777777" w:rsidR="00BE4AAD" w:rsidRDefault="00052CE8">
            <w:pPr>
              <w:pStyle w:val="ListParagraph"/>
              <w:ind w:left="0"/>
              <w:rPr>
                <w:rFonts w:ascii="Times New Roman" w:eastAsiaTheme="minorEastAsia" w:hAnsi="Times New Roman" w:cs="Times New Roman"/>
                <w:szCs w:val="20"/>
                <w:lang w:val="en-US" w:eastAsia="ko-KR"/>
              </w:rPr>
            </w:pPr>
            <w:r>
              <w:rPr>
                <w:rFonts w:ascii="Times New Roman" w:eastAsia="Malgun Gothic" w:hAnsi="Times New Roman" w:cs="Times New Roman" w:hint="eastAsia"/>
                <w:szCs w:val="20"/>
                <w:lang w:val="en-US" w:eastAsia="ko-KR"/>
              </w:rPr>
              <w:t xml:space="preserve">Thank </w:t>
            </w:r>
            <w:proofErr w:type="gramStart"/>
            <w:r>
              <w:rPr>
                <w:rFonts w:ascii="Times New Roman" w:eastAsia="Malgun Gothic" w:hAnsi="Times New Roman" w:cs="Times New Roman" w:hint="eastAsia"/>
                <w:szCs w:val="20"/>
                <w:lang w:val="en-US" w:eastAsia="ko-KR"/>
              </w:rPr>
              <w:t>you FL</w:t>
            </w:r>
            <w:proofErr w:type="gramEnd"/>
            <w:r>
              <w:rPr>
                <w:rFonts w:ascii="Times New Roman" w:eastAsia="Malgun Gothic" w:hAnsi="Times New Roman" w:cs="Times New Roman" w:hint="eastAsia"/>
                <w:szCs w:val="20"/>
                <w:lang w:val="en-US" w:eastAsia="ko-KR"/>
              </w:rPr>
              <w:t xml:space="preserve"> </w:t>
            </w:r>
            <w:r>
              <w:rPr>
                <w:rFonts w:ascii="Times New Roman" w:eastAsia="Malgun Gothic" w:hAnsi="Times New Roman" w:cs="Times New Roman"/>
                <w:szCs w:val="20"/>
                <w:lang w:val="en-US" w:eastAsia="ko-KR"/>
              </w:rPr>
              <w:t>for moderating this discussion (sorry for late input).</w:t>
            </w:r>
          </w:p>
          <w:p w14:paraId="38F15023" w14:textId="77777777" w:rsidR="00BE4AAD" w:rsidRDefault="00BE4AAD">
            <w:pPr>
              <w:pStyle w:val="ListParagraph"/>
              <w:ind w:left="0"/>
              <w:rPr>
                <w:rFonts w:ascii="Times New Roman" w:eastAsiaTheme="minorEastAsia" w:hAnsi="Times New Roman" w:cs="Times New Roman"/>
                <w:szCs w:val="20"/>
                <w:lang w:val="en-US" w:eastAsia="ko-KR"/>
              </w:rPr>
            </w:pPr>
          </w:p>
          <w:p w14:paraId="1C9C299B" w14:textId="77777777" w:rsidR="00BE4AAD" w:rsidRDefault="00052CE8">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hint="eastAsia"/>
                <w:szCs w:val="20"/>
                <w:lang w:val="en-US" w:eastAsia="ko-KR"/>
              </w:rPr>
              <w:t>Although FL</w:t>
            </w:r>
            <w:r>
              <w:rPr>
                <w:rFonts w:ascii="Times New Roman" w:eastAsiaTheme="minorEastAsia" w:hAnsi="Times New Roman" w:cs="Times New Roman"/>
                <w:szCs w:val="20"/>
                <w:lang w:val="en-US" w:eastAsia="ko-KR"/>
              </w:rPr>
              <w:t>’s recommendation in above is not aligned with our consideration, we can live with that direction for the progress.</w:t>
            </w:r>
          </w:p>
          <w:p w14:paraId="2DF4DF73" w14:textId="77777777" w:rsidR="00BE4AAD" w:rsidRDefault="00052CE8">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szCs w:val="20"/>
                <w:lang w:val="en-US" w:eastAsia="ko-KR"/>
              </w:rPr>
              <w:t>On the other hand, before agreeing some relevant proposals, we have following questions for clarification on P7-5.</w:t>
            </w:r>
          </w:p>
          <w:p w14:paraId="262D04D6" w14:textId="77777777" w:rsidR="00BE4AAD" w:rsidRDefault="00BE4AAD">
            <w:pPr>
              <w:pStyle w:val="ListParagraph"/>
              <w:ind w:left="0"/>
              <w:rPr>
                <w:rFonts w:ascii="Times New Roman" w:eastAsiaTheme="minorEastAsia" w:hAnsi="Times New Roman" w:cs="Times New Roman"/>
                <w:szCs w:val="20"/>
                <w:lang w:val="en-US" w:eastAsia="ko-KR"/>
              </w:rPr>
            </w:pPr>
          </w:p>
          <w:p w14:paraId="281F5937" w14:textId="77777777" w:rsidR="00BE4AAD" w:rsidRDefault="00052CE8">
            <w:pPr>
              <w:pStyle w:val="ListParagraph"/>
              <w:numPr>
                <w:ilvl w:val="0"/>
                <w:numId w:val="29"/>
              </w:numPr>
              <w:rPr>
                <w:rFonts w:ascii="Times New Roman" w:eastAsiaTheme="minorEastAsia" w:hAnsi="Times New Roman" w:cs="Times New Roman"/>
                <w:szCs w:val="20"/>
                <w:lang w:val="en-US" w:eastAsia="ko-KR"/>
              </w:rPr>
            </w:pPr>
            <w:r>
              <w:rPr>
                <w:rFonts w:ascii="Times New Roman" w:eastAsiaTheme="minorEastAsia" w:hAnsi="Times New Roman" w:cs="Times New Roman"/>
                <w:szCs w:val="20"/>
                <w:lang w:val="en-US" w:eastAsia="ko-KR"/>
              </w:rPr>
              <w:t>Q1: The UL transmission allowing different COT initiator across LBT BWs may be limited to the configured UL, isn’t it?</w:t>
            </w:r>
          </w:p>
          <w:p w14:paraId="55AE53CB" w14:textId="77777777" w:rsidR="00BE4AAD" w:rsidRDefault="00052CE8">
            <w:pPr>
              <w:pStyle w:val="ListParagraph"/>
              <w:numPr>
                <w:ilvl w:val="0"/>
                <w:numId w:val="29"/>
              </w:numPr>
              <w:rPr>
                <w:rFonts w:ascii="Times New Roman" w:eastAsiaTheme="minorEastAsia" w:hAnsi="Times New Roman" w:cs="Times New Roman"/>
                <w:szCs w:val="20"/>
                <w:lang w:val="en-US" w:eastAsia="ko-KR"/>
              </w:rPr>
            </w:pPr>
            <w:r>
              <w:rPr>
                <w:rFonts w:ascii="Times New Roman" w:eastAsiaTheme="minorEastAsia" w:hAnsi="Times New Roman" w:cs="Times New Roman" w:hint="eastAsia"/>
                <w:szCs w:val="20"/>
                <w:lang w:val="en-US" w:eastAsia="ko-KR"/>
              </w:rPr>
              <w:t xml:space="preserve">Q2: </w:t>
            </w:r>
            <w:r>
              <w:rPr>
                <w:rFonts w:ascii="Times New Roman" w:eastAsiaTheme="minorEastAsia" w:hAnsi="Times New Roman" w:cs="Times New Roman"/>
                <w:szCs w:val="20"/>
                <w:lang w:val="en-US" w:eastAsia="ko-KR"/>
              </w:rPr>
              <w:t>T</w:t>
            </w:r>
            <w:r>
              <w:rPr>
                <w:rFonts w:ascii="Times New Roman" w:eastAsiaTheme="minorEastAsia" w:hAnsi="Times New Roman" w:cs="Times New Roman" w:hint="eastAsia"/>
                <w:szCs w:val="20"/>
                <w:lang w:val="en-US" w:eastAsia="ko-KR"/>
              </w:rPr>
              <w:t>he</w:t>
            </w:r>
            <w:r>
              <w:rPr>
                <w:rFonts w:ascii="Times New Roman" w:eastAsiaTheme="minorEastAsia" w:hAnsi="Times New Roman" w:cs="Times New Roman"/>
                <w:szCs w:val="20"/>
                <w:lang w:val="en-US" w:eastAsia="ko-KR"/>
              </w:rPr>
              <w:t xml:space="preserve"> idle period means any idle period corresponding to u-FFP with UE COT or g-FFP with gNB COT, is it correct?</w:t>
            </w:r>
          </w:p>
          <w:p w14:paraId="1BD17129" w14:textId="77777777" w:rsidR="00BE4AAD" w:rsidRDefault="00052CE8">
            <w:pPr>
              <w:pStyle w:val="ListParagraph"/>
              <w:numPr>
                <w:ilvl w:val="0"/>
                <w:numId w:val="29"/>
              </w:numPr>
              <w:rPr>
                <w:rFonts w:ascii="Times New Roman" w:eastAsiaTheme="minorEastAsia" w:hAnsi="Times New Roman" w:cs="Times New Roman"/>
                <w:szCs w:val="20"/>
                <w:lang w:val="en-US" w:eastAsia="ko-KR"/>
              </w:rPr>
            </w:pPr>
            <w:r>
              <w:rPr>
                <w:rFonts w:ascii="Times New Roman" w:eastAsiaTheme="minorEastAsia" w:hAnsi="Times New Roman" w:cs="Times New Roman"/>
                <w:szCs w:val="20"/>
                <w:lang w:val="en-US" w:eastAsia="ko-KR"/>
              </w:rPr>
              <w:t>Q3: Would the P7-5 (allowing different COT initiator across LBT BWs) be applied regardless whether intra-carrier guard band is configured or not? Our view is that the P7-5 could be applied for the case with intra-carrier guard band, but for the case without intra-carrier guard band, alignment of COT initiator may be needed considering interference from/to different LBT BW.</w:t>
            </w:r>
          </w:p>
        </w:tc>
      </w:tr>
      <w:tr w:rsidR="00BE4AAD" w14:paraId="1B11A0AC" w14:textId="77777777">
        <w:tc>
          <w:tcPr>
            <w:tcW w:w="1490" w:type="dxa"/>
          </w:tcPr>
          <w:p w14:paraId="031EC7FB" w14:textId="77777777" w:rsidR="00BE4AAD" w:rsidRDefault="00052CE8">
            <w:pPr>
              <w:pStyle w:val="ListParagraph"/>
              <w:ind w:left="0"/>
              <w:rPr>
                <w:rFonts w:ascii="Times New Roman" w:eastAsia="Malgun Gothic" w:hAnsi="Times New Roman" w:cs="Times New Roman"/>
                <w:szCs w:val="20"/>
                <w:lang w:val="en-GB" w:eastAsia="ko-KR"/>
              </w:rPr>
            </w:pPr>
            <w:r>
              <w:rPr>
                <w:rFonts w:ascii="Times New Roman" w:eastAsia="Malgun Gothic" w:hAnsi="Times New Roman" w:cs="Times New Roman"/>
                <w:szCs w:val="20"/>
                <w:lang w:val="en-GB" w:eastAsia="ko-KR"/>
              </w:rPr>
              <w:t>Nokia, NSB</w:t>
            </w:r>
          </w:p>
        </w:tc>
        <w:tc>
          <w:tcPr>
            <w:tcW w:w="8139" w:type="dxa"/>
          </w:tcPr>
          <w:p w14:paraId="4EEAA6E6" w14:textId="77777777" w:rsidR="00BE4AAD" w:rsidRDefault="00052CE8">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We support the FL proposal for way </w:t>
            </w:r>
            <w:proofErr w:type="gramStart"/>
            <w:r>
              <w:rPr>
                <w:rFonts w:ascii="Times New Roman" w:eastAsia="Malgun Gothic" w:hAnsi="Times New Roman" w:cs="Times New Roman"/>
                <w:szCs w:val="20"/>
                <w:lang w:val="en-US" w:eastAsia="ko-KR"/>
              </w:rPr>
              <w:t>forward..</w:t>
            </w:r>
            <w:proofErr w:type="gramEnd"/>
          </w:p>
        </w:tc>
      </w:tr>
      <w:tr w:rsidR="00BE4AAD" w14:paraId="4D2B8EAD" w14:textId="77777777">
        <w:tc>
          <w:tcPr>
            <w:tcW w:w="1490" w:type="dxa"/>
          </w:tcPr>
          <w:p w14:paraId="0E4DAC2C" w14:textId="77777777" w:rsidR="00BE4AAD" w:rsidRDefault="00052CE8">
            <w:pPr>
              <w:pStyle w:val="ListParagraph"/>
              <w:ind w:left="0"/>
              <w:rPr>
                <w:rFonts w:ascii="Times New Roman" w:eastAsia="SimSun" w:hAnsi="Times New Roman" w:cs="Times New Roman"/>
                <w:szCs w:val="20"/>
                <w:lang w:val="en-GB" w:eastAsia="ko-KR"/>
              </w:rPr>
            </w:pPr>
            <w:r>
              <w:rPr>
                <w:rFonts w:ascii="Times New Roman" w:eastAsia="SimSun" w:hAnsi="Times New Roman" w:cs="Times New Roman" w:hint="eastAsia"/>
                <w:szCs w:val="20"/>
                <w:lang w:val="en-US" w:eastAsia="zh-CN"/>
              </w:rPr>
              <w:t>ZTE</w:t>
            </w:r>
          </w:p>
        </w:tc>
        <w:tc>
          <w:tcPr>
            <w:tcW w:w="8139" w:type="dxa"/>
          </w:tcPr>
          <w:p w14:paraId="54D2C49D" w14:textId="77777777" w:rsidR="00BE4AAD" w:rsidRDefault="00052CE8">
            <w:pPr>
              <w:pStyle w:val="ListParagraph"/>
              <w:ind w:left="0"/>
              <w:rPr>
                <w:lang w:val="en-US"/>
              </w:rPr>
            </w:pPr>
            <w:r>
              <w:rPr>
                <w:rFonts w:ascii="Times New Roman" w:eastAsiaTheme="minorEastAsia" w:hAnsi="Times New Roman" w:cs="Times New Roman" w:hint="eastAsia"/>
                <w:szCs w:val="20"/>
                <w:lang w:val="en-US" w:eastAsia="zh-CN"/>
              </w:rPr>
              <w:t>We support the proposed conclusion and P7-5.</w:t>
            </w:r>
          </w:p>
          <w:p w14:paraId="34CD9074" w14:textId="77777777" w:rsidR="00BE4AAD" w:rsidRDefault="00052CE8">
            <w:pPr>
              <w:pStyle w:val="ListParagraph"/>
              <w:ind w:left="0"/>
              <w:rPr>
                <w:rFonts w:eastAsia="SimSun"/>
                <w:lang w:val="en-US" w:eastAsia="ko-KR"/>
              </w:rPr>
            </w:pPr>
            <w:r>
              <w:rPr>
                <w:rFonts w:ascii="Times New Roman" w:eastAsia="SimSun" w:hAnsi="Times New Roman" w:cs="Times New Roman"/>
                <w:lang w:val="en-US" w:eastAsia="zh-CN"/>
              </w:rPr>
              <w:t>For proposal 7-4, we agree with moderator’s view that proposal 7-4 has been covered by current spec.</w:t>
            </w:r>
          </w:p>
        </w:tc>
      </w:tr>
      <w:tr w:rsidR="00BE4AAD" w14:paraId="57744915" w14:textId="77777777">
        <w:tc>
          <w:tcPr>
            <w:tcW w:w="1490" w:type="dxa"/>
          </w:tcPr>
          <w:p w14:paraId="1B0D6934" w14:textId="77777777" w:rsidR="00BE4AAD" w:rsidRDefault="00052CE8">
            <w:pPr>
              <w:pStyle w:val="ListParagraph"/>
              <w:ind w:left="0"/>
              <w:rPr>
                <w:rFonts w:ascii="Times New Roman" w:eastAsia="SimSun" w:hAnsi="Times New Roman" w:cs="Times New Roman"/>
                <w:szCs w:val="20"/>
                <w:lang w:val="en-US" w:eastAsia="zh-CN"/>
              </w:rPr>
            </w:pPr>
            <w:r>
              <w:rPr>
                <w:rFonts w:ascii="Times New Roman" w:eastAsia="Malgun Gothic" w:hAnsi="Times New Roman" w:cs="Times New Roman" w:hint="eastAsia"/>
                <w:szCs w:val="20"/>
                <w:lang w:val="en-GB" w:eastAsia="ko-KR"/>
              </w:rPr>
              <w:t>E</w:t>
            </w:r>
            <w:r>
              <w:rPr>
                <w:rFonts w:ascii="Times New Roman" w:eastAsia="Malgun Gothic" w:hAnsi="Times New Roman" w:cs="Times New Roman"/>
                <w:szCs w:val="20"/>
                <w:lang w:val="en-GB" w:eastAsia="ko-KR"/>
              </w:rPr>
              <w:t>TRI</w:t>
            </w:r>
          </w:p>
        </w:tc>
        <w:tc>
          <w:tcPr>
            <w:tcW w:w="8139" w:type="dxa"/>
          </w:tcPr>
          <w:p w14:paraId="6C89A802" w14:textId="77777777" w:rsidR="00BE4AAD" w:rsidRDefault="00052CE8">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We support the FL’s recommendation.</w:t>
            </w:r>
          </w:p>
          <w:p w14:paraId="77FF56CD" w14:textId="77777777" w:rsidR="00BE4AAD" w:rsidRDefault="00052CE8">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F</w:t>
            </w:r>
            <w:r>
              <w:rPr>
                <w:rFonts w:ascii="Times New Roman" w:eastAsia="Malgun Gothic" w:hAnsi="Times New Roman" w:cs="Times New Roman"/>
                <w:szCs w:val="20"/>
                <w:lang w:val="en-US" w:eastAsia="ko-KR"/>
              </w:rPr>
              <w:t>or P7-4, we think it is already reflected in Clause 4.3.3 and no need to be agreed.</w:t>
            </w:r>
          </w:p>
          <w:p w14:paraId="19B1DCE7" w14:textId="77777777" w:rsidR="00BE4AAD" w:rsidRDefault="00052CE8">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szCs w:val="20"/>
                <w:lang w:val="en-US" w:eastAsia="ko-KR"/>
              </w:rPr>
              <w:t>For P7-5, if the idle period means the idle period of the associated COT, isn’t it also covered by the same sentence of Clause 4.3.3?</w:t>
            </w:r>
          </w:p>
        </w:tc>
      </w:tr>
      <w:tr w:rsidR="00BE4AAD" w14:paraId="2C114EB8" w14:textId="77777777">
        <w:tc>
          <w:tcPr>
            <w:tcW w:w="1490" w:type="dxa"/>
          </w:tcPr>
          <w:p w14:paraId="23248931" w14:textId="77777777" w:rsidR="00BE4AAD" w:rsidRDefault="00052CE8">
            <w:pPr>
              <w:pStyle w:val="ListParagraph"/>
              <w:ind w:left="0"/>
              <w:rPr>
                <w:rFonts w:ascii="Times New Roman" w:eastAsia="Malgun Gothic" w:hAnsi="Times New Roman" w:cs="Times New Roman"/>
                <w:szCs w:val="20"/>
                <w:lang w:val="en-GB" w:eastAsia="ko-KR"/>
              </w:rPr>
            </w:pPr>
            <w:r>
              <w:rPr>
                <w:rFonts w:ascii="Times New Roman" w:eastAsia="SimSun" w:hAnsi="Times New Roman" w:cs="Times New Roman"/>
                <w:szCs w:val="20"/>
                <w:lang w:val="en-US" w:eastAsia="zh-CN"/>
              </w:rPr>
              <w:t>Lenovo</w:t>
            </w:r>
          </w:p>
        </w:tc>
        <w:tc>
          <w:tcPr>
            <w:tcW w:w="8139" w:type="dxa"/>
          </w:tcPr>
          <w:p w14:paraId="4BAFD91E" w14:textId="77777777" w:rsidR="00BE4AAD" w:rsidRDefault="00052CE8">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Ok with 7-5. We think “</w:t>
            </w:r>
            <w:r>
              <w:rPr>
                <w:rFonts w:ascii="Times New Roman" w:hAnsi="Times New Roman" w:cs="Times New Roman"/>
                <w:lang w:val="en-US"/>
              </w:rPr>
              <w:t>idle period</w:t>
            </w:r>
            <w:r>
              <w:rPr>
                <w:rFonts w:ascii="Times New Roman" w:eastAsiaTheme="minorEastAsia" w:hAnsi="Times New Roman" w:cs="Times New Roman"/>
                <w:szCs w:val="20"/>
                <w:lang w:val="en-US" w:eastAsia="zh-CN"/>
              </w:rPr>
              <w:t>” should be clarified, e.g., “</w:t>
            </w:r>
            <w:r>
              <w:rPr>
                <w:rFonts w:ascii="Times New Roman" w:hAnsi="Times New Roman" w:cs="Times New Roman"/>
                <w:lang w:val="en-US"/>
              </w:rPr>
              <w:t xml:space="preserve">idle period </w:t>
            </w:r>
            <w:r>
              <w:rPr>
                <w:rFonts w:ascii="Times New Roman" w:hAnsi="Times New Roman" w:cs="Times New Roman"/>
                <w:color w:val="7030A0"/>
                <w:lang w:val="en-US"/>
              </w:rPr>
              <w:t>associated with the initiated COT by the COT initiator</w:t>
            </w:r>
            <w:r>
              <w:rPr>
                <w:rFonts w:ascii="Times New Roman" w:eastAsiaTheme="minorEastAsia" w:hAnsi="Times New Roman" w:cs="Times New Roman"/>
                <w:szCs w:val="20"/>
                <w:lang w:val="en-US" w:eastAsia="zh-CN"/>
              </w:rPr>
              <w:t>”.</w:t>
            </w:r>
          </w:p>
          <w:p w14:paraId="34293635" w14:textId="77777777" w:rsidR="00BE4AAD" w:rsidRDefault="00052CE8">
            <w:pPr>
              <w:pStyle w:val="ListParagraph"/>
              <w:ind w:left="0"/>
              <w:rPr>
                <w:rFonts w:ascii="Times New Roman" w:eastAsia="Malgun Gothic" w:hAnsi="Times New Roman" w:cs="Times New Roman"/>
                <w:szCs w:val="20"/>
                <w:lang w:val="en-US" w:eastAsia="ko-KR"/>
              </w:rPr>
            </w:pPr>
            <w:r>
              <w:rPr>
                <w:rFonts w:ascii="Times New Roman" w:eastAsiaTheme="minorEastAsia" w:hAnsi="Times New Roman" w:cs="Times New Roman"/>
                <w:szCs w:val="20"/>
                <w:lang w:val="en-US" w:eastAsia="zh-CN"/>
              </w:rPr>
              <w:t xml:space="preserve">7.4: We think the current spec (as mentioned by the FL) is sufficient. </w:t>
            </w:r>
          </w:p>
        </w:tc>
      </w:tr>
      <w:tr w:rsidR="00BE4AAD" w14:paraId="4EEAA664" w14:textId="77777777">
        <w:tc>
          <w:tcPr>
            <w:tcW w:w="1490" w:type="dxa"/>
          </w:tcPr>
          <w:p w14:paraId="2F05BCEA" w14:textId="77777777" w:rsidR="00BE4AAD" w:rsidRDefault="00052CE8">
            <w:pPr>
              <w:pStyle w:val="ListParagraph"/>
              <w:ind w:left="0"/>
              <w:rPr>
                <w:rFonts w:ascii="Times New Roman" w:eastAsia="SimSun" w:hAnsi="Times New Roman" w:cs="Times New Roman"/>
                <w:szCs w:val="20"/>
                <w:lang w:val="en-US" w:eastAsia="zh-CN"/>
              </w:rPr>
            </w:pPr>
            <w:r>
              <w:rPr>
                <w:rFonts w:ascii="Times New Roman" w:eastAsia="Malgun Gothic" w:hAnsi="Times New Roman" w:cs="Times New Roman"/>
                <w:szCs w:val="20"/>
                <w:lang w:val="en-GB" w:eastAsia="ko-KR"/>
              </w:rPr>
              <w:t>Sony</w:t>
            </w:r>
          </w:p>
        </w:tc>
        <w:tc>
          <w:tcPr>
            <w:tcW w:w="8139" w:type="dxa"/>
          </w:tcPr>
          <w:p w14:paraId="0A2D2F35" w14:textId="77777777" w:rsidR="00BE4AAD" w:rsidRDefault="00052CE8">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On proposal 7-4 and clause 4.3.3, I think there is a difference between “UE fails to access” a channel and “UE validates the COT initiator”.  Proposal 7-4 talks about validation.  I think it is understood already that if UE fails to access an LBT BW, it must drop the transmission. </w:t>
            </w:r>
          </w:p>
          <w:p w14:paraId="0278C1B3" w14:textId="77777777" w:rsidR="00BE4AAD" w:rsidRDefault="00BE4AAD">
            <w:pPr>
              <w:pStyle w:val="ListParagraph"/>
              <w:ind w:left="0"/>
              <w:rPr>
                <w:rFonts w:ascii="Times New Roman" w:eastAsia="Malgun Gothic" w:hAnsi="Times New Roman" w:cs="Times New Roman"/>
                <w:szCs w:val="20"/>
                <w:lang w:val="en-US" w:eastAsia="ko-KR"/>
              </w:rPr>
            </w:pPr>
          </w:p>
          <w:p w14:paraId="6DABA167" w14:textId="77777777" w:rsidR="00BE4AAD" w:rsidRDefault="00052CE8">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Proposal 7-5 </w:t>
            </w:r>
            <w:proofErr w:type="gramStart"/>
            <w:r>
              <w:rPr>
                <w:rFonts w:ascii="Times New Roman" w:eastAsia="Malgun Gothic" w:hAnsi="Times New Roman" w:cs="Times New Roman"/>
                <w:szCs w:val="20"/>
                <w:lang w:val="en-US" w:eastAsia="ko-KR"/>
              </w:rPr>
              <w:t>actually captures</w:t>
            </w:r>
            <w:proofErr w:type="gramEnd"/>
            <w:r>
              <w:rPr>
                <w:rFonts w:ascii="Times New Roman" w:eastAsia="Malgun Gothic" w:hAnsi="Times New Roman" w:cs="Times New Roman"/>
                <w:szCs w:val="20"/>
                <w:lang w:val="en-US" w:eastAsia="ko-KR"/>
              </w:rPr>
              <w:t xml:space="preserve"> some aspect of Proposal 7-4.  In Proposal 7-5, the UE must check whether the validated COT initiator is aligned or not across all LBT BW as suggested in Proposal 7-4.  However, the difference is:</w:t>
            </w:r>
          </w:p>
          <w:p w14:paraId="6C5BE128" w14:textId="77777777" w:rsidR="00BE4AAD" w:rsidRDefault="00052CE8">
            <w:pPr>
              <w:pStyle w:val="ListParagraph"/>
              <w:numPr>
                <w:ilvl w:val="0"/>
                <w:numId w:val="66"/>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In Proposal 7-4, if the LBT BWs are not aligned, UE drops the transmission</w:t>
            </w:r>
          </w:p>
          <w:p w14:paraId="1BD9AC4D" w14:textId="77777777" w:rsidR="00BE4AAD" w:rsidRDefault="00052CE8">
            <w:pPr>
              <w:pStyle w:val="ListParagraph"/>
              <w:numPr>
                <w:ilvl w:val="0"/>
                <w:numId w:val="66"/>
              </w:numPr>
              <w:rPr>
                <w:rFonts w:ascii="Times New Roman" w:eastAsiaTheme="minorEastAsia" w:hAnsi="Times New Roman" w:cs="Times New Roman"/>
                <w:szCs w:val="20"/>
                <w:lang w:val="en-US" w:eastAsia="zh-CN"/>
              </w:rPr>
            </w:pPr>
            <w:r>
              <w:rPr>
                <w:rFonts w:ascii="Times New Roman" w:eastAsia="Malgun Gothic" w:hAnsi="Times New Roman" w:cs="Times New Roman"/>
                <w:szCs w:val="20"/>
                <w:lang w:val="en-US" w:eastAsia="ko-KR"/>
              </w:rPr>
              <w:t xml:space="preserve">In Proposal 7-5, if the LBT BWs are not aligned AND the transmission overlaps an idle period (doesn’t matter which idle period), the UE drops the transmission.  </w:t>
            </w:r>
            <w:r>
              <w:rPr>
                <w:rFonts w:ascii="Times New Roman" w:eastAsia="Malgun Gothic" w:hAnsi="Times New Roman" w:cs="Times New Roman"/>
                <w:szCs w:val="20"/>
                <w:lang w:val="en-US" w:eastAsia="ko-KR"/>
              </w:rPr>
              <w:lastRenderedPageBreak/>
              <w:t>Otherwise, who cares if it is aligned or not aligned if nothing overlaps any idle period.</w:t>
            </w:r>
          </w:p>
          <w:p w14:paraId="08B3C7B0" w14:textId="77777777" w:rsidR="00BE4AAD" w:rsidRDefault="00BE4AAD">
            <w:pPr>
              <w:rPr>
                <w:rFonts w:ascii="Times New Roman" w:eastAsiaTheme="minorEastAsia" w:hAnsi="Times New Roman" w:cs="Times New Roman"/>
                <w:szCs w:val="20"/>
                <w:lang w:val="en-US" w:eastAsia="zh-CN"/>
              </w:rPr>
            </w:pPr>
          </w:p>
          <w:p w14:paraId="740069E0" w14:textId="77777777" w:rsidR="00BE4AAD" w:rsidRDefault="00052CE8">
            <w:p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Hence, we believe all we need is Proposal 7-5.</w:t>
            </w:r>
          </w:p>
        </w:tc>
      </w:tr>
      <w:tr w:rsidR="00BE4AAD" w14:paraId="657F8206" w14:textId="77777777">
        <w:tc>
          <w:tcPr>
            <w:tcW w:w="1490" w:type="dxa"/>
          </w:tcPr>
          <w:p w14:paraId="1AFE3973" w14:textId="77777777" w:rsidR="00BE4AAD" w:rsidRDefault="00052CE8">
            <w:pPr>
              <w:pStyle w:val="ListParagraph"/>
              <w:ind w:left="0"/>
              <w:rPr>
                <w:rFonts w:ascii="Times New Roman" w:eastAsia="Malgun Gothic" w:hAnsi="Times New Roman" w:cs="Times New Roman"/>
                <w:szCs w:val="20"/>
                <w:lang w:val="en-GB" w:eastAsia="ko-KR"/>
              </w:rPr>
            </w:pPr>
            <w:r>
              <w:rPr>
                <w:rFonts w:ascii="Times New Roman" w:eastAsia="Malgun Gothic" w:hAnsi="Times New Roman" w:cs="Times New Roman"/>
                <w:szCs w:val="20"/>
                <w:lang w:val="en-GB" w:eastAsia="ko-KR"/>
              </w:rPr>
              <w:lastRenderedPageBreak/>
              <w:t>Intel</w:t>
            </w:r>
          </w:p>
        </w:tc>
        <w:tc>
          <w:tcPr>
            <w:tcW w:w="8139" w:type="dxa"/>
          </w:tcPr>
          <w:p w14:paraId="25EEB291" w14:textId="77777777" w:rsidR="00BE4AAD" w:rsidRDefault="00052CE8">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We are OK with the FL’s recommendation.</w:t>
            </w:r>
          </w:p>
          <w:p w14:paraId="51452A95" w14:textId="77777777" w:rsidR="00BE4AAD" w:rsidRDefault="00052CE8">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Our understanding is that P7-4 is a behavioral subset of P7-5, and by agreeing with P7-5 we will also include P7-4.</w:t>
            </w:r>
          </w:p>
        </w:tc>
      </w:tr>
      <w:tr w:rsidR="00BE4AAD" w14:paraId="4A9F5CB0" w14:textId="77777777">
        <w:tc>
          <w:tcPr>
            <w:tcW w:w="1490" w:type="dxa"/>
          </w:tcPr>
          <w:p w14:paraId="67AC0F99" w14:textId="77777777" w:rsidR="00BE4AAD" w:rsidRDefault="00052CE8">
            <w:pPr>
              <w:pStyle w:val="ListParagraph"/>
              <w:ind w:left="0"/>
              <w:rPr>
                <w:rFonts w:ascii="Times New Roman" w:eastAsia="Malgun Gothic" w:hAnsi="Times New Roman" w:cs="Times New Roman"/>
                <w:szCs w:val="20"/>
                <w:lang w:val="en-GB" w:eastAsia="ko-KR"/>
              </w:rPr>
            </w:pPr>
            <w:r>
              <w:rPr>
                <w:rFonts w:ascii="Times New Roman" w:eastAsia="Malgun Gothic" w:hAnsi="Times New Roman" w:cs="Times New Roman"/>
                <w:szCs w:val="20"/>
                <w:lang w:val="en-GB" w:eastAsia="ko-KR"/>
              </w:rPr>
              <w:t>Huawei, HiSilicon</w:t>
            </w:r>
          </w:p>
        </w:tc>
        <w:tc>
          <w:tcPr>
            <w:tcW w:w="8139" w:type="dxa"/>
          </w:tcPr>
          <w:p w14:paraId="4EDF3E3E" w14:textId="77777777" w:rsidR="00BE4AAD" w:rsidRDefault="00052CE8">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We support P7-1</w:t>
            </w:r>
          </w:p>
          <w:p w14:paraId="6563AC4F" w14:textId="77777777" w:rsidR="00BE4AAD" w:rsidRDefault="00052CE8">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We agree with Moderator’s assessment that P7-4 is already captured by current spec</w:t>
            </w:r>
          </w:p>
          <w:p w14:paraId="3BD64018" w14:textId="77777777" w:rsidR="00BE4AAD" w:rsidRDefault="00052CE8">
            <w:pPr>
              <w:pStyle w:val="ListParagraph"/>
              <w:spacing w:before="40" w:line="240" w:lineRule="auto"/>
              <w:ind w:left="0"/>
              <w:jc w:val="left"/>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However, we cannot agree with P7-5 since the proposed rule seems to apply anyway even if the </w:t>
            </w:r>
            <w:proofErr w:type="spellStart"/>
            <w:r>
              <w:rPr>
                <w:rFonts w:ascii="Times New Roman" w:hAnsi="Times New Roman" w:cs="Times New Roman"/>
                <w:lang w:val="en-US"/>
              </w:rPr>
              <w:t>the</w:t>
            </w:r>
            <w:proofErr w:type="spellEnd"/>
            <w:r>
              <w:rPr>
                <w:rFonts w:ascii="Times New Roman" w:hAnsi="Times New Roman" w:cs="Times New Roman"/>
                <w:lang w:val="en-US"/>
              </w:rPr>
              <w:t xml:space="preserve"> COT initiator assumption IS </w:t>
            </w:r>
            <w:proofErr w:type="gramStart"/>
            <w:r>
              <w:rPr>
                <w:rFonts w:ascii="Times New Roman" w:hAnsi="Times New Roman" w:cs="Times New Roman"/>
                <w:lang w:val="en-US"/>
              </w:rPr>
              <w:t>actually aligned</w:t>
            </w:r>
            <w:proofErr w:type="gramEnd"/>
            <w:r>
              <w:rPr>
                <w:rFonts w:ascii="Times New Roman" w:hAnsi="Times New Roman" w:cs="Times New Roman"/>
                <w:lang w:val="en-US"/>
              </w:rPr>
              <w:t xml:space="preserve"> among the LBT BWs and the ‘at least one idle duration’ is not applicable.</w:t>
            </w:r>
          </w:p>
          <w:p w14:paraId="2565BA0D" w14:textId="77777777" w:rsidR="00BE4AAD" w:rsidRDefault="00052CE8">
            <w:pPr>
              <w:pStyle w:val="ListParagraph"/>
              <w:spacing w:before="40" w:line="240" w:lineRule="auto"/>
              <w:ind w:left="0"/>
              <w:jc w:val="left"/>
              <w:rPr>
                <w:rFonts w:ascii="Times New Roman" w:eastAsiaTheme="minorEastAsia" w:hAnsi="Times New Roman" w:cs="Times New Roman"/>
                <w:lang w:val="en-US" w:eastAsia="zh-CN"/>
              </w:rPr>
            </w:pPr>
            <w:r>
              <w:rPr>
                <w:rFonts w:ascii="Times New Roman" w:eastAsia="Malgun Gothic" w:hAnsi="Times New Roman" w:cs="Times New Roman"/>
                <w:szCs w:val="20"/>
                <w:lang w:val="en-US" w:eastAsia="ko-KR"/>
              </w:rPr>
              <w:t xml:space="preserve"> </w:t>
            </w:r>
          </w:p>
        </w:tc>
      </w:tr>
      <w:tr w:rsidR="00BE4AAD" w14:paraId="4E018072" w14:textId="77777777">
        <w:tc>
          <w:tcPr>
            <w:tcW w:w="1490" w:type="dxa"/>
          </w:tcPr>
          <w:p w14:paraId="5EB3AF37" w14:textId="77777777" w:rsidR="00BE4AAD" w:rsidRDefault="00052CE8">
            <w:pPr>
              <w:pStyle w:val="ListParagraph"/>
              <w:ind w:left="0"/>
              <w:rPr>
                <w:rFonts w:ascii="Times New Roman" w:eastAsia="Malgun Gothic" w:hAnsi="Times New Roman" w:cs="Times New Roman"/>
                <w:szCs w:val="20"/>
                <w:lang w:val="en-GB" w:eastAsia="ko-KR"/>
              </w:rPr>
            </w:pPr>
            <w:r>
              <w:rPr>
                <w:rFonts w:ascii="Times New Roman" w:eastAsia="Malgun Gothic" w:hAnsi="Times New Roman" w:cs="Times New Roman"/>
                <w:szCs w:val="20"/>
                <w:lang w:val="en-GB" w:eastAsia="ko-KR"/>
              </w:rPr>
              <w:t>Apple</w:t>
            </w:r>
          </w:p>
        </w:tc>
        <w:tc>
          <w:tcPr>
            <w:tcW w:w="8139" w:type="dxa"/>
          </w:tcPr>
          <w:p w14:paraId="2E55C4AC" w14:textId="77777777" w:rsidR="00BE4AAD" w:rsidRDefault="00052CE8">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Even though the proposed conclusion is not our preference, we could be fine with it to move forward and focus on resolving remaining issues.</w:t>
            </w:r>
          </w:p>
          <w:p w14:paraId="2B66BF58" w14:textId="77777777" w:rsidR="00BE4AAD" w:rsidRDefault="00052CE8">
            <w:pPr>
              <w:pStyle w:val="ListParagraph"/>
              <w:ind w:left="0"/>
              <w:rPr>
                <w:rFonts w:ascii="Times New Roman" w:eastAsia="Malgun Gothic" w:hAnsi="Times New Roman" w:cs="Times New Roman"/>
                <w:szCs w:val="20"/>
                <w:lang w:val="en-US" w:eastAsia="zh-CN"/>
              </w:rPr>
            </w:pPr>
            <w:r>
              <w:rPr>
                <w:rFonts w:ascii="Times New Roman" w:eastAsia="Malgun Gothic" w:hAnsi="Times New Roman" w:cs="Times New Roman" w:hint="eastAsia"/>
                <w:szCs w:val="20"/>
                <w:lang w:val="en-US" w:eastAsia="zh-CN"/>
              </w:rPr>
              <w:t>On</w:t>
            </w:r>
            <w:r>
              <w:rPr>
                <w:rFonts w:ascii="Times New Roman" w:eastAsia="Malgun Gothic" w:hAnsi="Times New Roman" w:cs="Times New Roman"/>
                <w:szCs w:val="20"/>
                <w:lang w:val="en-US" w:eastAsia="zh-CN"/>
              </w:rPr>
              <w:t xml:space="preserve"> P7-4, we also feel it is captured in the spec already.</w:t>
            </w:r>
          </w:p>
          <w:p w14:paraId="1FC76A0A" w14:textId="77777777" w:rsidR="00BE4AAD" w:rsidRDefault="00052CE8">
            <w:pPr>
              <w:pStyle w:val="ListParagraph"/>
              <w:ind w:left="0"/>
              <w:rPr>
                <w:rFonts w:ascii="Times New Roman" w:eastAsia="Malgun Gothic" w:hAnsi="Times New Roman" w:cs="Times New Roman"/>
                <w:szCs w:val="20"/>
                <w:lang w:val="en-US" w:eastAsia="zh-CN"/>
              </w:rPr>
            </w:pPr>
            <w:r>
              <w:rPr>
                <w:rFonts w:ascii="Times New Roman" w:eastAsia="Malgun Gothic" w:hAnsi="Times New Roman" w:cs="Times New Roman"/>
                <w:szCs w:val="20"/>
                <w:lang w:val="en-US" w:eastAsia="zh-CN"/>
              </w:rPr>
              <w:t xml:space="preserve">On P7-3 and P7-5, we do not think P7-5 covers P7-3. At least our original intention of P7-5 is to cover PUSCH other than repetition Type </w:t>
            </w:r>
            <w:proofErr w:type="gramStart"/>
            <w:r>
              <w:rPr>
                <w:rFonts w:ascii="Times New Roman" w:eastAsia="Malgun Gothic" w:hAnsi="Times New Roman" w:cs="Times New Roman"/>
                <w:szCs w:val="20"/>
                <w:lang w:val="en-US" w:eastAsia="zh-CN"/>
              </w:rPr>
              <w:t>B, when</w:t>
            </w:r>
            <w:proofErr w:type="gramEnd"/>
            <w:r>
              <w:rPr>
                <w:rFonts w:ascii="Times New Roman" w:eastAsia="Malgun Gothic" w:hAnsi="Times New Roman" w:cs="Times New Roman"/>
                <w:szCs w:val="20"/>
                <w:lang w:val="en-US" w:eastAsia="zh-CN"/>
              </w:rPr>
              <w:t xml:space="preserve"> no segmentation around idle period(s) occurs.</w:t>
            </w:r>
          </w:p>
          <w:p w14:paraId="403BB7A8" w14:textId="77777777" w:rsidR="00BE4AAD" w:rsidRDefault="00052CE8">
            <w:pPr>
              <w:pStyle w:val="ListParagraph"/>
              <w:ind w:left="0"/>
              <w:rPr>
                <w:rFonts w:ascii="Times New Roman" w:eastAsia="Malgun Gothic" w:hAnsi="Times New Roman" w:cs="Times New Roman"/>
                <w:szCs w:val="20"/>
                <w:lang w:val="en-US" w:eastAsia="zh-CN"/>
              </w:rPr>
            </w:pPr>
            <w:r>
              <w:rPr>
                <w:rFonts w:ascii="Times New Roman" w:eastAsia="Malgun Gothic" w:hAnsi="Times New Roman" w:cs="Times New Roman"/>
                <w:szCs w:val="20"/>
                <w:lang w:val="en-US" w:eastAsia="zh-CN"/>
              </w:rPr>
              <w:t>If the intention now is to use it also to cover PUSCH repetition Type B, we are open to consider it, but this will change the segmentation behavior already captured in the specs.</w:t>
            </w:r>
          </w:p>
        </w:tc>
      </w:tr>
      <w:tr w:rsidR="00BE4AAD" w14:paraId="584B6489" w14:textId="77777777">
        <w:tc>
          <w:tcPr>
            <w:tcW w:w="1490" w:type="dxa"/>
          </w:tcPr>
          <w:p w14:paraId="2AA97C24" w14:textId="77777777" w:rsidR="00BE4AAD" w:rsidRDefault="00052CE8">
            <w:pPr>
              <w:pStyle w:val="ListParagraph"/>
              <w:ind w:left="0"/>
              <w:rPr>
                <w:rFonts w:ascii="Times New Roman" w:eastAsiaTheme="minorEastAsia" w:hAnsi="Times New Roman" w:cs="Times New Roman"/>
                <w:szCs w:val="20"/>
                <w:lang w:val="en-GB" w:eastAsia="zh-CN"/>
              </w:rPr>
            </w:pPr>
            <w:r>
              <w:rPr>
                <w:rFonts w:ascii="Times New Roman" w:eastAsiaTheme="minorEastAsia" w:hAnsi="Times New Roman" w:cs="Times New Roman" w:hint="eastAsia"/>
                <w:szCs w:val="20"/>
                <w:lang w:val="en-GB" w:eastAsia="zh-CN"/>
              </w:rPr>
              <w:t>v</w:t>
            </w:r>
            <w:r>
              <w:rPr>
                <w:rFonts w:ascii="Times New Roman" w:eastAsiaTheme="minorEastAsia" w:hAnsi="Times New Roman" w:cs="Times New Roman"/>
                <w:szCs w:val="20"/>
                <w:lang w:val="en-GB" w:eastAsia="zh-CN"/>
              </w:rPr>
              <w:t>ivo</w:t>
            </w:r>
          </w:p>
        </w:tc>
        <w:tc>
          <w:tcPr>
            <w:tcW w:w="8139" w:type="dxa"/>
          </w:tcPr>
          <w:p w14:paraId="430C4C0B" w14:textId="77777777" w:rsidR="00BE4AAD" w:rsidRDefault="00052CE8">
            <w:pPr>
              <w:pStyle w:val="ListParagraph"/>
              <w:ind w:left="0"/>
              <w:rPr>
                <w:rFonts w:ascii="Times New Roman" w:eastAsiaTheme="minorEastAsia" w:hAnsi="Times New Roman" w:cs="Times New Roman"/>
                <w:szCs w:val="20"/>
                <w:lang w:val="en-US" w:eastAsia="ko-KR"/>
              </w:rPr>
            </w:pPr>
            <w:r>
              <w:rPr>
                <w:rFonts w:ascii="Times New Roman" w:eastAsia="Malgun Gothic" w:hAnsi="Times New Roman" w:cs="Times New Roman" w:hint="eastAsia"/>
                <w:szCs w:val="20"/>
                <w:lang w:val="en-US" w:eastAsia="ko-KR"/>
              </w:rPr>
              <w:t>Thank</w:t>
            </w:r>
            <w:r>
              <w:rPr>
                <w:rFonts w:ascii="Times New Roman" w:eastAsia="Malgun Gothic" w:hAnsi="Times New Roman" w:cs="Times New Roman"/>
                <w:szCs w:val="20"/>
                <w:lang w:val="en-US" w:eastAsia="ko-KR"/>
              </w:rPr>
              <w:t xml:space="preserve">s a lot </w:t>
            </w:r>
            <w:r>
              <w:rPr>
                <w:rFonts w:ascii="Times New Roman" w:eastAsia="Malgun Gothic" w:hAnsi="Times New Roman" w:cs="Times New Roman" w:hint="eastAsia"/>
                <w:szCs w:val="20"/>
                <w:lang w:val="en-US" w:eastAsia="ko-KR"/>
              </w:rPr>
              <w:t>FL</w:t>
            </w:r>
            <w:r>
              <w:rPr>
                <w:rFonts w:ascii="Times New Roman" w:eastAsia="Malgun Gothic" w:hAnsi="Times New Roman" w:cs="Times New Roman"/>
                <w:szCs w:val="20"/>
                <w:lang w:val="en-US" w:eastAsia="ko-KR"/>
              </w:rPr>
              <w:t xml:space="preserve">’s efforts. </w:t>
            </w:r>
            <w:r>
              <w:rPr>
                <w:rFonts w:ascii="Times New Roman" w:eastAsiaTheme="minorEastAsia" w:hAnsi="Times New Roman" w:cs="Times New Roman" w:hint="eastAsia"/>
                <w:szCs w:val="20"/>
                <w:lang w:val="en-US" w:eastAsia="ko-KR"/>
              </w:rPr>
              <w:t>Although FL</w:t>
            </w:r>
            <w:r>
              <w:rPr>
                <w:rFonts w:ascii="Times New Roman" w:eastAsiaTheme="minorEastAsia" w:hAnsi="Times New Roman" w:cs="Times New Roman"/>
                <w:szCs w:val="20"/>
                <w:lang w:val="en-US" w:eastAsia="ko-KR"/>
              </w:rPr>
              <w:t>’s recommendation is not our preference, we can accept it for the progress.</w:t>
            </w:r>
          </w:p>
          <w:p w14:paraId="49CE091A" w14:textId="77777777" w:rsidR="00BE4AAD" w:rsidRDefault="00052CE8">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szCs w:val="20"/>
                <w:lang w:val="en-US" w:eastAsia="ko-KR"/>
              </w:rPr>
              <w:t xml:space="preserve">To LG’s question, </w:t>
            </w:r>
          </w:p>
          <w:p w14:paraId="004012C0" w14:textId="77777777" w:rsidR="00BE4AAD" w:rsidRDefault="00052CE8">
            <w:pPr>
              <w:pStyle w:val="ListParagraph"/>
              <w:numPr>
                <w:ilvl w:val="0"/>
                <w:numId w:val="67"/>
              </w:numPr>
              <w:rPr>
                <w:rFonts w:ascii="Times New Roman" w:eastAsia="Malgun Gothic" w:hAnsi="Times New Roman" w:cs="Times New Roman"/>
                <w:szCs w:val="20"/>
                <w:lang w:val="en-US" w:eastAsia="ko-KR"/>
              </w:rPr>
            </w:pPr>
            <w:r>
              <w:rPr>
                <w:rFonts w:ascii="Times New Roman" w:eastAsiaTheme="minorEastAsia" w:hAnsi="Times New Roman" w:cs="Times New Roman"/>
                <w:szCs w:val="20"/>
                <w:lang w:val="en-US" w:eastAsia="ko-KR"/>
              </w:rPr>
              <w:t>For Q1, our understanding is the same as you that the UL transmission allowing different COT initiator across LBT BWs may be limited to the configured UL.</w:t>
            </w:r>
          </w:p>
          <w:p w14:paraId="351BFD3C" w14:textId="77777777" w:rsidR="00BE4AAD" w:rsidRDefault="00052CE8">
            <w:pPr>
              <w:pStyle w:val="ListParagraph"/>
              <w:numPr>
                <w:ilvl w:val="0"/>
                <w:numId w:val="67"/>
              </w:numPr>
              <w:rPr>
                <w:rFonts w:ascii="Times New Roman" w:eastAsia="Malgun Gothic" w:hAnsi="Times New Roman" w:cs="Times New Roman"/>
                <w:szCs w:val="20"/>
                <w:lang w:val="en-US" w:eastAsia="ko-KR"/>
              </w:rPr>
            </w:pPr>
            <w:r>
              <w:rPr>
                <w:rFonts w:ascii="Times New Roman" w:eastAsiaTheme="minorEastAsia" w:hAnsi="Times New Roman" w:cs="Times New Roman"/>
                <w:szCs w:val="20"/>
                <w:lang w:val="en-US" w:eastAsia="ko-KR"/>
              </w:rPr>
              <w:t>For Q2, yes, t</w:t>
            </w:r>
            <w:r>
              <w:rPr>
                <w:rFonts w:ascii="Times New Roman" w:eastAsiaTheme="minorEastAsia" w:hAnsi="Times New Roman" w:cs="Times New Roman" w:hint="eastAsia"/>
                <w:szCs w:val="20"/>
                <w:lang w:val="en-US" w:eastAsia="ko-KR"/>
              </w:rPr>
              <w:t>he</w:t>
            </w:r>
            <w:r>
              <w:rPr>
                <w:rFonts w:ascii="Times New Roman" w:eastAsiaTheme="minorEastAsia" w:hAnsi="Times New Roman" w:cs="Times New Roman"/>
                <w:szCs w:val="20"/>
                <w:lang w:val="en-US" w:eastAsia="ko-KR"/>
              </w:rPr>
              <w:t xml:space="preserve"> idle period means any idle period corresponding to u-FFP with UE COT or g-FFP with gNB COT.</w:t>
            </w:r>
          </w:p>
          <w:p w14:paraId="0DCEA418" w14:textId="77777777" w:rsidR="00BE4AAD" w:rsidRDefault="00052CE8">
            <w:pPr>
              <w:pStyle w:val="ListParagraph"/>
              <w:numPr>
                <w:ilvl w:val="0"/>
                <w:numId w:val="67"/>
              </w:numPr>
              <w:rPr>
                <w:rFonts w:ascii="Times New Roman" w:eastAsia="Malgun Gothic" w:hAnsi="Times New Roman" w:cs="Times New Roman"/>
                <w:szCs w:val="20"/>
                <w:lang w:val="en-US" w:eastAsia="ko-KR"/>
              </w:rPr>
            </w:pPr>
            <w:r>
              <w:rPr>
                <w:rFonts w:ascii="Times New Roman" w:eastAsiaTheme="minorEastAsia" w:hAnsi="Times New Roman" w:cs="Times New Roman"/>
                <w:szCs w:val="20"/>
                <w:lang w:val="en-US" w:eastAsia="ko-KR"/>
              </w:rPr>
              <w:t xml:space="preserve">For Q3, we may not see the interference issue LG mentioned, we think same handling is applied irrespective of whether intra-carrier guard band is configured or not. </w:t>
            </w:r>
          </w:p>
          <w:p w14:paraId="4B79DE8C" w14:textId="77777777" w:rsidR="00BE4AAD" w:rsidRDefault="00052CE8">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For proposal 7-3, our understanding is it is about whether/how to </w:t>
            </w:r>
            <w:proofErr w:type="spellStart"/>
            <w:r>
              <w:rPr>
                <w:rFonts w:ascii="Times New Roman" w:eastAsiaTheme="minorEastAsia" w:hAnsi="Times New Roman" w:cs="Times New Roman"/>
                <w:szCs w:val="20"/>
                <w:lang w:val="en-US" w:eastAsia="zh-CN"/>
              </w:rPr>
              <w:t>segement</w:t>
            </w:r>
            <w:proofErr w:type="spellEnd"/>
            <w:r>
              <w:rPr>
                <w:rFonts w:ascii="Times New Roman" w:eastAsiaTheme="minorEastAsia" w:hAnsi="Times New Roman" w:cs="Times New Roman"/>
                <w:szCs w:val="20"/>
                <w:lang w:val="en-US" w:eastAsia="zh-CN"/>
              </w:rPr>
              <w:t xml:space="preserve"> PUSCH repetition Type B.</w:t>
            </w:r>
          </w:p>
          <w:p w14:paraId="1D5B72AF" w14:textId="77777777" w:rsidR="00BE4AAD" w:rsidRDefault="00052CE8">
            <w:p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For proposal 7-5, it is for PUSCH repetition Type A. </w:t>
            </w:r>
          </w:p>
        </w:tc>
      </w:tr>
      <w:tr w:rsidR="00BE4AAD" w14:paraId="19077B5B" w14:textId="77777777">
        <w:tc>
          <w:tcPr>
            <w:tcW w:w="1490" w:type="dxa"/>
          </w:tcPr>
          <w:p w14:paraId="5F5CC81D" w14:textId="77777777" w:rsidR="00BE4AAD" w:rsidRDefault="00052CE8">
            <w:pPr>
              <w:pStyle w:val="ListParagraph"/>
              <w:ind w:left="0"/>
              <w:rPr>
                <w:rFonts w:ascii="Times New Roman" w:eastAsia="Malgun Gothic" w:hAnsi="Times New Roman" w:cs="Times New Roman"/>
                <w:szCs w:val="20"/>
                <w:lang w:val="en-GB" w:eastAsia="ko-KR"/>
              </w:rPr>
            </w:pPr>
            <w:proofErr w:type="spellStart"/>
            <w:r>
              <w:rPr>
                <w:rFonts w:ascii="Times New Roman" w:eastAsia="Malgun Gothic" w:hAnsi="Times New Roman" w:cs="Times New Roman"/>
                <w:szCs w:val="20"/>
                <w:lang w:val="en-GB" w:eastAsia="ko-KR"/>
              </w:rPr>
              <w:t>Futurewei</w:t>
            </w:r>
            <w:proofErr w:type="spellEnd"/>
          </w:p>
        </w:tc>
        <w:tc>
          <w:tcPr>
            <w:tcW w:w="8139" w:type="dxa"/>
          </w:tcPr>
          <w:p w14:paraId="0575F367" w14:textId="77777777" w:rsidR="00BE4AAD" w:rsidRDefault="00052CE8">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We support P7-1 and agree with Moderator’s assessment on P7-4. Regarding P7-</w:t>
            </w:r>
            <w:proofErr w:type="gramStart"/>
            <w:r>
              <w:rPr>
                <w:rFonts w:ascii="Times New Roman" w:eastAsia="Malgun Gothic" w:hAnsi="Times New Roman" w:cs="Times New Roman"/>
                <w:szCs w:val="20"/>
                <w:lang w:val="en-US" w:eastAsia="ko-KR"/>
              </w:rPr>
              <w:t>5 ,</w:t>
            </w:r>
            <w:proofErr w:type="gramEnd"/>
            <w:r>
              <w:rPr>
                <w:rFonts w:ascii="Times New Roman" w:eastAsia="Malgun Gothic" w:hAnsi="Times New Roman" w:cs="Times New Roman"/>
                <w:szCs w:val="20"/>
                <w:lang w:val="en-US" w:eastAsia="ko-KR"/>
              </w:rPr>
              <w:t xml:space="preserve"> we are OK in principle, however the language  of </w:t>
            </w:r>
            <w:r>
              <w:rPr>
                <w:rFonts w:ascii="Times New Roman" w:hAnsi="Times New Roman" w:cs="Times New Roman"/>
                <w:lang w:val="en-US"/>
              </w:rPr>
              <w:t xml:space="preserve">‘at least one idle duration’  </w:t>
            </w:r>
            <w:r>
              <w:rPr>
                <w:rFonts w:ascii="Times New Roman" w:eastAsia="Malgun Gothic" w:hAnsi="Times New Roman" w:cs="Times New Roman"/>
                <w:szCs w:val="20"/>
                <w:lang w:val="en-US" w:eastAsia="ko-KR"/>
              </w:rPr>
              <w:t>seems that needs some clarifications or rewording.</w:t>
            </w:r>
          </w:p>
        </w:tc>
      </w:tr>
      <w:tr w:rsidR="00BE4AAD" w14:paraId="22413452" w14:textId="77777777">
        <w:tc>
          <w:tcPr>
            <w:tcW w:w="1490" w:type="dxa"/>
          </w:tcPr>
          <w:p w14:paraId="4F1409BB" w14:textId="77777777" w:rsidR="00BE4AAD" w:rsidRDefault="000238B0">
            <w:pPr>
              <w:pStyle w:val="ListParagraph"/>
              <w:ind w:left="0"/>
              <w:rPr>
                <w:rFonts w:ascii="Times New Roman" w:eastAsia="Malgun Gothic" w:hAnsi="Times New Roman" w:cs="Times New Roman"/>
                <w:szCs w:val="20"/>
                <w:lang w:val="en-GB" w:eastAsia="ko-KR"/>
              </w:rPr>
            </w:pPr>
            <w:r>
              <w:rPr>
                <w:rFonts w:ascii="Times New Roman" w:eastAsia="Malgun Gothic" w:hAnsi="Times New Roman" w:cs="Times New Roman" w:hint="eastAsia"/>
                <w:szCs w:val="20"/>
                <w:lang w:val="en-GB" w:eastAsia="ko-KR"/>
              </w:rPr>
              <w:t>Samsung</w:t>
            </w:r>
          </w:p>
        </w:tc>
        <w:tc>
          <w:tcPr>
            <w:tcW w:w="8139" w:type="dxa"/>
          </w:tcPr>
          <w:p w14:paraId="4EC62333" w14:textId="77777777" w:rsidR="00BE4AAD" w:rsidRDefault="000238B0">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e</w:t>
            </w:r>
            <w:r>
              <w:rPr>
                <w:rFonts w:ascii="Times New Roman" w:eastAsia="Malgun Gothic" w:hAnsi="Times New Roman" w:cs="Times New Roman" w:hint="eastAsia"/>
                <w:szCs w:val="20"/>
                <w:lang w:val="en-US" w:eastAsia="ko-KR"/>
              </w:rPr>
              <w:t xml:space="preserve"> are fine with proposed conclusion and P7-5. </w:t>
            </w:r>
          </w:p>
        </w:tc>
      </w:tr>
      <w:tr w:rsidR="003A1322" w14:paraId="7CEA5EF6" w14:textId="77777777" w:rsidTr="003A1322">
        <w:tc>
          <w:tcPr>
            <w:tcW w:w="1490" w:type="dxa"/>
            <w:shd w:val="clear" w:color="auto" w:fill="00B0F0"/>
          </w:tcPr>
          <w:p w14:paraId="5CE49704" w14:textId="77777777" w:rsidR="003A1322" w:rsidRDefault="003A1322">
            <w:pPr>
              <w:pStyle w:val="ListParagraph"/>
              <w:ind w:left="0"/>
              <w:rPr>
                <w:rFonts w:ascii="Times New Roman" w:eastAsia="Malgun Gothic" w:hAnsi="Times New Roman" w:cs="Times New Roman"/>
                <w:szCs w:val="20"/>
                <w:lang w:val="en-GB" w:eastAsia="ko-KR"/>
              </w:rPr>
            </w:pPr>
          </w:p>
          <w:p w14:paraId="67876C34" w14:textId="514EF39C" w:rsidR="003A1322" w:rsidRDefault="003A1322">
            <w:pPr>
              <w:pStyle w:val="ListParagraph"/>
              <w:ind w:left="0"/>
              <w:rPr>
                <w:rFonts w:ascii="Times New Roman" w:eastAsia="Malgun Gothic" w:hAnsi="Times New Roman" w:cs="Times New Roman"/>
                <w:szCs w:val="20"/>
                <w:lang w:val="en-GB" w:eastAsia="ko-KR"/>
              </w:rPr>
            </w:pPr>
            <w:r>
              <w:rPr>
                <w:rFonts w:ascii="Times New Roman" w:eastAsia="Malgun Gothic" w:hAnsi="Times New Roman" w:cs="Times New Roman"/>
                <w:szCs w:val="20"/>
                <w:lang w:val="en-GB" w:eastAsia="ko-KR"/>
              </w:rPr>
              <w:t>Moderator</w:t>
            </w:r>
          </w:p>
          <w:p w14:paraId="7AE104CA" w14:textId="628A1D00" w:rsidR="003A1322" w:rsidRDefault="003A1322">
            <w:pPr>
              <w:pStyle w:val="ListParagraph"/>
              <w:ind w:left="0"/>
              <w:rPr>
                <w:rFonts w:ascii="Times New Roman" w:eastAsia="Malgun Gothic" w:hAnsi="Times New Roman" w:cs="Times New Roman" w:hint="eastAsia"/>
                <w:szCs w:val="20"/>
                <w:lang w:val="en-GB" w:eastAsia="ko-KR"/>
              </w:rPr>
            </w:pPr>
          </w:p>
        </w:tc>
        <w:tc>
          <w:tcPr>
            <w:tcW w:w="8139" w:type="dxa"/>
          </w:tcPr>
          <w:p w14:paraId="3B80F28D" w14:textId="03DE1DF6" w:rsidR="009C5150" w:rsidRPr="009C5150" w:rsidRDefault="009C5150" w:rsidP="009A51D7">
            <w:pPr>
              <w:spacing w:after="0" w:line="256" w:lineRule="auto"/>
              <w:rPr>
                <w:rFonts w:ascii="Times New Roman" w:eastAsia="Calibri" w:hAnsi="Times New Roman" w:cs="Times New Roman"/>
                <w:b/>
                <w:bCs/>
                <w:u w:val="single"/>
              </w:rPr>
            </w:pPr>
            <w:r w:rsidRPr="009C5150">
              <w:rPr>
                <w:rFonts w:ascii="Times New Roman" w:eastAsia="Calibri" w:hAnsi="Times New Roman" w:cs="Times New Roman"/>
                <w:b/>
                <w:bCs/>
                <w:u w:val="single"/>
              </w:rPr>
              <w:t>Summary of views:</w:t>
            </w:r>
          </w:p>
          <w:p w14:paraId="74E52579" w14:textId="54D8F9C7" w:rsidR="009A51D7" w:rsidRPr="009A51D7" w:rsidRDefault="007C331F" w:rsidP="009A51D7">
            <w:pPr>
              <w:pStyle w:val="ListParagraph"/>
              <w:numPr>
                <w:ilvl w:val="0"/>
                <w:numId w:val="65"/>
              </w:numPr>
              <w:spacing w:line="256" w:lineRule="auto"/>
              <w:rPr>
                <w:rFonts w:ascii="Times New Roman" w:hAnsi="Times New Roman" w:cs="Times New Roman"/>
                <w:b/>
                <w:bCs/>
              </w:rPr>
            </w:pPr>
            <w:r>
              <w:rPr>
                <w:rFonts w:ascii="Times New Roman" w:hAnsi="Times New Roman" w:cs="Times New Roman"/>
                <w:b/>
                <w:bCs/>
                <w:lang w:val="sv-SE"/>
              </w:rPr>
              <w:t>OK to d</w:t>
            </w:r>
            <w:r w:rsidR="009A51D7">
              <w:rPr>
                <w:rFonts w:ascii="Times New Roman" w:hAnsi="Times New Roman" w:cs="Times New Roman"/>
                <w:b/>
                <w:bCs/>
                <w:lang w:val="sv-SE"/>
              </w:rPr>
              <w:t>ndorse proposed conclusion.</w:t>
            </w:r>
          </w:p>
          <w:p w14:paraId="14AB52B5" w14:textId="015172ED" w:rsidR="009A51D7" w:rsidRPr="00387483" w:rsidRDefault="00576F97" w:rsidP="009A51D7">
            <w:pPr>
              <w:pStyle w:val="ListParagraph"/>
              <w:numPr>
                <w:ilvl w:val="1"/>
                <w:numId w:val="65"/>
              </w:numPr>
              <w:spacing w:line="256" w:lineRule="auto"/>
              <w:rPr>
                <w:rFonts w:ascii="Times New Roman" w:hAnsi="Times New Roman" w:cs="Times New Roman"/>
              </w:rPr>
            </w:pPr>
            <w:r w:rsidRPr="00387483">
              <w:rPr>
                <w:rFonts w:ascii="Times New Roman" w:hAnsi="Times New Roman" w:cs="Times New Roman"/>
                <w:lang w:val="sv-SE"/>
              </w:rPr>
              <w:t>LG, Nokia/NSB</w:t>
            </w:r>
            <w:r w:rsidR="000D1E18" w:rsidRPr="00387483">
              <w:rPr>
                <w:rFonts w:ascii="Times New Roman" w:hAnsi="Times New Roman" w:cs="Times New Roman"/>
                <w:lang w:val="sv-SE"/>
              </w:rPr>
              <w:t>, H3C, ZTE, ETRI</w:t>
            </w:r>
            <w:r w:rsidR="00B14CFE" w:rsidRPr="00387483">
              <w:rPr>
                <w:rFonts w:ascii="Times New Roman" w:hAnsi="Times New Roman" w:cs="Times New Roman"/>
                <w:lang w:val="sv-SE"/>
              </w:rPr>
              <w:t>, Intel, HW/HiSi, Apple</w:t>
            </w:r>
            <w:r w:rsidR="004F2129" w:rsidRPr="00387483">
              <w:rPr>
                <w:rFonts w:ascii="Times New Roman" w:hAnsi="Times New Roman" w:cs="Times New Roman"/>
                <w:lang w:val="sv-SE"/>
              </w:rPr>
              <w:t>, vivo, FW, Samsung</w:t>
            </w:r>
          </w:p>
          <w:p w14:paraId="15DB8B98" w14:textId="7B5E8422" w:rsidR="009A51D7" w:rsidRPr="000D1E18" w:rsidRDefault="009A51D7" w:rsidP="009A51D7">
            <w:pPr>
              <w:pStyle w:val="ListParagraph"/>
              <w:numPr>
                <w:ilvl w:val="0"/>
                <w:numId w:val="65"/>
              </w:numPr>
              <w:spacing w:line="256" w:lineRule="auto"/>
              <w:rPr>
                <w:rFonts w:ascii="Times New Roman" w:hAnsi="Times New Roman" w:cs="Times New Roman"/>
                <w:b/>
                <w:bCs/>
              </w:rPr>
            </w:pPr>
            <w:r>
              <w:rPr>
                <w:rFonts w:ascii="Times New Roman" w:hAnsi="Times New Roman" w:cs="Times New Roman"/>
                <w:b/>
                <w:bCs/>
                <w:lang w:val="sv-SE"/>
              </w:rPr>
              <w:t>Support P7-5</w:t>
            </w:r>
            <w:r w:rsidR="00387483">
              <w:rPr>
                <w:rFonts w:ascii="Times New Roman" w:hAnsi="Times New Roman" w:cs="Times New Roman"/>
                <w:b/>
                <w:bCs/>
                <w:lang w:val="sv-SE"/>
              </w:rPr>
              <w:t xml:space="preserve"> in principle</w:t>
            </w:r>
            <w:r>
              <w:rPr>
                <w:rFonts w:ascii="Times New Roman" w:hAnsi="Times New Roman" w:cs="Times New Roman"/>
                <w:b/>
                <w:bCs/>
                <w:lang w:val="sv-SE"/>
              </w:rPr>
              <w:t>.</w:t>
            </w:r>
          </w:p>
          <w:p w14:paraId="1B701504" w14:textId="4467583C" w:rsidR="000D1E18" w:rsidRPr="00387483" w:rsidRDefault="00B366EC" w:rsidP="000D1E18">
            <w:pPr>
              <w:pStyle w:val="ListParagraph"/>
              <w:numPr>
                <w:ilvl w:val="1"/>
                <w:numId w:val="65"/>
              </w:numPr>
              <w:spacing w:line="256" w:lineRule="auto"/>
              <w:rPr>
                <w:rFonts w:ascii="Times New Roman" w:hAnsi="Times New Roman" w:cs="Times New Roman"/>
              </w:rPr>
            </w:pPr>
            <w:r w:rsidRPr="00387483">
              <w:rPr>
                <w:rFonts w:ascii="Times New Roman" w:hAnsi="Times New Roman" w:cs="Times New Roman"/>
                <w:lang w:val="sv-SE"/>
              </w:rPr>
              <w:t xml:space="preserve">New H3C, </w:t>
            </w:r>
            <w:r w:rsidR="00FA6C85" w:rsidRPr="00387483">
              <w:rPr>
                <w:rFonts w:ascii="Times New Roman" w:hAnsi="Times New Roman" w:cs="Times New Roman"/>
                <w:lang w:val="sv-SE"/>
              </w:rPr>
              <w:t>ZTE</w:t>
            </w:r>
            <w:r w:rsidR="00181472" w:rsidRPr="00387483">
              <w:rPr>
                <w:rFonts w:ascii="Times New Roman" w:hAnsi="Times New Roman" w:cs="Times New Roman"/>
                <w:lang w:val="sv-SE"/>
              </w:rPr>
              <w:t>, Len/Mot</w:t>
            </w:r>
            <w:r w:rsidR="00EB7DD0" w:rsidRPr="00387483">
              <w:rPr>
                <w:rFonts w:ascii="Times New Roman" w:hAnsi="Times New Roman" w:cs="Times New Roman"/>
                <w:lang w:val="sv-SE"/>
              </w:rPr>
              <w:t>, Sony, Intel</w:t>
            </w:r>
            <w:r w:rsidR="000C2E92" w:rsidRPr="00387483">
              <w:rPr>
                <w:rFonts w:ascii="Times New Roman" w:hAnsi="Times New Roman" w:cs="Times New Roman"/>
                <w:lang w:val="sv-SE"/>
              </w:rPr>
              <w:t>, Apple</w:t>
            </w:r>
            <w:r w:rsidR="00387483" w:rsidRPr="00387483">
              <w:rPr>
                <w:rFonts w:ascii="Times New Roman" w:hAnsi="Times New Roman" w:cs="Times New Roman"/>
                <w:lang w:val="sv-SE"/>
              </w:rPr>
              <w:t>, vivo, Samsung</w:t>
            </w:r>
          </w:p>
          <w:p w14:paraId="1D47E3B4" w14:textId="41A20207" w:rsidR="00FA6C85" w:rsidRPr="00387483" w:rsidRDefault="00FA6C85" w:rsidP="000D1E18">
            <w:pPr>
              <w:pStyle w:val="ListParagraph"/>
              <w:numPr>
                <w:ilvl w:val="1"/>
                <w:numId w:val="65"/>
              </w:numPr>
              <w:spacing w:line="256" w:lineRule="auto"/>
              <w:rPr>
                <w:rFonts w:ascii="Times New Roman" w:hAnsi="Times New Roman" w:cs="Times New Roman"/>
              </w:rPr>
            </w:pPr>
            <w:r w:rsidRPr="00387483">
              <w:rPr>
                <w:rFonts w:ascii="Times New Roman" w:hAnsi="Times New Roman" w:cs="Times New Roman"/>
                <w:lang w:val="sv-SE"/>
              </w:rPr>
              <w:t>Discuss</w:t>
            </w:r>
            <w:r w:rsidR="00EB7DD0" w:rsidRPr="00387483">
              <w:rPr>
                <w:rFonts w:ascii="Times New Roman" w:hAnsi="Times New Roman" w:cs="Times New Roman"/>
                <w:lang w:val="sv-SE"/>
              </w:rPr>
              <w:t>/concern</w:t>
            </w:r>
            <w:r w:rsidRPr="00387483">
              <w:rPr>
                <w:rFonts w:ascii="Times New Roman" w:hAnsi="Times New Roman" w:cs="Times New Roman"/>
                <w:lang w:val="sv-SE"/>
              </w:rPr>
              <w:t>: LG</w:t>
            </w:r>
            <w:r w:rsidR="00181472" w:rsidRPr="00387483">
              <w:rPr>
                <w:rFonts w:ascii="Times New Roman" w:hAnsi="Times New Roman" w:cs="Times New Roman"/>
                <w:lang w:val="sv-SE"/>
              </w:rPr>
              <w:t>, ETRI</w:t>
            </w:r>
            <w:r w:rsidR="000C2E92" w:rsidRPr="00387483">
              <w:rPr>
                <w:rFonts w:ascii="Times New Roman" w:hAnsi="Times New Roman" w:cs="Times New Roman"/>
                <w:lang w:val="sv-SE"/>
              </w:rPr>
              <w:t>, HW/HiSi(not OK)</w:t>
            </w:r>
          </w:p>
          <w:p w14:paraId="22870AC8" w14:textId="2DB7410D" w:rsidR="009A51D7" w:rsidRPr="000D1E18" w:rsidRDefault="006C4288" w:rsidP="009A51D7">
            <w:pPr>
              <w:pStyle w:val="ListParagraph"/>
              <w:numPr>
                <w:ilvl w:val="0"/>
                <w:numId w:val="65"/>
              </w:numPr>
              <w:spacing w:line="256" w:lineRule="auto"/>
              <w:rPr>
                <w:rFonts w:ascii="Times New Roman" w:hAnsi="Times New Roman" w:cs="Times New Roman"/>
                <w:b/>
                <w:bCs/>
                <w:lang w:val="en-US"/>
              </w:rPr>
            </w:pPr>
            <w:r>
              <w:rPr>
                <w:rFonts w:ascii="Times New Roman" w:hAnsi="Times New Roman" w:cs="Times New Roman"/>
                <w:b/>
                <w:bCs/>
                <w:lang w:val="en-US"/>
              </w:rPr>
              <w:t>OK that</w:t>
            </w:r>
            <w:r w:rsidR="00E67076">
              <w:rPr>
                <w:rFonts w:ascii="Times New Roman" w:hAnsi="Times New Roman" w:cs="Times New Roman"/>
                <w:b/>
                <w:bCs/>
                <w:lang w:val="en-US"/>
              </w:rPr>
              <w:t xml:space="preserve"> P</w:t>
            </w:r>
            <w:r w:rsidR="009A51D7">
              <w:rPr>
                <w:rFonts w:ascii="Times New Roman" w:hAnsi="Times New Roman" w:cs="Times New Roman"/>
                <w:b/>
                <w:bCs/>
                <w:lang w:val="en-US"/>
              </w:rPr>
              <w:t>roposal P7-4</w:t>
            </w:r>
            <w:r w:rsidR="00E037BA">
              <w:rPr>
                <w:rFonts w:ascii="Times New Roman" w:hAnsi="Times New Roman" w:cs="Times New Roman"/>
                <w:b/>
                <w:bCs/>
                <w:lang w:val="en-US"/>
              </w:rPr>
              <w:t>, clause 4.3.3 sufficient, etc.</w:t>
            </w:r>
            <w:r>
              <w:rPr>
                <w:rFonts w:ascii="Times New Roman" w:hAnsi="Times New Roman" w:cs="Times New Roman"/>
                <w:b/>
                <w:bCs/>
                <w:lang w:val="sv-SE"/>
              </w:rPr>
              <w:t xml:space="preserve"> </w:t>
            </w:r>
            <w:r w:rsidR="00445455">
              <w:rPr>
                <w:rFonts w:ascii="Times New Roman" w:hAnsi="Times New Roman" w:cs="Times New Roman"/>
                <w:b/>
                <w:bCs/>
                <w:lang w:val="sv-SE"/>
              </w:rPr>
              <w:t>OK not to persue</w:t>
            </w:r>
          </w:p>
          <w:p w14:paraId="0A619ED3" w14:textId="795F634F" w:rsidR="000D1E18" w:rsidRDefault="00554CBB" w:rsidP="000D1E18">
            <w:pPr>
              <w:pStyle w:val="ListParagraph"/>
              <w:numPr>
                <w:ilvl w:val="1"/>
                <w:numId w:val="65"/>
              </w:numPr>
              <w:spacing w:line="256" w:lineRule="auto"/>
              <w:rPr>
                <w:rFonts w:ascii="Times New Roman" w:hAnsi="Times New Roman" w:cs="Times New Roman"/>
                <w:b/>
                <w:bCs/>
                <w:lang w:val="en-US"/>
              </w:rPr>
            </w:pPr>
            <w:r>
              <w:rPr>
                <w:rFonts w:ascii="Times New Roman" w:hAnsi="Times New Roman" w:cs="Times New Roman"/>
                <w:b/>
                <w:bCs/>
                <w:lang w:val="sv-SE"/>
              </w:rPr>
              <w:t xml:space="preserve">Nokia/NSB, </w:t>
            </w:r>
            <w:r w:rsidR="000D1E18">
              <w:rPr>
                <w:rFonts w:ascii="Times New Roman" w:hAnsi="Times New Roman" w:cs="Times New Roman"/>
                <w:b/>
                <w:bCs/>
                <w:lang w:val="sv-SE"/>
              </w:rPr>
              <w:t>ZTE</w:t>
            </w:r>
            <w:r w:rsidR="00E037BA">
              <w:rPr>
                <w:rFonts w:ascii="Times New Roman" w:hAnsi="Times New Roman" w:cs="Times New Roman"/>
                <w:b/>
                <w:bCs/>
                <w:lang w:val="sv-SE"/>
              </w:rPr>
              <w:t>, ETRI, Len/Mot</w:t>
            </w:r>
            <w:r w:rsidR="00DE37E8">
              <w:rPr>
                <w:rFonts w:ascii="Times New Roman" w:hAnsi="Times New Roman" w:cs="Times New Roman"/>
                <w:b/>
                <w:bCs/>
                <w:lang w:val="sv-SE"/>
              </w:rPr>
              <w:t xml:space="preserve">, Sony, Intel, </w:t>
            </w:r>
            <w:r w:rsidR="00556F5F">
              <w:rPr>
                <w:rFonts w:ascii="Times New Roman" w:hAnsi="Times New Roman" w:cs="Times New Roman"/>
                <w:b/>
                <w:bCs/>
                <w:lang w:val="sv-SE"/>
              </w:rPr>
              <w:t>HW/HiSi, Apple</w:t>
            </w:r>
            <w:r w:rsidR="000D1A66">
              <w:rPr>
                <w:rFonts w:ascii="Times New Roman" w:hAnsi="Times New Roman" w:cs="Times New Roman"/>
                <w:b/>
                <w:bCs/>
                <w:lang w:val="sv-SE"/>
              </w:rPr>
              <w:t>, FW</w:t>
            </w:r>
          </w:p>
          <w:p w14:paraId="0161ADDE" w14:textId="3F8AD5EE" w:rsidR="003A1322" w:rsidRDefault="003A1322">
            <w:pPr>
              <w:pStyle w:val="ListParagraph"/>
              <w:ind w:left="0"/>
              <w:rPr>
                <w:rFonts w:ascii="Times New Roman" w:eastAsia="Malgun Gothic" w:hAnsi="Times New Roman" w:cs="Times New Roman"/>
                <w:szCs w:val="20"/>
                <w:lang w:val="en-US" w:eastAsia="ko-KR"/>
              </w:rPr>
            </w:pPr>
          </w:p>
          <w:p w14:paraId="4C3DDD82" w14:textId="77777777" w:rsidR="00C2643A" w:rsidRDefault="00C2643A">
            <w:pPr>
              <w:pStyle w:val="ListParagraph"/>
              <w:ind w:left="0"/>
              <w:rPr>
                <w:rFonts w:ascii="Times New Roman" w:eastAsia="Malgun Gothic" w:hAnsi="Times New Roman" w:cs="Times New Roman"/>
                <w:szCs w:val="20"/>
                <w:lang w:val="en-US" w:eastAsia="ko-KR"/>
              </w:rPr>
            </w:pPr>
          </w:p>
          <w:p w14:paraId="0E3A31A6" w14:textId="7C679A17" w:rsidR="009C5150" w:rsidRDefault="001F612B">
            <w:pPr>
              <w:pStyle w:val="ListParagraph"/>
              <w:ind w:left="0"/>
              <w:rPr>
                <w:rFonts w:ascii="Times New Roman" w:eastAsia="Malgun Gothic" w:hAnsi="Times New Roman" w:cs="Times New Roman"/>
                <w:szCs w:val="20"/>
                <w:lang w:val="en-US" w:eastAsia="ko-KR"/>
              </w:rPr>
            </w:pPr>
            <w:r w:rsidRPr="001F612B">
              <w:rPr>
                <w:rFonts w:ascii="Times New Roman" w:eastAsia="Malgun Gothic" w:hAnsi="Times New Roman" w:cs="Times New Roman"/>
                <w:b/>
                <w:bCs/>
                <w:szCs w:val="20"/>
                <w:lang w:val="en-US" w:eastAsia="ko-KR"/>
              </w:rPr>
              <w:t>@</w:t>
            </w:r>
            <w:r w:rsidRPr="00C2643A">
              <w:rPr>
                <w:rFonts w:ascii="Times New Roman" w:eastAsia="Malgun Gothic" w:hAnsi="Times New Roman" w:cs="Times New Roman"/>
                <w:b/>
                <w:bCs/>
                <w:szCs w:val="20"/>
                <w:lang w:val="en-US" w:eastAsia="ko-KR"/>
              </w:rPr>
              <w:t>All: Moderator suggests considering proposed conclusion 7-1 for email approval</w:t>
            </w:r>
            <w:r>
              <w:rPr>
                <w:rFonts w:ascii="Times New Roman" w:eastAsia="Malgun Gothic" w:hAnsi="Times New Roman" w:cs="Times New Roman"/>
                <w:szCs w:val="20"/>
                <w:lang w:val="en-US" w:eastAsia="ko-KR"/>
              </w:rPr>
              <w:t>.</w:t>
            </w:r>
            <w:r w:rsidR="00C2643A">
              <w:rPr>
                <w:rFonts w:ascii="Times New Roman" w:eastAsia="Malgun Gothic" w:hAnsi="Times New Roman" w:cs="Times New Roman"/>
                <w:szCs w:val="20"/>
                <w:lang w:val="en-US" w:eastAsia="ko-KR"/>
              </w:rPr>
              <w:t xml:space="preserve"> </w:t>
            </w:r>
          </w:p>
          <w:p w14:paraId="3D5840A1" w14:textId="77777777" w:rsidR="009B6FFD" w:rsidRDefault="009B6FFD">
            <w:pPr>
              <w:pStyle w:val="ListParagraph"/>
              <w:ind w:left="0"/>
              <w:rPr>
                <w:rFonts w:ascii="Times New Roman" w:eastAsia="Malgun Gothic" w:hAnsi="Times New Roman" w:cs="Times New Roman"/>
                <w:szCs w:val="20"/>
                <w:lang w:val="en-US" w:eastAsia="ko-KR"/>
              </w:rPr>
            </w:pPr>
          </w:p>
          <w:p w14:paraId="7DB437B4" w14:textId="738A6FCE" w:rsidR="009B6FFD" w:rsidRPr="009B6FFD" w:rsidRDefault="009B6FFD" w:rsidP="009B6FFD">
            <w:pPr>
              <w:spacing w:after="0" w:line="256" w:lineRule="auto"/>
              <w:jc w:val="left"/>
              <w:rPr>
                <w:rFonts w:ascii="Times New Roman" w:eastAsia="Calibri" w:hAnsi="Times New Roman" w:cs="Times New Roman"/>
                <w:b/>
                <w:bCs/>
                <w:lang w:val="en-US"/>
              </w:rPr>
            </w:pPr>
            <w:r w:rsidRPr="009B6FFD">
              <w:rPr>
                <w:rFonts w:ascii="Times New Roman" w:eastAsia="Calibri" w:hAnsi="Times New Roman" w:cs="Times New Roman"/>
                <w:b/>
                <w:bCs/>
                <w:highlight w:val="yellow"/>
              </w:rPr>
              <w:lastRenderedPageBreak/>
              <w:t xml:space="preserve">Proposed conclusion </w:t>
            </w:r>
            <w:r w:rsidR="005225B5">
              <w:rPr>
                <w:rFonts w:ascii="Times New Roman" w:eastAsia="Calibri" w:hAnsi="Times New Roman" w:cs="Times New Roman"/>
                <w:b/>
                <w:bCs/>
                <w:highlight w:val="yellow"/>
              </w:rPr>
              <w:t>7-1</w:t>
            </w:r>
            <w:r w:rsidRPr="009B6FFD">
              <w:rPr>
                <w:rFonts w:ascii="Times New Roman" w:eastAsia="Calibri" w:hAnsi="Times New Roman" w:cs="Times New Roman"/>
                <w:b/>
                <w:bCs/>
                <w:highlight w:val="yellow"/>
              </w:rPr>
              <w:t>:</w:t>
            </w:r>
          </w:p>
          <w:p w14:paraId="05C9DEB8" w14:textId="77777777" w:rsidR="009B6FFD" w:rsidRPr="005225B5" w:rsidRDefault="009B6FFD" w:rsidP="005225B5">
            <w:pPr>
              <w:pStyle w:val="ListParagraph"/>
              <w:numPr>
                <w:ilvl w:val="0"/>
                <w:numId w:val="109"/>
              </w:numPr>
              <w:spacing w:line="256" w:lineRule="auto"/>
              <w:rPr>
                <w:rFonts w:ascii="Times New Roman" w:hAnsi="Times New Roman" w:cs="Times New Roman"/>
                <w:color w:val="000000" w:themeColor="text1"/>
                <w:szCs w:val="20"/>
              </w:rPr>
            </w:pPr>
            <w:r w:rsidRPr="005225B5">
              <w:rPr>
                <w:rFonts w:ascii="Times New Roman" w:hAnsi="Times New Roman" w:cs="Times New Roman"/>
                <w:color w:val="000000" w:themeColor="text1"/>
                <w:szCs w:val="20"/>
              </w:rPr>
              <w:t>If UE-initiated COT in semi-static channel access mode is enabled for a UE, when operating on multiple LBT BWs on a carrier, the assumptions regarding the COT initiator for a configured UL transmission may not be aligned across all LBT BWs for the configured UL transmission</w:t>
            </w:r>
          </w:p>
          <w:p w14:paraId="3BE50D4B" w14:textId="77777777" w:rsidR="009B6FFD" w:rsidRDefault="009B6FFD">
            <w:pPr>
              <w:pStyle w:val="ListParagraph"/>
              <w:ind w:left="0"/>
              <w:rPr>
                <w:rFonts w:ascii="Times New Roman" w:eastAsia="Malgun Gothic" w:hAnsi="Times New Roman" w:cs="Times New Roman"/>
                <w:szCs w:val="20"/>
                <w:lang w:val="en-US" w:eastAsia="ko-KR"/>
              </w:rPr>
            </w:pPr>
          </w:p>
          <w:p w14:paraId="0B7703BD" w14:textId="77777777" w:rsidR="005225B5" w:rsidRDefault="005225B5">
            <w:pPr>
              <w:pStyle w:val="ListParagraph"/>
              <w:ind w:left="0"/>
              <w:rPr>
                <w:rFonts w:ascii="Times New Roman" w:eastAsia="Malgun Gothic" w:hAnsi="Times New Roman" w:cs="Times New Roman"/>
                <w:szCs w:val="20"/>
                <w:lang w:val="en-US" w:eastAsia="ko-KR"/>
              </w:rPr>
            </w:pPr>
          </w:p>
          <w:p w14:paraId="2581BADC" w14:textId="1CCBBB60" w:rsidR="001F612B" w:rsidRDefault="00C2643A">
            <w:pPr>
              <w:pStyle w:val="ListParagraph"/>
              <w:ind w:left="0"/>
              <w:rPr>
                <w:rFonts w:ascii="Times New Roman" w:eastAsia="Malgun Gothic" w:hAnsi="Times New Roman" w:cs="Times New Roman" w:hint="eastAsia"/>
                <w:szCs w:val="20"/>
                <w:lang w:val="en-US" w:eastAsia="ko-KR"/>
              </w:rPr>
            </w:pPr>
            <w:r w:rsidRPr="00FF05FB">
              <w:rPr>
                <w:rFonts w:ascii="Times New Roman" w:eastAsia="Malgun Gothic" w:hAnsi="Times New Roman" w:cs="Times New Roman"/>
                <w:b/>
                <w:bCs/>
                <w:szCs w:val="20"/>
                <w:lang w:val="en-US" w:eastAsia="ko-KR"/>
              </w:rPr>
              <w:t>@All:</w:t>
            </w:r>
            <w:r>
              <w:rPr>
                <w:rFonts w:ascii="Times New Roman" w:eastAsia="Malgun Gothic" w:hAnsi="Times New Roman" w:cs="Times New Roman"/>
                <w:szCs w:val="20"/>
                <w:lang w:val="en-US" w:eastAsia="ko-KR"/>
              </w:rPr>
              <w:t xml:space="preserve"> Continue discussion in second round </w:t>
            </w:r>
            <w:r w:rsidR="00FF05FB">
              <w:rPr>
                <w:rFonts w:ascii="Times New Roman" w:eastAsia="Malgun Gothic" w:hAnsi="Times New Roman" w:cs="Times New Roman"/>
                <w:szCs w:val="20"/>
                <w:lang w:val="en-US" w:eastAsia="ko-KR"/>
              </w:rPr>
              <w:t xml:space="preserve">on aspects </w:t>
            </w:r>
            <w:r>
              <w:rPr>
                <w:rFonts w:ascii="Times New Roman" w:eastAsia="Malgun Gothic" w:hAnsi="Times New Roman" w:cs="Times New Roman"/>
                <w:szCs w:val="20"/>
                <w:lang w:val="en-US" w:eastAsia="ko-KR"/>
              </w:rPr>
              <w:t>related to Proposal 7-5.</w:t>
            </w:r>
          </w:p>
        </w:tc>
      </w:tr>
    </w:tbl>
    <w:p w14:paraId="3A80EAA2" w14:textId="77777777" w:rsidR="00BE4AAD" w:rsidRDefault="00BE4AAD">
      <w:pPr>
        <w:pStyle w:val="BodyText"/>
        <w:rPr>
          <w:rFonts w:ascii="Times New Roman" w:eastAsiaTheme="minorEastAsia" w:hAnsi="Times New Roman" w:cs="Times New Roman"/>
          <w:sz w:val="22"/>
          <w:szCs w:val="24"/>
          <w:lang w:val="en-US"/>
        </w:rPr>
      </w:pPr>
    </w:p>
    <w:p w14:paraId="598CE33A" w14:textId="7440EEFE" w:rsidR="0014704B" w:rsidRDefault="0014704B" w:rsidP="0014704B">
      <w:pPr>
        <w:pStyle w:val="Heading3"/>
      </w:pPr>
      <w:r>
        <w:t>2.</w:t>
      </w:r>
      <w:r>
        <w:t>7</w:t>
      </w:r>
      <w:r>
        <w:t>.2</w:t>
      </w:r>
      <w:r>
        <w:tab/>
        <w:t>Discussion – 2nd round</w:t>
      </w:r>
    </w:p>
    <w:p w14:paraId="7A1D6A39" w14:textId="61CDE8EA" w:rsidR="002B155B" w:rsidRPr="002B155B" w:rsidRDefault="002B155B" w:rsidP="002B155B">
      <w:pPr>
        <w:rPr>
          <w:rFonts w:ascii="Times New Roman" w:hAnsi="Times New Roman" w:cs="Times New Roman"/>
          <w:b/>
          <w:bCs/>
          <w:sz w:val="22"/>
          <w:szCs w:val="24"/>
          <w:u w:val="single"/>
          <w:lang w:eastAsia="ja-JP"/>
        </w:rPr>
      </w:pPr>
      <w:r w:rsidRPr="002B155B">
        <w:rPr>
          <w:rFonts w:ascii="Times New Roman" w:hAnsi="Times New Roman" w:cs="Times New Roman"/>
          <w:b/>
          <w:bCs/>
          <w:sz w:val="22"/>
          <w:szCs w:val="24"/>
          <w:u w:val="single"/>
          <w:lang w:eastAsia="ja-JP"/>
        </w:rPr>
        <w:t>Moderator comments</w:t>
      </w:r>
      <w:r w:rsidR="002205C2">
        <w:rPr>
          <w:rFonts w:ascii="Times New Roman" w:hAnsi="Times New Roman" w:cs="Times New Roman"/>
          <w:b/>
          <w:bCs/>
          <w:sz w:val="22"/>
          <w:szCs w:val="24"/>
          <w:u w:val="single"/>
          <w:lang w:eastAsia="ja-JP"/>
        </w:rPr>
        <w:t xml:space="preserve"> and recommendation</w:t>
      </w:r>
      <w:r w:rsidRPr="002B155B">
        <w:rPr>
          <w:rFonts w:ascii="Times New Roman" w:hAnsi="Times New Roman" w:cs="Times New Roman"/>
          <w:b/>
          <w:bCs/>
          <w:sz w:val="22"/>
          <w:szCs w:val="24"/>
          <w:u w:val="single"/>
          <w:lang w:eastAsia="ja-JP"/>
        </w:rPr>
        <w:t>:</w:t>
      </w:r>
    </w:p>
    <w:p w14:paraId="1CF9FA9C" w14:textId="4B9EF4BF" w:rsidR="002B155B" w:rsidRPr="008A2B10" w:rsidRDefault="002205C2" w:rsidP="002B155B">
      <w:pPr>
        <w:rPr>
          <w:rFonts w:ascii="Times New Roman" w:hAnsi="Times New Roman" w:cs="Times New Roman"/>
          <w:sz w:val="22"/>
          <w:lang w:eastAsia="ja-JP"/>
        </w:rPr>
      </w:pPr>
      <w:r w:rsidRPr="008A2B10">
        <w:rPr>
          <w:rFonts w:ascii="Times New Roman" w:hAnsi="Times New Roman" w:cs="Times New Roman"/>
          <w:sz w:val="22"/>
          <w:lang w:eastAsia="ja-JP"/>
        </w:rPr>
        <w:t xml:space="preserve">After reviewing the comments, Moderator realized that the proposal </w:t>
      </w:r>
      <w:r w:rsidR="00F761AF" w:rsidRPr="008A2B10">
        <w:rPr>
          <w:rFonts w:ascii="Times New Roman" w:hAnsi="Times New Roman" w:cs="Times New Roman"/>
          <w:sz w:val="22"/>
          <w:lang w:eastAsia="ja-JP"/>
        </w:rPr>
        <w:t>is not needed for UL transmission except nominal repetition of Type B</w:t>
      </w:r>
      <w:r w:rsidR="00C972DD" w:rsidRPr="008A2B10">
        <w:rPr>
          <w:rFonts w:ascii="Times New Roman" w:hAnsi="Times New Roman" w:cs="Times New Roman"/>
          <w:sz w:val="22"/>
          <w:lang w:eastAsia="ja-JP"/>
        </w:rPr>
        <w:t xml:space="preserve"> for the following reasons:</w:t>
      </w:r>
    </w:p>
    <w:p w14:paraId="7C1392BE" w14:textId="77777777" w:rsidR="00C972DD" w:rsidRPr="008A2B10" w:rsidRDefault="00C972DD" w:rsidP="00C972DD">
      <w:pPr>
        <w:pStyle w:val="ListParagraph"/>
        <w:numPr>
          <w:ilvl w:val="0"/>
          <w:numId w:val="109"/>
        </w:numPr>
        <w:rPr>
          <w:rFonts w:ascii="Times New Roman" w:hAnsi="Times New Roman" w:cs="Times New Roman"/>
          <w:lang w:eastAsia="ja-JP"/>
        </w:rPr>
      </w:pPr>
      <w:r w:rsidRPr="008A2B10">
        <w:rPr>
          <w:rFonts w:ascii="Times New Roman" w:hAnsi="Times New Roman" w:cs="Times New Roman"/>
          <w:lang w:val="sv-SE" w:eastAsia="ja-JP"/>
        </w:rPr>
        <w:t>As Sony explained, the only aspect that is important is that if the idle period affects the transmission. If the actual transmission associates to same or different COT, doesnt matter.</w:t>
      </w:r>
    </w:p>
    <w:p w14:paraId="0E4CE6EC" w14:textId="77777777" w:rsidR="00C972DD" w:rsidRPr="008A2B10" w:rsidRDefault="00C972DD" w:rsidP="00C972DD">
      <w:pPr>
        <w:pStyle w:val="ListParagraph"/>
        <w:numPr>
          <w:ilvl w:val="0"/>
          <w:numId w:val="109"/>
        </w:numPr>
        <w:rPr>
          <w:rFonts w:ascii="Times New Roman" w:hAnsi="Times New Roman" w:cs="Times New Roman"/>
          <w:lang w:eastAsia="ja-JP"/>
        </w:rPr>
      </w:pPr>
      <w:r w:rsidRPr="008A2B10">
        <w:rPr>
          <w:rFonts w:ascii="Times New Roman" w:hAnsi="Times New Roman" w:cs="Times New Roman"/>
          <w:lang w:val="sv-SE" w:eastAsia="ja-JP"/>
        </w:rPr>
        <w:t>For scheduled transmission, as we agreed, gNB schedules with the same COT assumption even if it scheuled across different BWs.</w:t>
      </w:r>
    </w:p>
    <w:p w14:paraId="23B139C1" w14:textId="41FE4867" w:rsidR="00304387" w:rsidRPr="008A2B10" w:rsidRDefault="007237FA" w:rsidP="00C972DD">
      <w:pPr>
        <w:pStyle w:val="ListParagraph"/>
        <w:numPr>
          <w:ilvl w:val="0"/>
          <w:numId w:val="109"/>
        </w:numPr>
        <w:rPr>
          <w:rFonts w:ascii="Times New Roman" w:hAnsi="Times New Roman" w:cs="Times New Roman"/>
          <w:lang w:eastAsia="ja-JP"/>
        </w:rPr>
      </w:pPr>
      <w:r w:rsidRPr="008A2B10">
        <w:rPr>
          <w:rFonts w:ascii="Times New Roman" w:hAnsi="Times New Roman" w:cs="Times New Roman"/>
          <w:lang w:val="sv-SE" w:eastAsia="ja-JP"/>
        </w:rPr>
        <w:t>For normal configured UL, if in a LBT BW, transmission overlpas with an idle period that is COT is initated and associated to the transmission, the ”transmission” is dropped. That means drops across all the BW.</w:t>
      </w:r>
    </w:p>
    <w:p w14:paraId="2C201DE7" w14:textId="466AABCC" w:rsidR="00C972DD" w:rsidRPr="008A2B10" w:rsidRDefault="00304387" w:rsidP="008A2B10">
      <w:pPr>
        <w:pStyle w:val="ListParagraph"/>
        <w:numPr>
          <w:ilvl w:val="0"/>
          <w:numId w:val="109"/>
        </w:numPr>
        <w:rPr>
          <w:rFonts w:ascii="Times New Roman" w:hAnsi="Times New Roman" w:cs="Times New Roman"/>
          <w:lang w:eastAsia="ja-JP"/>
        </w:rPr>
      </w:pPr>
      <w:r w:rsidRPr="008A2B10">
        <w:rPr>
          <w:rFonts w:ascii="Times New Roman" w:hAnsi="Times New Roman" w:cs="Times New Roman"/>
          <w:lang w:val="sv-SE" w:eastAsia="ja-JP"/>
        </w:rPr>
        <w:t>The only remaining case is PUSCH repetition Type B due t</w:t>
      </w:r>
      <w:r w:rsidR="00D243B2" w:rsidRPr="008A2B10">
        <w:rPr>
          <w:rFonts w:ascii="Times New Roman" w:hAnsi="Times New Roman" w:cs="Times New Roman"/>
          <w:lang w:val="sv-SE" w:eastAsia="ja-JP"/>
        </w:rPr>
        <w:t xml:space="preserve">o segmentation. In this case, again back to Sony’s observation, if idle periods are effective, it means they would result in segmentation. Then, </w:t>
      </w:r>
      <w:r w:rsidR="00ED17F9" w:rsidRPr="008A2B10">
        <w:rPr>
          <w:rFonts w:ascii="Times New Roman" w:hAnsi="Times New Roman" w:cs="Times New Roman"/>
          <w:lang w:val="sv-SE" w:eastAsia="ja-JP"/>
        </w:rPr>
        <w:t>one can say equaivalently that if invalid symbols are the same ac</w:t>
      </w:r>
      <w:r w:rsidR="008A2B10" w:rsidRPr="008A2B10">
        <w:rPr>
          <w:rFonts w:ascii="Times New Roman" w:hAnsi="Times New Roman" w:cs="Times New Roman"/>
          <w:lang w:val="sv-SE" w:eastAsia="ja-JP"/>
        </w:rPr>
        <w:t xml:space="preserve">ross LBT BWs, it would be OK, otherwise, not. </w:t>
      </w:r>
    </w:p>
    <w:p w14:paraId="054D990A" w14:textId="561C09AC" w:rsidR="008A2B10" w:rsidRPr="00544792" w:rsidRDefault="008A2B10" w:rsidP="008A2B10">
      <w:pPr>
        <w:rPr>
          <w:rFonts w:ascii="Times New Roman" w:hAnsi="Times New Roman" w:cs="Times New Roman"/>
          <w:b/>
          <w:bCs/>
          <w:sz w:val="22"/>
          <w:szCs w:val="24"/>
          <w:lang w:eastAsia="ja-JP"/>
        </w:rPr>
      </w:pPr>
      <w:r w:rsidRPr="00544792">
        <w:rPr>
          <w:rFonts w:ascii="Times New Roman" w:hAnsi="Times New Roman" w:cs="Times New Roman"/>
          <w:b/>
          <w:bCs/>
          <w:sz w:val="22"/>
          <w:szCs w:val="24"/>
          <w:lang w:eastAsia="ja-JP"/>
        </w:rPr>
        <w:t>Based on the above logic, Moderator proposes to update the proposal 7-5 as the following. Please review and comment. If th</w:t>
      </w:r>
      <w:r w:rsidR="00544792" w:rsidRPr="00544792">
        <w:rPr>
          <w:rFonts w:ascii="Times New Roman" w:hAnsi="Times New Roman" w:cs="Times New Roman"/>
          <w:b/>
          <w:bCs/>
          <w:sz w:val="22"/>
          <w:szCs w:val="24"/>
          <w:lang w:eastAsia="ja-JP"/>
        </w:rPr>
        <w:t>ere is concern, please suggest complete proposal, or the modification.</w:t>
      </w:r>
    </w:p>
    <w:p w14:paraId="3B308DE2" w14:textId="77777777" w:rsidR="008A2B10" w:rsidRPr="008A2B10" w:rsidRDefault="008A2B10" w:rsidP="008A2B10">
      <w:pPr>
        <w:rPr>
          <w:rFonts w:ascii="Times New Roman" w:hAnsi="Times New Roman" w:cs="Times New Roman"/>
          <w:lang w:eastAsia="ja-JP"/>
        </w:rPr>
      </w:pPr>
    </w:p>
    <w:p w14:paraId="3DFBB79B" w14:textId="77777777" w:rsidR="008A2B10" w:rsidRPr="002B155B" w:rsidRDefault="008A2B10" w:rsidP="008A2B10">
      <w:pPr>
        <w:pStyle w:val="ListParagraph"/>
        <w:ind w:left="360"/>
        <w:rPr>
          <w:lang w:eastAsia="ja-JP"/>
        </w:rPr>
      </w:pPr>
    </w:p>
    <w:p w14:paraId="1B53FD06" w14:textId="63F29996" w:rsidR="00387483" w:rsidRDefault="00387483" w:rsidP="00387483">
      <w:pPr>
        <w:pStyle w:val="ListParagraph"/>
        <w:spacing w:before="40" w:line="240" w:lineRule="auto"/>
        <w:ind w:left="0"/>
        <w:jc w:val="left"/>
        <w:rPr>
          <w:rFonts w:ascii="Times New Roman" w:eastAsiaTheme="minorEastAsia" w:hAnsi="Times New Roman" w:cs="Times New Roman"/>
          <w:lang w:eastAsia="zh-CN"/>
        </w:rPr>
      </w:pPr>
      <w:r>
        <w:rPr>
          <w:rFonts w:ascii="Times New Roman" w:hAnsi="Times New Roman" w:cs="Times New Roman"/>
          <w:b/>
          <w:highlight w:val="yellow"/>
        </w:rPr>
        <w:t xml:space="preserve">Proposal </w:t>
      </w:r>
      <w:r>
        <w:rPr>
          <w:rFonts w:ascii="Times New Roman" w:hAnsi="Times New Roman" w:cs="Times New Roman"/>
          <w:b/>
          <w:highlight w:val="yellow"/>
          <w:lang w:val="en-US"/>
        </w:rPr>
        <w:t>7-5</w:t>
      </w:r>
      <w:r>
        <w:rPr>
          <w:rFonts w:ascii="Times New Roman" w:hAnsi="Times New Roman" w:cs="Times New Roman"/>
          <w:b/>
          <w:highlight w:val="yellow"/>
          <w:lang w:val="en-US"/>
        </w:rPr>
        <w:t xml:space="preserve"> (updated)</w:t>
      </w:r>
      <w:r>
        <w:rPr>
          <w:rFonts w:ascii="Times New Roman" w:hAnsi="Times New Roman" w:cs="Times New Roman"/>
          <w:highlight w:val="yellow"/>
        </w:rPr>
        <w:t>:</w:t>
      </w:r>
      <w:r>
        <w:rPr>
          <w:rFonts w:ascii="Times New Roman" w:hAnsi="Times New Roman" w:cs="Times New Roman"/>
        </w:rPr>
        <w:t xml:space="preserve"> </w:t>
      </w:r>
    </w:p>
    <w:p w14:paraId="45BCB577" w14:textId="3CFAF49F" w:rsidR="004B7A5B" w:rsidRPr="00B34F4E" w:rsidRDefault="00AD60E4">
      <w:pPr>
        <w:pStyle w:val="BodyText"/>
        <w:rPr>
          <w:rFonts w:ascii="Times New Roman" w:hAnsi="Times New Roman" w:cs="Times New Roman"/>
          <w:sz w:val="22"/>
          <w:szCs w:val="24"/>
          <w:lang w:val="en-US"/>
        </w:rPr>
      </w:pPr>
      <w:r w:rsidRPr="00B34F4E">
        <w:rPr>
          <w:rFonts w:ascii="Times New Roman" w:hAnsi="Times New Roman" w:cs="Times New Roman"/>
          <w:sz w:val="22"/>
          <w:szCs w:val="24"/>
          <w:lang w:val="en-US"/>
        </w:rPr>
        <w:t>For semi-static channel access mode</w:t>
      </w:r>
      <w:r w:rsidRPr="00B34F4E">
        <w:rPr>
          <w:rFonts w:ascii="Times New Roman" w:hAnsi="Times New Roman" w:cs="Times New Roman"/>
          <w:sz w:val="22"/>
          <w:szCs w:val="24"/>
          <w:lang w:val="en-US"/>
        </w:rPr>
        <w:t xml:space="preserve"> when </w:t>
      </w:r>
      <w:r w:rsidR="00A365FF" w:rsidRPr="00B34F4E">
        <w:rPr>
          <w:rFonts w:ascii="Times New Roman" w:hAnsi="Times New Roman" w:cs="Times New Roman"/>
          <w:sz w:val="22"/>
          <w:szCs w:val="24"/>
          <w:lang w:val="en-US"/>
        </w:rPr>
        <w:t xml:space="preserve">a </w:t>
      </w:r>
      <w:r w:rsidRPr="00B34F4E">
        <w:rPr>
          <w:rFonts w:ascii="Times New Roman" w:hAnsi="Times New Roman" w:cs="Times New Roman"/>
          <w:sz w:val="22"/>
          <w:szCs w:val="24"/>
          <w:lang w:val="en-US"/>
        </w:rPr>
        <w:t>UE is enabled to initiate a COT</w:t>
      </w:r>
      <w:r w:rsidRPr="00B34F4E">
        <w:rPr>
          <w:rFonts w:ascii="Times New Roman" w:hAnsi="Times New Roman" w:cs="Times New Roman"/>
          <w:sz w:val="22"/>
          <w:szCs w:val="24"/>
          <w:lang w:val="en-US"/>
        </w:rPr>
        <w:t>,</w:t>
      </w:r>
      <w:r w:rsidR="0089605E" w:rsidRPr="00B34F4E">
        <w:rPr>
          <w:rFonts w:ascii="Times New Roman" w:hAnsi="Times New Roman" w:cs="Times New Roman"/>
          <w:sz w:val="22"/>
          <w:szCs w:val="24"/>
          <w:lang w:val="en-US"/>
        </w:rPr>
        <w:t xml:space="preserve"> for a </w:t>
      </w:r>
      <w:r w:rsidR="00145F6D" w:rsidRPr="00B34F4E">
        <w:rPr>
          <w:rFonts w:ascii="Times New Roman" w:hAnsi="Times New Roman" w:cs="Times New Roman"/>
          <w:sz w:val="22"/>
          <w:szCs w:val="24"/>
          <w:lang w:val="en-US"/>
        </w:rPr>
        <w:t>n</w:t>
      </w:r>
      <w:r w:rsidR="00FE3D47" w:rsidRPr="00B34F4E">
        <w:rPr>
          <w:rFonts w:ascii="Times New Roman" w:hAnsi="Times New Roman" w:cs="Times New Roman"/>
          <w:sz w:val="22"/>
          <w:szCs w:val="24"/>
          <w:lang w:val="en-US"/>
        </w:rPr>
        <w:t>o</w:t>
      </w:r>
      <w:r w:rsidR="00145F6D" w:rsidRPr="00B34F4E">
        <w:rPr>
          <w:rFonts w:ascii="Times New Roman" w:hAnsi="Times New Roman" w:cs="Times New Roman"/>
          <w:sz w:val="22"/>
          <w:szCs w:val="24"/>
          <w:lang w:val="en-US"/>
        </w:rPr>
        <w:t xml:space="preserve">minal repetition of a </w:t>
      </w:r>
      <w:r w:rsidR="00E84D31" w:rsidRPr="00B34F4E">
        <w:rPr>
          <w:rFonts w:ascii="Times New Roman" w:hAnsi="Times New Roman" w:cs="Times New Roman"/>
          <w:sz w:val="22"/>
          <w:szCs w:val="24"/>
          <w:lang w:val="en-US"/>
        </w:rPr>
        <w:t>PUSCH transmission Type B</w:t>
      </w:r>
      <w:r w:rsidR="00FE3D47" w:rsidRPr="00B34F4E">
        <w:rPr>
          <w:rFonts w:ascii="Times New Roman" w:hAnsi="Times New Roman" w:cs="Times New Roman"/>
          <w:sz w:val="22"/>
          <w:szCs w:val="24"/>
          <w:lang w:val="en-US"/>
        </w:rPr>
        <w:t xml:space="preserve"> </w:t>
      </w:r>
      <w:r w:rsidR="00FE3D47" w:rsidRPr="00B34F4E">
        <w:rPr>
          <w:rFonts w:ascii="Times New Roman" w:hAnsi="Times New Roman" w:cs="Times New Roman"/>
          <w:sz w:val="22"/>
          <w:szCs w:val="24"/>
          <w:lang w:val="en-US"/>
        </w:rPr>
        <w:t xml:space="preserve">across </w:t>
      </w:r>
      <w:proofErr w:type="spellStart"/>
      <w:r w:rsidR="00FE3D47" w:rsidRPr="00B34F4E">
        <w:rPr>
          <w:rFonts w:ascii="Times New Roman" w:hAnsi="Times New Roman" w:cs="Times New Roman"/>
          <w:sz w:val="22"/>
          <w:szCs w:val="24"/>
          <w:lang w:val="en-US"/>
        </w:rPr>
        <w:t>multile</w:t>
      </w:r>
      <w:proofErr w:type="spellEnd"/>
      <w:r w:rsidR="00FE3D47" w:rsidRPr="00B34F4E">
        <w:rPr>
          <w:rFonts w:ascii="Times New Roman" w:hAnsi="Times New Roman" w:cs="Times New Roman"/>
          <w:sz w:val="22"/>
          <w:szCs w:val="24"/>
          <w:lang w:val="en-US"/>
        </w:rPr>
        <w:t xml:space="preserve"> LBT BWs,</w:t>
      </w:r>
      <w:r w:rsidR="00E84D31" w:rsidRPr="00B34F4E">
        <w:rPr>
          <w:rFonts w:ascii="Times New Roman" w:hAnsi="Times New Roman" w:cs="Times New Roman"/>
          <w:sz w:val="22"/>
          <w:szCs w:val="24"/>
          <w:lang w:val="en-US"/>
        </w:rPr>
        <w:t xml:space="preserve"> </w:t>
      </w:r>
      <w:r w:rsidR="004B7A5B" w:rsidRPr="00B34F4E">
        <w:rPr>
          <w:rFonts w:ascii="Times New Roman" w:hAnsi="Times New Roman" w:cs="Times New Roman"/>
          <w:sz w:val="22"/>
          <w:szCs w:val="24"/>
          <w:lang w:val="en-US"/>
        </w:rPr>
        <w:t>the nominal repetition is dropped if the following conditions are satisfied</w:t>
      </w:r>
      <w:r w:rsidR="006059F7" w:rsidRPr="00B34F4E">
        <w:rPr>
          <w:rFonts w:ascii="Times New Roman" w:hAnsi="Times New Roman" w:cs="Times New Roman"/>
          <w:sz w:val="22"/>
          <w:szCs w:val="24"/>
          <w:lang w:val="en-US"/>
        </w:rPr>
        <w:t xml:space="preserve"> for the LBT BWs</w:t>
      </w:r>
      <w:r w:rsidR="00B34F4E" w:rsidRPr="00B34F4E">
        <w:rPr>
          <w:rFonts w:ascii="Times New Roman" w:hAnsi="Times New Roman" w:cs="Times New Roman"/>
          <w:sz w:val="22"/>
          <w:szCs w:val="24"/>
          <w:lang w:val="en-US"/>
        </w:rPr>
        <w:t xml:space="preserve"> allocated to the nominal repetition</w:t>
      </w:r>
      <w:r w:rsidR="004B7A5B" w:rsidRPr="00B34F4E">
        <w:rPr>
          <w:rFonts w:ascii="Times New Roman" w:hAnsi="Times New Roman" w:cs="Times New Roman"/>
          <w:sz w:val="22"/>
          <w:szCs w:val="24"/>
          <w:lang w:val="en-US"/>
        </w:rPr>
        <w:t>:</w:t>
      </w:r>
    </w:p>
    <w:p w14:paraId="194B6156" w14:textId="70C53C45" w:rsidR="004642E6" w:rsidRPr="00B34F4E" w:rsidRDefault="00B574FE" w:rsidP="004B7A5B">
      <w:pPr>
        <w:pStyle w:val="BodyText"/>
        <w:numPr>
          <w:ilvl w:val="0"/>
          <w:numId w:val="109"/>
        </w:numPr>
        <w:rPr>
          <w:rFonts w:ascii="Times New Roman" w:hAnsi="Times New Roman" w:cs="Times New Roman"/>
          <w:sz w:val="22"/>
          <w:szCs w:val="24"/>
          <w:lang w:val="en-US"/>
        </w:rPr>
      </w:pPr>
      <w:r w:rsidRPr="00B34F4E">
        <w:rPr>
          <w:rFonts w:ascii="Times New Roman" w:hAnsi="Times New Roman" w:cs="Times New Roman"/>
          <w:sz w:val="22"/>
          <w:szCs w:val="24"/>
          <w:lang w:val="en-US"/>
        </w:rPr>
        <w:t xml:space="preserve">In at least one of the LBT BWs, </w:t>
      </w:r>
      <w:r w:rsidR="00945072" w:rsidRPr="00B34F4E">
        <w:rPr>
          <w:rFonts w:ascii="Times New Roman" w:hAnsi="Times New Roman" w:cs="Times New Roman"/>
          <w:sz w:val="22"/>
          <w:szCs w:val="24"/>
          <w:lang w:val="en-US"/>
        </w:rPr>
        <w:t>t</w:t>
      </w:r>
      <w:r w:rsidR="00CF2876" w:rsidRPr="00B34F4E">
        <w:rPr>
          <w:rFonts w:ascii="Times New Roman" w:hAnsi="Times New Roman" w:cs="Times New Roman"/>
          <w:sz w:val="22"/>
          <w:szCs w:val="24"/>
          <w:lang w:val="en-US"/>
        </w:rPr>
        <w:t xml:space="preserve">here is invalid symbols due to overlapping </w:t>
      </w:r>
      <w:r w:rsidR="0010675D" w:rsidRPr="00B34F4E">
        <w:rPr>
          <w:rFonts w:ascii="Times New Roman" w:hAnsi="Times New Roman" w:cs="Times New Roman"/>
          <w:sz w:val="22"/>
          <w:szCs w:val="24"/>
          <w:lang w:val="en-US"/>
        </w:rPr>
        <w:t xml:space="preserve">of the </w:t>
      </w:r>
      <w:r w:rsidR="00CF2876" w:rsidRPr="00B34F4E">
        <w:rPr>
          <w:rFonts w:ascii="Times New Roman" w:hAnsi="Times New Roman" w:cs="Times New Roman"/>
          <w:sz w:val="22"/>
          <w:szCs w:val="24"/>
          <w:lang w:val="en-US"/>
        </w:rPr>
        <w:t xml:space="preserve">nominal repetition </w:t>
      </w:r>
      <w:r w:rsidR="004738B8" w:rsidRPr="00B34F4E">
        <w:rPr>
          <w:rFonts w:ascii="Times New Roman" w:hAnsi="Times New Roman" w:cs="Times New Roman"/>
          <w:sz w:val="22"/>
          <w:szCs w:val="24"/>
          <w:lang w:val="en-US"/>
        </w:rPr>
        <w:t>with</w:t>
      </w:r>
      <w:r w:rsidR="008906BC" w:rsidRPr="00B34F4E">
        <w:rPr>
          <w:rFonts w:ascii="Times New Roman" w:hAnsi="Times New Roman" w:cs="Times New Roman"/>
          <w:sz w:val="22"/>
          <w:szCs w:val="24"/>
          <w:lang w:val="en-US"/>
        </w:rPr>
        <w:t xml:space="preserve"> an idle </w:t>
      </w:r>
      <w:r w:rsidR="00C07ABB" w:rsidRPr="00B34F4E">
        <w:rPr>
          <w:rFonts w:ascii="Times New Roman" w:hAnsi="Times New Roman" w:cs="Times New Roman"/>
          <w:sz w:val="22"/>
          <w:szCs w:val="24"/>
          <w:lang w:val="en-US"/>
        </w:rPr>
        <w:t>duration of an FFP</w:t>
      </w:r>
      <w:r w:rsidR="008906BC" w:rsidRPr="00B34F4E">
        <w:rPr>
          <w:rFonts w:ascii="Times New Roman" w:hAnsi="Times New Roman" w:cs="Times New Roman"/>
          <w:sz w:val="22"/>
          <w:szCs w:val="24"/>
          <w:lang w:val="en-US"/>
        </w:rPr>
        <w:t xml:space="preserve"> that its corresponding COT </w:t>
      </w:r>
      <w:r w:rsidR="0039147A" w:rsidRPr="00B34F4E">
        <w:rPr>
          <w:rFonts w:ascii="Times New Roman" w:hAnsi="Times New Roman" w:cs="Times New Roman"/>
          <w:sz w:val="22"/>
          <w:szCs w:val="24"/>
          <w:lang w:val="en-US"/>
        </w:rPr>
        <w:t>i</w:t>
      </w:r>
      <w:r w:rsidR="008906BC" w:rsidRPr="00B34F4E">
        <w:rPr>
          <w:rFonts w:ascii="Times New Roman" w:hAnsi="Times New Roman" w:cs="Times New Roman"/>
          <w:sz w:val="22"/>
          <w:szCs w:val="24"/>
          <w:lang w:val="en-US"/>
        </w:rPr>
        <w:t xml:space="preserve">s </w:t>
      </w:r>
      <w:r w:rsidRPr="00B34F4E">
        <w:rPr>
          <w:rFonts w:ascii="Times New Roman" w:hAnsi="Times New Roman" w:cs="Times New Roman"/>
          <w:sz w:val="22"/>
          <w:szCs w:val="24"/>
          <w:lang w:val="en-US"/>
        </w:rPr>
        <w:t xml:space="preserve">initiated and </w:t>
      </w:r>
      <w:r w:rsidR="008906BC" w:rsidRPr="00B34F4E">
        <w:rPr>
          <w:rFonts w:ascii="Times New Roman" w:hAnsi="Times New Roman" w:cs="Times New Roman"/>
          <w:sz w:val="22"/>
          <w:szCs w:val="24"/>
          <w:lang w:val="en-US"/>
        </w:rPr>
        <w:t>associated to the nominal repe</w:t>
      </w:r>
      <w:r w:rsidR="0039147A" w:rsidRPr="00B34F4E">
        <w:rPr>
          <w:rFonts w:ascii="Times New Roman" w:hAnsi="Times New Roman" w:cs="Times New Roman"/>
          <w:sz w:val="22"/>
          <w:szCs w:val="24"/>
          <w:lang w:val="en-US"/>
        </w:rPr>
        <w:t>tition</w:t>
      </w:r>
      <w:r w:rsidR="00CF2876" w:rsidRPr="00B34F4E">
        <w:rPr>
          <w:rFonts w:ascii="Times New Roman" w:hAnsi="Times New Roman" w:cs="Times New Roman"/>
          <w:sz w:val="22"/>
          <w:szCs w:val="24"/>
          <w:lang w:val="en-US"/>
        </w:rPr>
        <w:t xml:space="preserve"> </w:t>
      </w:r>
      <w:r w:rsidR="00945072" w:rsidRPr="00B34F4E">
        <w:rPr>
          <w:rFonts w:ascii="Times New Roman" w:hAnsi="Times New Roman" w:cs="Times New Roman"/>
          <w:sz w:val="22"/>
          <w:szCs w:val="24"/>
          <w:lang w:val="en-US"/>
        </w:rPr>
        <w:t>in that</w:t>
      </w:r>
      <w:r w:rsidR="00CF2876" w:rsidRPr="00B34F4E">
        <w:rPr>
          <w:rFonts w:ascii="Times New Roman" w:hAnsi="Times New Roman" w:cs="Times New Roman"/>
          <w:sz w:val="22"/>
          <w:szCs w:val="24"/>
          <w:lang w:val="en-US"/>
        </w:rPr>
        <w:t xml:space="preserve"> the LBT BWs</w:t>
      </w:r>
      <w:r w:rsidR="00E36439" w:rsidRPr="00B34F4E">
        <w:rPr>
          <w:rFonts w:ascii="Times New Roman" w:hAnsi="Times New Roman" w:cs="Times New Roman"/>
          <w:sz w:val="22"/>
          <w:szCs w:val="24"/>
          <w:lang w:val="en-US"/>
        </w:rPr>
        <w:t xml:space="preserve">, </w:t>
      </w:r>
      <w:r w:rsidR="00A015B1" w:rsidRPr="00B34F4E">
        <w:rPr>
          <w:rFonts w:ascii="Times New Roman" w:hAnsi="Times New Roman" w:cs="Times New Roman"/>
          <w:sz w:val="22"/>
          <w:szCs w:val="24"/>
          <w:lang w:val="en-US"/>
        </w:rPr>
        <w:t xml:space="preserve">AND, </w:t>
      </w:r>
    </w:p>
    <w:p w14:paraId="23EAA658" w14:textId="6F01F432" w:rsidR="005A2A80" w:rsidRPr="00B34F4E" w:rsidRDefault="004642E6" w:rsidP="004B7A5B">
      <w:pPr>
        <w:pStyle w:val="BodyText"/>
        <w:numPr>
          <w:ilvl w:val="0"/>
          <w:numId w:val="109"/>
        </w:numPr>
        <w:rPr>
          <w:rFonts w:ascii="Times New Roman" w:hAnsi="Times New Roman" w:cs="Times New Roman"/>
          <w:sz w:val="22"/>
          <w:szCs w:val="24"/>
          <w:lang w:val="en-US"/>
        </w:rPr>
      </w:pPr>
      <w:r w:rsidRPr="00B34F4E">
        <w:rPr>
          <w:rFonts w:ascii="Times New Roman" w:hAnsi="Times New Roman" w:cs="Times New Roman"/>
          <w:sz w:val="22"/>
          <w:szCs w:val="24"/>
          <w:lang w:val="en-US"/>
        </w:rPr>
        <w:t xml:space="preserve">There is at least an LBT BW </w:t>
      </w:r>
      <w:r w:rsidR="002C1C6F" w:rsidRPr="00B34F4E">
        <w:rPr>
          <w:rFonts w:ascii="Times New Roman" w:hAnsi="Times New Roman" w:cs="Times New Roman"/>
          <w:sz w:val="22"/>
          <w:szCs w:val="24"/>
          <w:lang w:val="en-US"/>
        </w:rPr>
        <w:t>without invalid sym</w:t>
      </w:r>
      <w:r w:rsidR="006450A4" w:rsidRPr="00B34F4E">
        <w:rPr>
          <w:rFonts w:ascii="Times New Roman" w:hAnsi="Times New Roman" w:cs="Times New Roman"/>
          <w:sz w:val="22"/>
          <w:szCs w:val="24"/>
          <w:lang w:val="en-US"/>
        </w:rPr>
        <w:t xml:space="preserve">bols or </w:t>
      </w:r>
      <w:r w:rsidR="00BE0651" w:rsidRPr="00B34F4E">
        <w:rPr>
          <w:rFonts w:ascii="Times New Roman" w:hAnsi="Times New Roman" w:cs="Times New Roman"/>
          <w:sz w:val="22"/>
          <w:szCs w:val="24"/>
          <w:lang w:val="en-US"/>
        </w:rPr>
        <w:t xml:space="preserve">there are </w:t>
      </w:r>
      <w:r w:rsidR="006450A4" w:rsidRPr="00B34F4E">
        <w:rPr>
          <w:rFonts w:ascii="Times New Roman" w:hAnsi="Times New Roman" w:cs="Times New Roman"/>
          <w:sz w:val="22"/>
          <w:szCs w:val="24"/>
          <w:lang w:val="en-US"/>
        </w:rPr>
        <w:t>different invalid symbols</w:t>
      </w:r>
      <w:r w:rsidR="00BE0651" w:rsidRPr="00B34F4E">
        <w:rPr>
          <w:rFonts w:ascii="Times New Roman" w:hAnsi="Times New Roman" w:cs="Times New Roman"/>
          <w:sz w:val="22"/>
          <w:szCs w:val="24"/>
          <w:lang w:val="en-US"/>
        </w:rPr>
        <w:t xml:space="preserve"> </w:t>
      </w:r>
      <w:r w:rsidR="006059F7" w:rsidRPr="00B34F4E">
        <w:rPr>
          <w:rFonts w:ascii="Times New Roman" w:hAnsi="Times New Roman" w:cs="Times New Roman"/>
          <w:sz w:val="22"/>
          <w:szCs w:val="24"/>
          <w:lang w:val="en-US"/>
        </w:rPr>
        <w:t>in at least two LBT BWs</w:t>
      </w:r>
    </w:p>
    <w:p w14:paraId="132EF8D1" w14:textId="0CABEAF3" w:rsidR="009918BF" w:rsidRDefault="009918BF">
      <w:pPr>
        <w:pStyle w:val="BodyText"/>
        <w:rPr>
          <w:rFonts w:ascii="Times New Roman" w:eastAsiaTheme="minorEastAsia" w:hAnsi="Times New Roman" w:cs="Times New Roman"/>
          <w:sz w:val="22"/>
          <w:szCs w:val="24"/>
        </w:rPr>
      </w:pPr>
    </w:p>
    <w:tbl>
      <w:tblPr>
        <w:tblStyle w:val="TableGrid"/>
        <w:tblW w:w="9629" w:type="dxa"/>
        <w:tblLayout w:type="fixed"/>
        <w:tblLook w:val="04A0" w:firstRow="1" w:lastRow="0" w:firstColumn="1" w:lastColumn="0" w:noHBand="0" w:noVBand="1"/>
      </w:tblPr>
      <w:tblGrid>
        <w:gridCol w:w="1490"/>
        <w:gridCol w:w="8139"/>
      </w:tblGrid>
      <w:tr w:rsidR="00544792" w14:paraId="4E4F9E8B" w14:textId="77777777" w:rsidTr="00873D28">
        <w:tc>
          <w:tcPr>
            <w:tcW w:w="9629" w:type="dxa"/>
            <w:gridSpan w:val="2"/>
          </w:tcPr>
          <w:p w14:paraId="45646042" w14:textId="77777777" w:rsidR="00544792" w:rsidRDefault="00544792" w:rsidP="00873D28">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36CD97F9" w14:textId="77777777" w:rsidR="00544792" w:rsidRDefault="00544792" w:rsidP="00873D28">
            <w:pPr>
              <w:pStyle w:val="ListParagraph"/>
              <w:ind w:left="0"/>
              <w:rPr>
                <w:rFonts w:ascii="Times New Roman" w:eastAsia="Times New Roman" w:hAnsi="Times New Roman" w:cs="Times New Roman"/>
                <w:b/>
                <w:bCs/>
                <w:szCs w:val="20"/>
                <w:lang w:val="en-US" w:eastAsia="ja-JP"/>
              </w:rPr>
            </w:pPr>
          </w:p>
          <w:p w14:paraId="084BF6B0" w14:textId="2A3CDE9C" w:rsidR="00544792" w:rsidRPr="001C402E" w:rsidRDefault="00544792" w:rsidP="00873D28">
            <w:pPr>
              <w:pStyle w:val="ListParagraph"/>
              <w:numPr>
                <w:ilvl w:val="0"/>
                <w:numId w:val="35"/>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xml:space="preserve">: Please share </w:t>
            </w:r>
            <w:r w:rsidRPr="00F01764">
              <w:rPr>
                <w:rFonts w:ascii="Times New Roman" w:eastAsia="Times New Roman" w:hAnsi="Times New Roman" w:cs="Times New Roman"/>
                <w:szCs w:val="20"/>
                <w:lang w:val="en-US" w:eastAsia="ja-JP"/>
              </w:rPr>
              <w:t xml:space="preserve">your view on </w:t>
            </w:r>
            <w:r w:rsidRPr="00F01764">
              <w:rPr>
                <w:rFonts w:ascii="Times New Roman" w:eastAsia="Times New Roman" w:hAnsi="Times New Roman" w:cs="Times New Roman"/>
                <w:szCs w:val="20"/>
                <w:lang w:val="en-US" w:eastAsia="ja-JP"/>
              </w:rPr>
              <w:t xml:space="preserve">Moderator’s comment and recommendation for </w:t>
            </w:r>
            <w:r w:rsidRPr="00F01764">
              <w:rPr>
                <w:rFonts w:ascii="Times New Roman" w:eastAsia="Times New Roman" w:hAnsi="Times New Roman" w:cs="Times New Roman"/>
                <w:szCs w:val="20"/>
                <w:lang w:val="en-US" w:eastAsia="ja-JP"/>
              </w:rPr>
              <w:t xml:space="preserve">Proposal </w:t>
            </w:r>
            <w:r w:rsidRPr="00F01764">
              <w:rPr>
                <w:rFonts w:ascii="Times New Roman" w:eastAsia="Times New Roman" w:hAnsi="Times New Roman" w:cs="Times New Roman"/>
                <w:szCs w:val="20"/>
                <w:lang w:val="en-US" w:eastAsia="ja-JP"/>
              </w:rPr>
              <w:t>7-5(updated)</w:t>
            </w:r>
            <w:r w:rsidRPr="00F01764">
              <w:rPr>
                <w:rFonts w:ascii="Times New Roman" w:eastAsia="Times New Roman" w:hAnsi="Times New Roman" w:cs="Times New Roman"/>
                <w:szCs w:val="20"/>
                <w:lang w:val="en-US" w:eastAsia="ja-JP"/>
              </w:rPr>
              <w:t xml:space="preserve"> and if the prop</w:t>
            </w:r>
            <w:r w:rsidRPr="00F01764">
              <w:rPr>
                <w:rFonts w:ascii="Times New Roman" w:eastAsia="Times New Roman" w:hAnsi="Times New Roman" w:cs="Times New Roman"/>
                <w:szCs w:val="20"/>
                <w:lang w:val="en-US" w:eastAsia="ja-JP"/>
              </w:rPr>
              <w:t>osal</w:t>
            </w:r>
            <w:r w:rsidRPr="00F01764">
              <w:rPr>
                <w:rFonts w:ascii="Times New Roman" w:eastAsia="Times New Roman" w:hAnsi="Times New Roman" w:cs="Times New Roman"/>
                <w:szCs w:val="20"/>
                <w:lang w:val="en-US" w:eastAsia="ja-JP"/>
              </w:rPr>
              <w:t xml:space="preserve"> is agreeable. </w:t>
            </w:r>
            <w:r w:rsidRPr="00F01764">
              <w:rPr>
                <w:rFonts w:ascii="Times New Roman" w:hAnsi="Times New Roman" w:cs="Times New Roman"/>
                <w:szCs w:val="24"/>
                <w:lang w:eastAsia="ja-JP"/>
              </w:rPr>
              <w:t xml:space="preserve">If there is concern, please suggest </w:t>
            </w:r>
            <w:r w:rsidR="00F01764" w:rsidRPr="00F01764">
              <w:rPr>
                <w:rFonts w:ascii="Times New Roman" w:hAnsi="Times New Roman" w:cs="Times New Roman"/>
                <w:szCs w:val="24"/>
                <w:lang w:val="sv-SE" w:eastAsia="ja-JP"/>
              </w:rPr>
              <w:t>clear modificaitons or alternative proposals in complete form.</w:t>
            </w:r>
          </w:p>
          <w:p w14:paraId="65437F7F" w14:textId="77777777" w:rsidR="00544792" w:rsidRDefault="00544792" w:rsidP="00873D28">
            <w:pPr>
              <w:pStyle w:val="ListParagraph"/>
              <w:numPr>
                <w:ilvl w:val="0"/>
                <w:numId w:val="35"/>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Please share any other comment if any.</w:t>
            </w:r>
          </w:p>
          <w:p w14:paraId="697F28DD" w14:textId="77777777" w:rsidR="00544792" w:rsidRDefault="00544792" w:rsidP="00873D28">
            <w:pPr>
              <w:pStyle w:val="ListParagraph"/>
              <w:ind w:left="0"/>
              <w:rPr>
                <w:rFonts w:ascii="Times New Roman" w:eastAsia="Times New Roman" w:hAnsi="Times New Roman" w:cs="Times New Roman"/>
                <w:b/>
                <w:bCs/>
                <w:szCs w:val="20"/>
                <w:lang w:val="en-US" w:eastAsia="ja-JP"/>
              </w:rPr>
            </w:pPr>
          </w:p>
        </w:tc>
      </w:tr>
      <w:tr w:rsidR="00544792" w14:paraId="4F3AEE8C" w14:textId="77777777" w:rsidTr="00873D28">
        <w:tc>
          <w:tcPr>
            <w:tcW w:w="1490" w:type="dxa"/>
            <w:shd w:val="clear" w:color="auto" w:fill="BFBFBF" w:themeFill="background1" w:themeFillShade="BF"/>
          </w:tcPr>
          <w:p w14:paraId="5F8228CA" w14:textId="77777777" w:rsidR="00544792" w:rsidRDefault="00544792" w:rsidP="00873D28">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1F63B59C" w14:textId="77777777" w:rsidR="00544792" w:rsidRDefault="00544792" w:rsidP="00873D28">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544792" w14:paraId="2D394A15" w14:textId="77777777" w:rsidTr="00873D28">
        <w:tc>
          <w:tcPr>
            <w:tcW w:w="1490" w:type="dxa"/>
          </w:tcPr>
          <w:p w14:paraId="22DE58A3" w14:textId="77777777" w:rsidR="00544792" w:rsidRDefault="00544792" w:rsidP="00873D28">
            <w:pPr>
              <w:pStyle w:val="ListParagraph"/>
              <w:ind w:left="0"/>
              <w:rPr>
                <w:rFonts w:ascii="Times New Roman" w:eastAsia="Times New Roman" w:hAnsi="Times New Roman" w:cs="Times New Roman"/>
                <w:szCs w:val="20"/>
                <w:lang w:val="en-US" w:eastAsia="ja-JP"/>
              </w:rPr>
            </w:pPr>
          </w:p>
        </w:tc>
        <w:tc>
          <w:tcPr>
            <w:tcW w:w="8139" w:type="dxa"/>
          </w:tcPr>
          <w:p w14:paraId="46FB2EA5" w14:textId="77777777" w:rsidR="00544792" w:rsidRDefault="00544792" w:rsidP="00873D28">
            <w:pPr>
              <w:pStyle w:val="ListParagraph"/>
              <w:ind w:left="0"/>
              <w:rPr>
                <w:rFonts w:ascii="Times New Roman" w:eastAsia="Times New Roman" w:hAnsi="Times New Roman" w:cs="Times New Roman"/>
                <w:szCs w:val="20"/>
                <w:lang w:val="en-US" w:eastAsia="ja-JP"/>
              </w:rPr>
            </w:pPr>
          </w:p>
        </w:tc>
      </w:tr>
      <w:tr w:rsidR="00544792" w14:paraId="36F92D51" w14:textId="77777777" w:rsidTr="00873D28">
        <w:tc>
          <w:tcPr>
            <w:tcW w:w="1490" w:type="dxa"/>
          </w:tcPr>
          <w:p w14:paraId="09DBCED0" w14:textId="77777777" w:rsidR="00544792" w:rsidRDefault="00544792" w:rsidP="00873D28">
            <w:pPr>
              <w:pStyle w:val="ListParagraph"/>
              <w:ind w:left="0"/>
              <w:rPr>
                <w:rFonts w:ascii="Times New Roman" w:eastAsia="Times New Roman" w:hAnsi="Times New Roman" w:cs="Times New Roman"/>
                <w:szCs w:val="20"/>
                <w:lang w:val="en-US" w:eastAsia="ja-JP"/>
              </w:rPr>
            </w:pPr>
          </w:p>
        </w:tc>
        <w:tc>
          <w:tcPr>
            <w:tcW w:w="8139" w:type="dxa"/>
          </w:tcPr>
          <w:p w14:paraId="5099CA78" w14:textId="77777777" w:rsidR="00544792" w:rsidRDefault="00544792" w:rsidP="00873D28">
            <w:pPr>
              <w:pStyle w:val="ListParagraph"/>
              <w:ind w:left="0"/>
              <w:rPr>
                <w:rFonts w:ascii="Times New Roman" w:eastAsia="Times New Roman" w:hAnsi="Times New Roman" w:cs="Times New Roman"/>
                <w:szCs w:val="20"/>
                <w:lang w:val="en-US" w:eastAsia="ja-JP"/>
              </w:rPr>
            </w:pPr>
          </w:p>
        </w:tc>
      </w:tr>
      <w:tr w:rsidR="00544792" w14:paraId="4398BD65" w14:textId="77777777" w:rsidTr="00873D28">
        <w:tc>
          <w:tcPr>
            <w:tcW w:w="1490" w:type="dxa"/>
          </w:tcPr>
          <w:p w14:paraId="104C6075" w14:textId="77777777" w:rsidR="00544792" w:rsidRDefault="00544792" w:rsidP="00873D28">
            <w:pPr>
              <w:pStyle w:val="ListParagraph"/>
              <w:ind w:left="0"/>
              <w:rPr>
                <w:rFonts w:ascii="Times New Roman" w:eastAsia="Times New Roman" w:hAnsi="Times New Roman" w:cs="Times New Roman"/>
                <w:szCs w:val="20"/>
                <w:lang w:val="en-US" w:eastAsia="ja-JP"/>
              </w:rPr>
            </w:pPr>
          </w:p>
        </w:tc>
        <w:tc>
          <w:tcPr>
            <w:tcW w:w="8139" w:type="dxa"/>
          </w:tcPr>
          <w:p w14:paraId="5D1D2EC9" w14:textId="77777777" w:rsidR="00544792" w:rsidRDefault="00544792" w:rsidP="00873D28">
            <w:pPr>
              <w:pStyle w:val="ListParagraph"/>
              <w:ind w:left="0"/>
              <w:rPr>
                <w:rFonts w:ascii="Times New Roman" w:eastAsia="Times New Roman" w:hAnsi="Times New Roman" w:cs="Times New Roman"/>
                <w:szCs w:val="20"/>
                <w:lang w:val="en-US" w:eastAsia="ja-JP"/>
              </w:rPr>
            </w:pPr>
          </w:p>
        </w:tc>
      </w:tr>
      <w:tr w:rsidR="00544792" w14:paraId="5FED4D3B" w14:textId="77777777" w:rsidTr="00873D28">
        <w:tc>
          <w:tcPr>
            <w:tcW w:w="1490" w:type="dxa"/>
          </w:tcPr>
          <w:p w14:paraId="55A6A681" w14:textId="77777777" w:rsidR="00544792" w:rsidRDefault="00544792" w:rsidP="00873D28">
            <w:pPr>
              <w:pStyle w:val="ListParagraph"/>
              <w:ind w:left="0"/>
              <w:rPr>
                <w:rFonts w:ascii="Times New Roman" w:eastAsia="Times New Roman" w:hAnsi="Times New Roman" w:cs="Times New Roman"/>
                <w:szCs w:val="20"/>
                <w:lang w:val="en-US" w:eastAsia="ja-JP"/>
              </w:rPr>
            </w:pPr>
          </w:p>
        </w:tc>
        <w:tc>
          <w:tcPr>
            <w:tcW w:w="8139" w:type="dxa"/>
          </w:tcPr>
          <w:p w14:paraId="754E8265" w14:textId="77777777" w:rsidR="00544792" w:rsidRDefault="00544792" w:rsidP="00873D28">
            <w:pPr>
              <w:pStyle w:val="ListParagraph"/>
              <w:ind w:left="0"/>
              <w:rPr>
                <w:rFonts w:ascii="Times New Roman" w:eastAsia="Times New Roman" w:hAnsi="Times New Roman" w:cs="Times New Roman"/>
                <w:szCs w:val="20"/>
                <w:lang w:val="en-US" w:eastAsia="ja-JP"/>
              </w:rPr>
            </w:pPr>
          </w:p>
        </w:tc>
      </w:tr>
    </w:tbl>
    <w:p w14:paraId="3A611497" w14:textId="77777777" w:rsidR="00544792" w:rsidRDefault="00544792">
      <w:pPr>
        <w:pStyle w:val="BodyText"/>
        <w:rPr>
          <w:rFonts w:ascii="Times New Roman" w:eastAsiaTheme="minorEastAsia" w:hAnsi="Times New Roman" w:cs="Times New Roman"/>
          <w:sz w:val="22"/>
          <w:szCs w:val="24"/>
        </w:rPr>
      </w:pPr>
    </w:p>
    <w:p w14:paraId="29725399" w14:textId="77777777" w:rsidR="00BE4AAD" w:rsidRDefault="00BE4AAD">
      <w:pPr>
        <w:pStyle w:val="BodyText"/>
        <w:rPr>
          <w:rFonts w:ascii="Times New Roman" w:eastAsiaTheme="minorEastAsia" w:hAnsi="Times New Roman" w:cs="Times New Roman"/>
          <w:sz w:val="22"/>
          <w:szCs w:val="24"/>
        </w:rPr>
      </w:pPr>
    </w:p>
    <w:p w14:paraId="21FDEB6D" w14:textId="77777777" w:rsidR="00BE4AAD" w:rsidRDefault="00052CE8">
      <w:pPr>
        <w:pStyle w:val="Heading2"/>
        <w:shd w:val="clear" w:color="auto" w:fill="D5DCE4" w:themeFill="text2" w:themeFillTint="33"/>
        <w:rPr>
          <w:shd w:val="clear" w:color="auto" w:fill="F7CAAC" w:themeFill="accent2" w:themeFillTint="66"/>
        </w:rPr>
      </w:pPr>
      <w:r>
        <w:t>2.8</w:t>
      </w:r>
      <w:r>
        <w:tab/>
        <w:t>Other proposals - clarifications</w:t>
      </w:r>
    </w:p>
    <w:p w14:paraId="253D7C15" w14:textId="77777777" w:rsidR="00BE4AAD" w:rsidRDefault="00052CE8">
      <w:pPr>
        <w:pStyle w:val="BodyText"/>
        <w:rPr>
          <w:rFonts w:ascii="Times New Roman" w:eastAsiaTheme="minorEastAsia" w:hAnsi="Times New Roman" w:cs="Times New Roman"/>
          <w:sz w:val="22"/>
          <w:szCs w:val="24"/>
        </w:rPr>
      </w:pPr>
      <w:r>
        <w:rPr>
          <w:rFonts w:ascii="Times New Roman" w:eastAsiaTheme="minorEastAsia" w:hAnsi="Times New Roman" w:cs="Times New Roman"/>
          <w:sz w:val="22"/>
          <w:szCs w:val="24"/>
        </w:rPr>
        <w:t>In this section, Moderator has summarized the proposals that from Moderator’s point of view, would be useful to provide clarifications to ensure common understanding. However, it is not clear to Moderator whether changes in specifications is needed.</w:t>
      </w:r>
    </w:p>
    <w:p w14:paraId="42CDF00B" w14:textId="77777777" w:rsidR="00BE4AAD" w:rsidRDefault="00052CE8">
      <w:pPr>
        <w:pStyle w:val="Heading3"/>
      </w:pPr>
      <w:r>
        <w:t>Issue#1: RACH transmission in RRC-connected mode</w:t>
      </w:r>
    </w:p>
    <w:p w14:paraId="717EBB99" w14:textId="77777777" w:rsidR="00BE4AAD" w:rsidRDefault="00052CE8">
      <w:pPr>
        <w:rPr>
          <w:rFonts w:ascii="Times New Roman" w:hAnsi="Times New Roman" w:cs="Times New Roman"/>
          <w:sz w:val="22"/>
          <w:lang w:eastAsia="ja-JP"/>
        </w:rPr>
      </w:pPr>
      <w:r>
        <w:rPr>
          <w:rFonts w:ascii="Times New Roman" w:hAnsi="Times New Roman" w:cs="Times New Roman"/>
          <w:sz w:val="22"/>
          <w:lang w:eastAsia="ja-JP"/>
        </w:rPr>
        <w:t xml:space="preserve">LG discusses that since UE-initiated COT is supported only in </w:t>
      </w:r>
      <w:proofErr w:type="spellStart"/>
      <w:r>
        <w:rPr>
          <w:rFonts w:ascii="Times New Roman" w:hAnsi="Times New Roman" w:cs="Times New Roman"/>
          <w:sz w:val="22"/>
          <w:lang w:eastAsia="ja-JP"/>
        </w:rPr>
        <w:t>RRC_connecte</w:t>
      </w:r>
      <w:proofErr w:type="spellEnd"/>
      <w:r>
        <w:rPr>
          <w:rFonts w:ascii="Times New Roman" w:hAnsi="Times New Roman" w:cs="Times New Roman"/>
          <w:sz w:val="22"/>
          <w:lang w:eastAsia="ja-JP"/>
        </w:rPr>
        <w:t xml:space="preserve"> mode, whether the transmissions related to random access procedures occurring during RRC-</w:t>
      </w:r>
      <w:proofErr w:type="spellStart"/>
      <w:r>
        <w:rPr>
          <w:rFonts w:ascii="Times New Roman" w:hAnsi="Times New Roman" w:cs="Times New Roman"/>
          <w:sz w:val="22"/>
          <w:lang w:eastAsia="ja-JP"/>
        </w:rPr>
        <w:t>conneted</w:t>
      </w:r>
      <w:proofErr w:type="spellEnd"/>
      <w:r>
        <w:rPr>
          <w:rFonts w:ascii="Times New Roman" w:hAnsi="Times New Roman" w:cs="Times New Roman"/>
          <w:sz w:val="22"/>
          <w:lang w:eastAsia="ja-JP"/>
        </w:rPr>
        <w:t xml:space="preserve"> mode would be supported based on UE-initiated COT and proposes the following:</w:t>
      </w:r>
    </w:p>
    <w:p w14:paraId="25EFC21D" w14:textId="77777777" w:rsidR="00BE4AAD" w:rsidRDefault="00052CE8">
      <w:pPr>
        <w:rPr>
          <w:rFonts w:ascii="Times New Roman" w:eastAsia="Batang" w:hAnsi="Times New Roman" w:cs="Times New Roman"/>
          <w:bCs/>
          <w:sz w:val="22"/>
          <w:lang w:eastAsia="ko-KR"/>
        </w:rPr>
      </w:pPr>
      <w:r>
        <w:rPr>
          <w:rFonts w:ascii="Times New Roman" w:eastAsia="Batang" w:hAnsi="Times New Roman" w:cs="Times New Roman"/>
          <w:b/>
          <w:sz w:val="22"/>
          <w:highlight w:val="yellow"/>
          <w:lang w:eastAsia="ko-KR"/>
        </w:rPr>
        <w:t>Proposal 8-1:</w:t>
      </w:r>
      <w:r>
        <w:rPr>
          <w:rFonts w:ascii="Times New Roman" w:eastAsia="Batang" w:hAnsi="Times New Roman" w:cs="Times New Roman"/>
          <w:b/>
          <w:sz w:val="22"/>
          <w:lang w:eastAsia="ko-KR"/>
        </w:rPr>
        <w:t xml:space="preserve"> Clarify whether UE-initiated COT based TX is allowed to the RRC-connected mode UE for RACH-related UL transmissions (</w:t>
      </w:r>
      <w:proofErr w:type="gramStart"/>
      <w:r>
        <w:rPr>
          <w:rFonts w:ascii="Times New Roman" w:eastAsia="Batang" w:hAnsi="Times New Roman" w:cs="Times New Roman"/>
          <w:b/>
          <w:sz w:val="22"/>
          <w:lang w:eastAsia="ko-KR"/>
        </w:rPr>
        <w:t>e.g.</w:t>
      </w:r>
      <w:proofErr w:type="gramEnd"/>
      <w:r>
        <w:rPr>
          <w:rFonts w:ascii="Times New Roman" w:eastAsia="Batang" w:hAnsi="Times New Roman" w:cs="Times New Roman"/>
          <w:b/>
          <w:sz w:val="22"/>
          <w:lang w:eastAsia="ko-KR"/>
        </w:rPr>
        <w:t xml:space="preserve"> PRACH, (Msg3) PUSCH) and whether the COT initiator corresponding to RACH-related scheduled UL (e.g. (Msg3) PUSCH) is indicated to the RRC-connected mode UE (if UE-initiated COT based TX is allowed for RACH).</w:t>
      </w:r>
    </w:p>
    <w:p w14:paraId="79F68ACE" w14:textId="77777777" w:rsidR="00BE4AAD" w:rsidRDefault="00BE4AAD">
      <w:pPr>
        <w:rPr>
          <w:rFonts w:ascii="Times New Roman" w:hAnsi="Times New Roman" w:cs="Times New Roman"/>
          <w:sz w:val="22"/>
          <w:lang w:eastAsia="ja-JP"/>
        </w:rPr>
      </w:pPr>
    </w:p>
    <w:p w14:paraId="0237EA7D" w14:textId="77777777" w:rsidR="00BE4AAD" w:rsidRDefault="00052CE8">
      <w:pPr>
        <w:pStyle w:val="BodyText"/>
        <w:rPr>
          <w:rFonts w:ascii="Times New Roman" w:eastAsia="Batang" w:hAnsi="Times New Roman" w:cs="Times New Roman"/>
          <w:b/>
          <w:sz w:val="22"/>
          <w:u w:val="single"/>
          <w:lang w:eastAsia="ko-KR"/>
        </w:rPr>
      </w:pPr>
      <w:r>
        <w:rPr>
          <w:rFonts w:ascii="Times New Roman" w:eastAsia="Batang" w:hAnsi="Times New Roman" w:cs="Times New Roman"/>
          <w:b/>
          <w:sz w:val="22"/>
          <w:u w:val="single"/>
          <w:lang w:eastAsia="ko-KR"/>
        </w:rPr>
        <w:t xml:space="preserve">Moderator’s comment: </w:t>
      </w:r>
    </w:p>
    <w:p w14:paraId="362B7562" w14:textId="77777777" w:rsidR="00BE4AAD" w:rsidRDefault="00052CE8">
      <w:pPr>
        <w:pStyle w:val="BodyText"/>
        <w:rPr>
          <w:rFonts w:ascii="Times New Roman" w:eastAsiaTheme="minorEastAsia" w:hAnsi="Times New Roman" w:cs="Times New Roman"/>
          <w:sz w:val="22"/>
        </w:rPr>
      </w:pPr>
      <w:r>
        <w:rPr>
          <w:rFonts w:ascii="Times New Roman" w:eastAsia="Batang" w:hAnsi="Times New Roman" w:cs="Times New Roman"/>
          <w:bCs/>
          <w:sz w:val="22"/>
          <w:lang w:eastAsia="ko-KR"/>
        </w:rPr>
        <w:t>Moderator’s understanding is that the RACH-related UL transmissions in RRC-</w:t>
      </w:r>
      <w:proofErr w:type="spellStart"/>
      <w:r>
        <w:rPr>
          <w:rFonts w:ascii="Times New Roman" w:eastAsia="Batang" w:hAnsi="Times New Roman" w:cs="Times New Roman"/>
          <w:bCs/>
          <w:sz w:val="22"/>
          <w:lang w:eastAsia="ko-KR"/>
        </w:rPr>
        <w:t>conneted</w:t>
      </w:r>
      <w:proofErr w:type="spellEnd"/>
      <w:r>
        <w:rPr>
          <w:rFonts w:ascii="Times New Roman" w:eastAsia="Batang" w:hAnsi="Times New Roman" w:cs="Times New Roman"/>
          <w:bCs/>
          <w:sz w:val="22"/>
          <w:lang w:eastAsia="ko-KR"/>
        </w:rPr>
        <w:t xml:space="preserve"> mode is supported based on UE-initiated COT following the procedures of configured and scheduled UL transmissions.</w:t>
      </w:r>
    </w:p>
    <w:p w14:paraId="3C42FE61" w14:textId="77777777" w:rsidR="00BE4AAD" w:rsidRDefault="00BE4AAD">
      <w:pPr>
        <w:pStyle w:val="BodyText"/>
        <w:rPr>
          <w:rFonts w:ascii="Times New Roman" w:eastAsiaTheme="minorEastAsia" w:hAnsi="Times New Roman" w:cs="Times New Roman"/>
          <w:sz w:val="22"/>
          <w:szCs w:val="24"/>
        </w:rPr>
      </w:pPr>
    </w:p>
    <w:p w14:paraId="7125AE8B" w14:textId="77777777" w:rsidR="00BE4AAD" w:rsidRDefault="00052CE8">
      <w:pPr>
        <w:pStyle w:val="Heading3"/>
        <w:rPr>
          <w:rFonts w:ascii="Times New Roman" w:eastAsia="Malgun Gothic" w:hAnsi="Times New Roman"/>
          <w:szCs w:val="22"/>
        </w:rPr>
      </w:pPr>
      <w:r>
        <w:t>Issue#2: Validation of a shared COT (editorial issue)</w:t>
      </w:r>
    </w:p>
    <w:p w14:paraId="4DA60C7F" w14:textId="77777777" w:rsidR="00BE4AAD" w:rsidRDefault="00052CE8">
      <w:pPr>
        <w:rPr>
          <w:rFonts w:ascii="Times New Roman" w:hAnsi="Times New Roman" w:cs="Times New Roman"/>
          <w:sz w:val="22"/>
          <w:lang w:val="en-US"/>
        </w:rPr>
      </w:pPr>
      <w:r>
        <w:rPr>
          <w:rFonts w:ascii="Times New Roman" w:hAnsi="Times New Roman" w:cs="Times New Roman"/>
          <w:sz w:val="22"/>
        </w:rPr>
        <w:t>ETRI discusses that i</w:t>
      </w:r>
      <w:r>
        <w:rPr>
          <w:rFonts w:ascii="Times New Roman" w:hAnsi="Times New Roman" w:cs="Times New Roman"/>
          <w:sz w:val="22"/>
          <w:lang w:val="en-US"/>
        </w:rPr>
        <w:t>n TS 37.213, general UE procedure on sharing a gNB COT is described in Clause 4.3.1.1 as follows:</w:t>
      </w:r>
    </w:p>
    <w:tbl>
      <w:tblPr>
        <w:tblStyle w:val="TableGrid"/>
        <w:tblW w:w="9288" w:type="dxa"/>
        <w:tblLayout w:type="fixed"/>
        <w:tblLook w:val="04A0" w:firstRow="1" w:lastRow="0" w:firstColumn="1" w:lastColumn="0" w:noHBand="0" w:noVBand="1"/>
      </w:tblPr>
      <w:tblGrid>
        <w:gridCol w:w="9288"/>
      </w:tblGrid>
      <w:tr w:rsidR="00BE4AAD" w14:paraId="5491AEC6" w14:textId="77777777">
        <w:tc>
          <w:tcPr>
            <w:tcW w:w="9288" w:type="dxa"/>
            <w:tcBorders>
              <w:top w:val="single" w:sz="4" w:space="0" w:color="auto"/>
              <w:left w:val="single" w:sz="4" w:space="0" w:color="auto"/>
              <w:bottom w:val="single" w:sz="4" w:space="0" w:color="auto"/>
              <w:right w:val="single" w:sz="4" w:space="0" w:color="auto"/>
            </w:tcBorders>
          </w:tcPr>
          <w:p w14:paraId="763A43AB" w14:textId="77777777" w:rsidR="00BE4AAD" w:rsidRDefault="00052CE8">
            <w:pPr>
              <w:pStyle w:val="B1"/>
              <w:rPr>
                <w:kern w:val="2"/>
                <w:lang w:val="en-US" w:eastAsia="ko-KR"/>
              </w:rPr>
            </w:pPr>
            <w:r>
              <w:rPr>
                <w:kern w:val="2"/>
                <w:lang w:val="de-DE" w:eastAsia="ko-KR"/>
              </w:rPr>
              <w:t>-</w:t>
            </w:r>
            <w:r>
              <w:rPr>
                <w:kern w:val="2"/>
                <w:lang w:val="de-DE" w:eastAsia="ko-KR"/>
              </w:rPr>
              <w:tab/>
              <w:t xml:space="preserve">A UE may transmit UL transmission burst(s) </w:t>
            </w:r>
            <w:r>
              <w:rPr>
                <w:kern w:val="2"/>
                <w:highlight w:val="yellow"/>
                <w:lang w:val="de-DE" w:eastAsia="ko-KR"/>
              </w:rPr>
              <w:t>after detection of a DL transmission burst(s)</w:t>
            </w:r>
            <w:r>
              <w:rPr>
                <w:kern w:val="2"/>
                <w:lang w:val="de-DE" w:eastAsia="ko-KR"/>
              </w:rPr>
              <w:t xml:space="preserve"> </w:t>
            </w:r>
            <w:r>
              <w:rPr>
                <w:kern w:val="2"/>
                <w:highlight w:val="yellow"/>
                <w:lang w:val="de-DE" w:eastAsia="ko-KR"/>
              </w:rPr>
              <w:t>within the channel occupancy time</w:t>
            </w:r>
            <w:r>
              <w:rPr>
                <w:kern w:val="2"/>
                <w:lang w:val="de-DE" w:eastAsia="ko-KR"/>
              </w:rPr>
              <w:t xml:space="preserve"> as follows:</w:t>
            </w:r>
          </w:p>
          <w:p w14:paraId="3442E7AA" w14:textId="77777777" w:rsidR="00BE4AAD" w:rsidRDefault="00052CE8">
            <w:pPr>
              <w:pStyle w:val="B2"/>
              <w:rPr>
                <w:kern w:val="2"/>
                <w:lang w:val="de-DE" w:eastAsia="ko-KR"/>
              </w:rPr>
            </w:pPr>
            <w:r>
              <w:rPr>
                <w:kern w:val="2"/>
                <w:lang w:val="de-DE" w:eastAsia="ko-KR"/>
              </w:rPr>
              <w:t>-</w:t>
            </w:r>
            <w:r>
              <w:rPr>
                <w:kern w:val="2"/>
                <w:lang w:val="de-DE" w:eastAsia="ko-KR"/>
              </w:rPr>
              <w:tab/>
              <w:t xml:space="preserve">If the gap between the UL and DL transmission bursts is at most </w:t>
            </w:r>
            <m:oMath>
              <m:r>
                <w:rPr>
                  <w:rFonts w:ascii="Cambria Math" w:hAnsi="Cambria Math"/>
                  <w:kern w:val="2"/>
                  <w:lang w:val="de-DE" w:eastAsia="ko-KR"/>
                </w:rPr>
                <m:t>16us</m:t>
              </m:r>
            </m:oMath>
            <w:r>
              <w:rPr>
                <w:kern w:val="2"/>
                <w:lang w:val="de-DE" w:eastAsia="ko-KR"/>
              </w:rPr>
              <w:t>,  the UE may transmit UL transmission burst(s) after a DL transmission burst(s) within the channel occupancy time without</w:t>
            </w:r>
            <w:r>
              <w:rPr>
                <w:kern w:val="2"/>
                <w:lang w:val="en-US" w:eastAsia="ko-KR"/>
              </w:rPr>
              <w:t xml:space="preserve"> sensing the channel</w:t>
            </w:r>
            <w:r>
              <w:rPr>
                <w:kern w:val="2"/>
                <w:lang w:val="de-DE" w:eastAsia="ko-KR"/>
              </w:rPr>
              <w:t>.</w:t>
            </w:r>
          </w:p>
          <w:p w14:paraId="05BE3802" w14:textId="77777777" w:rsidR="00BE4AAD" w:rsidRDefault="00052CE8">
            <w:pPr>
              <w:pStyle w:val="B2"/>
              <w:rPr>
                <w:kern w:val="2"/>
                <w:lang w:val="de-DE" w:eastAsia="ko-KR"/>
              </w:rPr>
            </w:pPr>
            <w:r>
              <w:rPr>
                <w:kern w:val="2"/>
                <w:lang w:val="de-DE" w:eastAsia="ko-KR"/>
              </w:rPr>
              <w:t>-</w:t>
            </w:r>
            <w:r>
              <w:rPr>
                <w:kern w:val="2"/>
                <w:lang w:val="de-DE" w:eastAsia="ko-KR"/>
              </w:rPr>
              <w:tab/>
              <w:t xml:space="preserve">If the gap between the UL and DL transmission bursts is more than </w:t>
            </w:r>
            <m:oMath>
              <m:r>
                <w:rPr>
                  <w:rFonts w:ascii="Cambria Math" w:hAnsi="Cambria Math"/>
                  <w:kern w:val="2"/>
                  <w:lang w:val="de-DE" w:eastAsia="ko-KR"/>
                </w:rPr>
                <m:t>16us</m:t>
              </m:r>
            </m:oMath>
            <w:r>
              <w:rPr>
                <w:kern w:val="2"/>
                <w:lang w:val="de-DE" w:eastAsia="ko-KR"/>
              </w:rPr>
              <w:t>,  the UE may transmit UL transmission burst(s) after a DL transmission burst(s) within the channel occupancy time after</w:t>
            </w:r>
            <w:r>
              <w:rPr>
                <w:kern w:val="2"/>
                <w:lang w:val="en-US" w:eastAsia="ko-KR"/>
              </w:rPr>
              <w:t xml:space="preserve"> sensing the channel to be idle for at least a </w:t>
            </w:r>
            <w:r>
              <w:rPr>
                <w:kern w:val="2"/>
                <w:lang w:val="de-DE" w:eastAsia="ko-KR"/>
              </w:rPr>
              <w:t xml:space="preserve">sensing slot duration </w:t>
            </w:r>
            <m:oMath>
              <m:sSub>
                <m:sSubPr>
                  <m:ctrlPr>
                    <w:rPr>
                      <w:rFonts w:ascii="Cambria Math" w:hAnsi="Cambria Math" w:cs="Times New Roman"/>
                      <w:i/>
                      <w:kern w:val="2"/>
                      <w:lang w:eastAsia="ko-KR"/>
                    </w:rPr>
                  </m:ctrlPr>
                </m:sSubPr>
                <m:e>
                  <m:r>
                    <w:rPr>
                      <w:rFonts w:ascii="Cambria Math" w:hAnsi="Cambria Math"/>
                      <w:kern w:val="2"/>
                      <w:lang w:val="de-DE" w:eastAsia="ko-KR"/>
                    </w:rPr>
                    <m:t>T</m:t>
                  </m:r>
                </m:e>
                <m:sub>
                  <m:r>
                    <w:rPr>
                      <w:rFonts w:ascii="Cambria Math" w:hAnsi="Cambria Math"/>
                      <w:kern w:val="2"/>
                      <w:lang w:val="de-DE" w:eastAsia="ko-KR"/>
                    </w:rPr>
                    <m:t>sl</m:t>
                  </m:r>
                </m:sub>
              </m:sSub>
              <m:r>
                <w:rPr>
                  <w:rFonts w:ascii="Cambria Math" w:hAnsi="Cambria Math"/>
                  <w:kern w:val="2"/>
                  <w:lang w:val="de-DE" w:eastAsia="ko-KR"/>
                </w:rPr>
                <m:t>=9us</m:t>
              </m:r>
            </m:oMath>
            <w:r>
              <w:rPr>
                <w:kern w:val="2"/>
                <w:lang w:val="de-DE" w:eastAsia="ko-KR"/>
              </w:rPr>
              <w:t xml:space="preserve"> within a </w:t>
            </w:r>
            <m:oMath>
              <m:r>
                <w:rPr>
                  <w:rFonts w:ascii="Cambria Math" w:hAnsi="Cambria Math"/>
                  <w:kern w:val="2"/>
                  <w:lang w:val="de-DE" w:eastAsia="ko-KR"/>
                </w:rPr>
                <m:t>25us</m:t>
              </m:r>
            </m:oMath>
            <w:r>
              <w:rPr>
                <w:kern w:val="2"/>
                <w:lang w:val="de-DE" w:eastAsia="ko-KR"/>
              </w:rPr>
              <w:t xml:space="preserve"> interval ending immediately before transmission.</w:t>
            </w:r>
          </w:p>
        </w:tc>
      </w:tr>
    </w:tbl>
    <w:p w14:paraId="73EAB7CB" w14:textId="77777777" w:rsidR="00BE4AAD" w:rsidRDefault="00052CE8">
      <w:pPr>
        <w:rPr>
          <w:rFonts w:ascii="Times New Roman" w:hAnsi="Times New Roman" w:cs="Times New Roman"/>
          <w:sz w:val="22"/>
          <w:lang w:val="en-US"/>
        </w:rPr>
      </w:pPr>
      <w:r>
        <w:rPr>
          <w:rFonts w:ascii="Times New Roman" w:hAnsi="Times New Roman" w:cs="Times New Roman"/>
          <w:sz w:val="22"/>
          <w:lang w:val="en-US"/>
        </w:rPr>
        <w:t xml:space="preserve">On the other hand, Clause 4.3.1.2.1 and 4.3.1.2.2 also include operations based on COT sharing where UE shares a gNB COT and gNB shares a UE COT, respectively, for transmission. </w:t>
      </w:r>
      <w:r>
        <w:rPr>
          <w:rFonts w:ascii="Times New Roman" w:hAnsi="Times New Roman" w:cs="Times New Roman"/>
          <w:sz w:val="22"/>
          <w:u w:val="single"/>
          <w:lang w:val="en-US"/>
        </w:rPr>
        <w:t>However, the above shared COT validation procedure is missing in those sections.</w:t>
      </w:r>
      <w:r>
        <w:rPr>
          <w:rFonts w:ascii="Times New Roman" w:hAnsi="Times New Roman" w:cs="Times New Roman"/>
          <w:sz w:val="22"/>
          <w:lang w:val="en-US"/>
        </w:rPr>
        <w:t xml:space="preserve"> Therefore, </w:t>
      </w:r>
      <w:r>
        <w:rPr>
          <w:rFonts w:ascii="Times New Roman" w:hAnsi="Times New Roman" w:cs="Times New Roman"/>
          <w:sz w:val="22"/>
        </w:rPr>
        <w:t>ETRI</w:t>
      </w:r>
      <w:r>
        <w:rPr>
          <w:rFonts w:ascii="Times New Roman" w:hAnsi="Times New Roman" w:cs="Times New Roman"/>
          <w:sz w:val="22"/>
          <w:lang w:val="en-US"/>
        </w:rPr>
        <w:t xml:space="preserve"> propose</w:t>
      </w:r>
      <w:r>
        <w:rPr>
          <w:rFonts w:ascii="Times New Roman" w:hAnsi="Times New Roman" w:cs="Times New Roman"/>
          <w:sz w:val="22"/>
        </w:rPr>
        <w:t>s</w:t>
      </w:r>
      <w:r>
        <w:rPr>
          <w:rFonts w:ascii="Times New Roman" w:hAnsi="Times New Roman" w:cs="Times New Roman"/>
          <w:sz w:val="22"/>
          <w:lang w:val="en-US"/>
        </w:rPr>
        <w:t xml:space="preserve"> to add the above text (with potential modification) to Clause 4.3.1.2.1, and to add a mirror case behavior (i.e., validation of shared UE COT by gNB) to Clause 4.3.1.2.2.</w:t>
      </w:r>
    </w:p>
    <w:p w14:paraId="0E99ED19" w14:textId="77777777" w:rsidR="00BE4AAD" w:rsidRDefault="00052CE8">
      <w:pPr>
        <w:rPr>
          <w:rFonts w:ascii="Times New Roman" w:hAnsi="Times New Roman" w:cs="Times New Roman"/>
          <w:b/>
          <w:sz w:val="22"/>
          <w:lang w:val="en-US"/>
        </w:rPr>
      </w:pPr>
      <w:r>
        <w:rPr>
          <w:rFonts w:ascii="Times New Roman" w:hAnsi="Times New Roman" w:cs="Times New Roman"/>
          <w:b/>
          <w:sz w:val="22"/>
          <w:highlight w:val="yellow"/>
          <w:u w:val="single"/>
        </w:rPr>
        <w:lastRenderedPageBreak/>
        <w:t xml:space="preserve">Proposal </w:t>
      </w:r>
      <w:r>
        <w:rPr>
          <w:rFonts w:ascii="Times New Roman" w:hAnsi="Times New Roman" w:cs="Times New Roman"/>
          <w:b/>
          <w:highlight w:val="yellow"/>
          <w:u w:val="single"/>
          <w:lang w:val="en-US"/>
        </w:rPr>
        <w:t>8</w:t>
      </w:r>
      <w:r>
        <w:rPr>
          <w:rFonts w:ascii="Times New Roman" w:hAnsi="Times New Roman" w:cs="Times New Roman"/>
          <w:b/>
          <w:sz w:val="22"/>
          <w:highlight w:val="yellow"/>
          <w:u w:val="single"/>
        </w:rPr>
        <w:t>-2:</w:t>
      </w:r>
      <w:r>
        <w:rPr>
          <w:rFonts w:ascii="Times New Roman" w:hAnsi="Times New Roman" w:cs="Times New Roman"/>
          <w:b/>
          <w:sz w:val="22"/>
        </w:rPr>
        <w:t xml:space="preserve"> Add a text for the shared COT validation conditions, i.e., detection of a DL burst by UE and detection of a UL burst by gNB for Clause 4.3.1.2.1 and 4.3.1.2.2, respectively, in TS 37.213.</w:t>
      </w:r>
    </w:p>
    <w:p w14:paraId="42297F6B" w14:textId="77777777" w:rsidR="00BE4AAD" w:rsidRDefault="00BE4AAD">
      <w:pPr>
        <w:pStyle w:val="ListParagraph"/>
        <w:rPr>
          <w:rFonts w:ascii="Times New Roman" w:hAnsi="Times New Roman" w:cs="Times New Roman"/>
          <w:b/>
          <w:lang w:val="en-US"/>
        </w:rPr>
      </w:pPr>
    </w:p>
    <w:p w14:paraId="4D0A1392" w14:textId="77777777" w:rsidR="00BE4AAD" w:rsidRDefault="00052CE8">
      <w:pPr>
        <w:pStyle w:val="BodyText"/>
        <w:rPr>
          <w:rFonts w:ascii="Times New Roman" w:eastAsiaTheme="minorEastAsia" w:hAnsi="Times New Roman" w:cs="Times New Roman"/>
          <w:sz w:val="22"/>
          <w:u w:val="single"/>
        </w:rPr>
      </w:pPr>
      <w:r>
        <w:rPr>
          <w:rFonts w:ascii="Times New Roman" w:eastAsiaTheme="minorEastAsia" w:hAnsi="Times New Roman" w:cs="Times New Roman"/>
          <w:b/>
          <w:bCs/>
          <w:sz w:val="22"/>
          <w:u w:val="single"/>
        </w:rPr>
        <w:t>Moderator’s comment:</w:t>
      </w:r>
      <w:r>
        <w:rPr>
          <w:rFonts w:ascii="Times New Roman" w:eastAsiaTheme="minorEastAsia" w:hAnsi="Times New Roman" w:cs="Times New Roman"/>
          <w:sz w:val="22"/>
          <w:u w:val="single"/>
        </w:rPr>
        <w:t xml:space="preserve"> </w:t>
      </w:r>
    </w:p>
    <w:p w14:paraId="169DB0DE" w14:textId="77777777" w:rsidR="00BE4AAD" w:rsidRDefault="00052CE8">
      <w:pPr>
        <w:pStyle w:val="BodyText"/>
        <w:rPr>
          <w:rFonts w:ascii="Times New Roman" w:eastAsiaTheme="minorEastAsia" w:hAnsi="Times New Roman" w:cs="Times New Roman"/>
          <w:sz w:val="22"/>
        </w:rPr>
      </w:pPr>
      <w:r>
        <w:rPr>
          <w:rFonts w:ascii="Times New Roman" w:eastAsiaTheme="minorEastAsia" w:hAnsi="Times New Roman" w:cs="Times New Roman"/>
          <w:sz w:val="22"/>
        </w:rPr>
        <w:t xml:space="preserve">It is not clear if Rel-16 descriptions can be applied to Rel-17 </w:t>
      </w:r>
      <w:proofErr w:type="spellStart"/>
      <w:r>
        <w:rPr>
          <w:rFonts w:ascii="Times New Roman" w:eastAsiaTheme="minorEastAsia" w:hAnsi="Times New Roman" w:cs="Times New Roman"/>
          <w:sz w:val="22"/>
        </w:rPr>
        <w:t>consdering</w:t>
      </w:r>
      <w:proofErr w:type="spellEnd"/>
      <w:r>
        <w:rPr>
          <w:rFonts w:ascii="Times New Roman" w:eastAsiaTheme="minorEastAsia" w:hAnsi="Times New Roman" w:cs="Times New Roman"/>
          <w:sz w:val="22"/>
        </w:rPr>
        <w:t xml:space="preserve"> </w:t>
      </w:r>
      <w:proofErr w:type="spellStart"/>
      <w:r>
        <w:rPr>
          <w:rFonts w:ascii="Times New Roman" w:eastAsiaTheme="minorEastAsia" w:hAnsi="Times New Roman" w:cs="Times New Roman"/>
          <w:sz w:val="22"/>
        </w:rPr>
        <w:t>tht</w:t>
      </w:r>
      <w:proofErr w:type="spellEnd"/>
      <w:r>
        <w:rPr>
          <w:rFonts w:ascii="Times New Roman" w:eastAsiaTheme="minorEastAsia" w:hAnsi="Times New Roman" w:cs="Times New Roman"/>
          <w:sz w:val="22"/>
        </w:rPr>
        <w:t xml:space="preserve"> UE-to-gNB COT sharing is supported. Hence, detection of a DL transmission does not necessary imply that the gNB has initiated a COT. Perhaps if corresponding TPs are available, it would be easier to study and assess whether/how to adopt changes in the specification.</w:t>
      </w:r>
    </w:p>
    <w:p w14:paraId="3A96EC8C" w14:textId="77777777" w:rsidR="00BE4AAD" w:rsidRDefault="00BE4AAD">
      <w:pPr>
        <w:pStyle w:val="BodyText"/>
        <w:rPr>
          <w:rFonts w:ascii="Times New Roman" w:eastAsiaTheme="minorEastAsia" w:hAnsi="Times New Roman" w:cs="Times New Roman"/>
          <w:sz w:val="22"/>
        </w:rPr>
      </w:pPr>
    </w:p>
    <w:p w14:paraId="4AFD7DAB" w14:textId="77777777" w:rsidR="00BE4AAD" w:rsidRDefault="00052CE8">
      <w:pPr>
        <w:pStyle w:val="Heading3"/>
      </w:pPr>
      <w:r>
        <w:t>Issue#3: Clarification LBT within 25us immediately for UL</w:t>
      </w:r>
    </w:p>
    <w:p w14:paraId="79CAD58B" w14:textId="77777777" w:rsidR="00BE4AAD" w:rsidRDefault="00052CE8">
      <w:pPr>
        <w:pStyle w:val="BodyText"/>
        <w:rPr>
          <w:rFonts w:ascii="Times New Roman" w:hAnsi="Times New Roman" w:cs="Times New Roman"/>
          <w:sz w:val="22"/>
        </w:rPr>
      </w:pPr>
      <w:r>
        <w:rPr>
          <w:rFonts w:ascii="Times New Roman" w:eastAsiaTheme="minorEastAsia" w:hAnsi="Times New Roman" w:cs="Times New Roman"/>
          <w:sz w:val="22"/>
        </w:rPr>
        <w:t xml:space="preserve">ETRI claims that when a node should perform sensing within 25us “immediately” before transmission </w:t>
      </w:r>
      <w:r>
        <w:rPr>
          <w:rFonts w:ascii="Times New Roman" w:hAnsi="Times New Roman" w:cs="Times New Roman"/>
          <w:sz w:val="22"/>
          <w:lang w:val="en-US"/>
        </w:rPr>
        <w:t>is not clearly captured in the current NR specification</w:t>
      </w:r>
      <w:r>
        <w:rPr>
          <w:rFonts w:ascii="Times New Roman" w:hAnsi="Times New Roman" w:cs="Times New Roman"/>
          <w:sz w:val="22"/>
        </w:rPr>
        <w:t xml:space="preserve"> and proposes the following:</w:t>
      </w:r>
    </w:p>
    <w:p w14:paraId="756F402F" w14:textId="77777777" w:rsidR="00BE4AAD" w:rsidRDefault="00BE4AAD">
      <w:pPr>
        <w:pStyle w:val="BodyText"/>
        <w:rPr>
          <w:rFonts w:ascii="Times New Roman" w:hAnsi="Times New Roman" w:cs="Times New Roman"/>
          <w:sz w:val="22"/>
        </w:rPr>
      </w:pPr>
    </w:p>
    <w:p w14:paraId="47FE53AB" w14:textId="77777777" w:rsidR="00BE4AAD" w:rsidRDefault="00052CE8">
      <w:pPr>
        <w:pStyle w:val="BodyText"/>
        <w:rPr>
          <w:rFonts w:ascii="Times New Roman" w:hAnsi="Times New Roman" w:cs="Times New Roman"/>
          <w:b/>
          <w:sz w:val="22"/>
        </w:rPr>
      </w:pPr>
      <w:r>
        <w:rPr>
          <w:rFonts w:ascii="Times New Roman" w:hAnsi="Times New Roman" w:cs="Times New Roman"/>
          <w:b/>
          <w:sz w:val="22"/>
          <w:highlight w:val="yellow"/>
        </w:rPr>
        <w:t xml:space="preserve">Proposal </w:t>
      </w:r>
      <w:r>
        <w:rPr>
          <w:rFonts w:ascii="Times New Roman" w:hAnsi="Times New Roman" w:cs="Times New Roman"/>
          <w:b/>
          <w:highlight w:val="yellow"/>
          <w:lang w:val="en-US"/>
        </w:rPr>
        <w:t>8</w:t>
      </w:r>
      <w:r>
        <w:rPr>
          <w:rFonts w:ascii="Times New Roman" w:hAnsi="Times New Roman" w:cs="Times New Roman"/>
          <w:b/>
          <w:sz w:val="22"/>
          <w:highlight w:val="yellow"/>
        </w:rPr>
        <w:t>-3:</w:t>
      </w:r>
      <w:r>
        <w:rPr>
          <w:rFonts w:ascii="Times New Roman" w:hAnsi="Times New Roman" w:cs="Times New Roman"/>
          <w:b/>
          <w:sz w:val="22"/>
        </w:rPr>
        <w:t xml:space="preserve"> Reflect the </w:t>
      </w:r>
      <w:proofErr w:type="spellStart"/>
      <w:r>
        <w:rPr>
          <w:rFonts w:ascii="Times New Roman" w:hAnsi="Times New Roman" w:cs="Times New Roman"/>
          <w:b/>
          <w:sz w:val="22"/>
        </w:rPr>
        <w:t>behavior</w:t>
      </w:r>
      <w:proofErr w:type="spellEnd"/>
      <w:r>
        <w:rPr>
          <w:rFonts w:ascii="Times New Roman" w:hAnsi="Times New Roman" w:cs="Times New Roman"/>
          <w:b/>
          <w:sz w:val="22"/>
        </w:rPr>
        <w:t xml:space="preserve"> that UE performs 25us LBT (when the gap exists) at immediately before a scheduled UL to TS 37.213.</w:t>
      </w:r>
    </w:p>
    <w:p w14:paraId="02DCA60F" w14:textId="77777777" w:rsidR="00BE4AAD" w:rsidRDefault="00BE4AAD">
      <w:pPr>
        <w:pStyle w:val="ListParagraph"/>
        <w:rPr>
          <w:rFonts w:ascii="Times New Roman" w:eastAsia="Malgun Gothic" w:hAnsi="Times New Roman" w:cs="Times New Roman"/>
          <w:b/>
          <w:lang w:val="en-US"/>
        </w:rPr>
      </w:pPr>
    </w:p>
    <w:p w14:paraId="65DB463E" w14:textId="77777777" w:rsidR="00BE4AAD" w:rsidRDefault="00052CE8">
      <w:pPr>
        <w:pStyle w:val="BodyText"/>
        <w:rPr>
          <w:rFonts w:ascii="Times New Roman" w:eastAsiaTheme="minorEastAsia" w:hAnsi="Times New Roman" w:cs="Times New Roman"/>
          <w:sz w:val="22"/>
          <w:u w:val="single"/>
        </w:rPr>
      </w:pPr>
      <w:r>
        <w:rPr>
          <w:rFonts w:ascii="Times New Roman" w:eastAsiaTheme="minorEastAsia" w:hAnsi="Times New Roman" w:cs="Times New Roman"/>
          <w:b/>
          <w:bCs/>
          <w:sz w:val="22"/>
          <w:u w:val="single"/>
        </w:rPr>
        <w:t>Moderator comment</w:t>
      </w:r>
      <w:r>
        <w:rPr>
          <w:rFonts w:ascii="Times New Roman" w:eastAsiaTheme="minorEastAsia" w:hAnsi="Times New Roman" w:cs="Times New Roman"/>
          <w:sz w:val="22"/>
          <w:u w:val="single"/>
        </w:rPr>
        <w:t xml:space="preserve">: </w:t>
      </w:r>
    </w:p>
    <w:p w14:paraId="2822AC97" w14:textId="77777777" w:rsidR="00BE4AAD" w:rsidRDefault="00052CE8">
      <w:pPr>
        <w:pStyle w:val="BodyText"/>
        <w:rPr>
          <w:rFonts w:ascii="Times New Roman" w:eastAsiaTheme="minorEastAsia" w:hAnsi="Times New Roman" w:cs="Times New Roman"/>
          <w:sz w:val="22"/>
          <w:szCs w:val="24"/>
        </w:rPr>
      </w:pPr>
      <w:r>
        <w:rPr>
          <w:rFonts w:ascii="Times New Roman" w:eastAsiaTheme="minorEastAsia" w:hAnsi="Times New Roman" w:cs="Times New Roman"/>
          <w:sz w:val="22"/>
        </w:rPr>
        <w:t xml:space="preserve">The corresponding text is </w:t>
      </w:r>
      <w:proofErr w:type="spellStart"/>
      <w:r>
        <w:rPr>
          <w:rFonts w:ascii="Times New Roman" w:eastAsiaTheme="minorEastAsia" w:hAnsi="Times New Roman" w:cs="Times New Roman"/>
          <w:sz w:val="22"/>
        </w:rPr>
        <w:t>capured</w:t>
      </w:r>
      <w:proofErr w:type="spellEnd"/>
      <w:r>
        <w:rPr>
          <w:rFonts w:ascii="Times New Roman" w:eastAsiaTheme="minorEastAsia" w:hAnsi="Times New Roman" w:cs="Times New Roman"/>
          <w:sz w:val="22"/>
        </w:rPr>
        <w:t xml:space="preserve"> in the following occasions in the specification. It is not clear to Moderator why the current specification is not clear enough. More explanation by </w:t>
      </w:r>
      <w:proofErr w:type="spellStart"/>
      <w:r>
        <w:rPr>
          <w:rFonts w:ascii="Times New Roman" w:eastAsiaTheme="minorEastAsia" w:hAnsi="Times New Roman" w:cs="Times New Roman"/>
          <w:sz w:val="22"/>
        </w:rPr>
        <w:t>propoents</w:t>
      </w:r>
      <w:proofErr w:type="spellEnd"/>
      <w:r>
        <w:rPr>
          <w:rFonts w:ascii="Times New Roman" w:eastAsiaTheme="minorEastAsia" w:hAnsi="Times New Roman" w:cs="Times New Roman"/>
          <w:sz w:val="22"/>
        </w:rPr>
        <w:t xml:space="preserve"> is needed to understand the shortcoming of the current description</w:t>
      </w:r>
      <w:r>
        <w:rPr>
          <w:rFonts w:ascii="Times New Roman" w:eastAsiaTheme="minorEastAsia" w:hAnsi="Times New Roman" w:cs="Times New Roman"/>
          <w:sz w:val="22"/>
          <w:szCs w:val="24"/>
        </w:rPr>
        <w:t xml:space="preserve">. </w:t>
      </w:r>
    </w:p>
    <w:tbl>
      <w:tblPr>
        <w:tblStyle w:val="TableGrid"/>
        <w:tblW w:w="9629" w:type="dxa"/>
        <w:tblLayout w:type="fixed"/>
        <w:tblLook w:val="04A0" w:firstRow="1" w:lastRow="0" w:firstColumn="1" w:lastColumn="0" w:noHBand="0" w:noVBand="1"/>
      </w:tblPr>
      <w:tblGrid>
        <w:gridCol w:w="9629"/>
      </w:tblGrid>
      <w:tr w:rsidR="00BE4AAD" w14:paraId="4DE0F1BB" w14:textId="77777777">
        <w:tc>
          <w:tcPr>
            <w:tcW w:w="9629" w:type="dxa"/>
          </w:tcPr>
          <w:p w14:paraId="5543F532" w14:textId="77777777" w:rsidR="00BE4AAD" w:rsidRDefault="00052CE8">
            <w:pPr>
              <w:pStyle w:val="Heading5"/>
              <w:outlineLvl w:val="4"/>
              <w:rPr>
                <w:lang w:val="de-DE"/>
              </w:rPr>
            </w:pPr>
            <w:bookmarkStart w:id="288" w:name="_Toc90480706"/>
            <w:r>
              <w:rPr>
                <w:lang w:val="de-DE"/>
              </w:rPr>
              <w:t>4.3.1.2.1</w:t>
            </w:r>
            <w:r>
              <w:rPr>
                <w:lang w:val="de-DE"/>
              </w:rPr>
              <w:tab/>
              <w:t>Channel occupancy initiated by gNB and sensing procedures</w:t>
            </w:r>
            <w:bookmarkEnd w:id="288"/>
            <w:r>
              <w:rPr>
                <w:lang w:val="de-DE"/>
              </w:rPr>
              <w:t xml:space="preserve"> </w:t>
            </w:r>
          </w:p>
          <w:p w14:paraId="2B225EED" w14:textId="77777777" w:rsidR="00BE4AAD" w:rsidRDefault="00052CE8">
            <w:pPr>
              <w:pStyle w:val="B1"/>
              <w:ind w:left="284"/>
              <w:rPr>
                <w:lang w:val="de-DE"/>
              </w:rPr>
            </w:pPr>
            <w:r>
              <w:rPr>
                <w:lang w:val="de-DE"/>
              </w:rPr>
              <w:t>…</w:t>
            </w:r>
          </w:p>
          <w:p w14:paraId="60A062D1" w14:textId="77777777" w:rsidR="00BE4AAD" w:rsidRDefault="00052CE8">
            <w:pPr>
              <w:pStyle w:val="B1"/>
              <w:rPr>
                <w:lang w:val="de-DE"/>
              </w:rPr>
            </w:pPr>
            <w:r>
              <w:rPr>
                <w:lang w:val="de-DE"/>
              </w:rPr>
              <w:t>-</w:t>
            </w:r>
            <w:r>
              <w:rPr>
                <w:lang w:val="de-DE"/>
              </w:rPr>
              <w:tab/>
              <w:t xml:space="preserve">If the gap between the UL transmission burst(s) and any previous DL transmission burst in that period is more than </w:t>
            </w:r>
            <m:oMath>
              <m:r>
                <w:rPr>
                  <w:rFonts w:ascii="Cambria Math" w:hAnsi="Cambria Math"/>
                  <w:lang w:val="de-DE"/>
                </w:rPr>
                <m:t>16us</m:t>
              </m:r>
            </m:oMath>
            <w:r>
              <w:rPr>
                <w:lang w:val="de-DE"/>
              </w:rPr>
              <w:t xml:space="preserve">, the UL transmission burst(s) may be transmitted if the channel is sensed to be idle for at least a sensing slot duration </w:t>
            </w:r>
            <m:oMath>
              <m:sSub>
                <m:sSubPr>
                  <m:ctrlPr>
                    <w:rPr>
                      <w:rFonts w:ascii="Cambria Math" w:hAnsi="Cambria Math"/>
                      <w:i/>
                      <w:lang w:val="de-DE"/>
                    </w:rPr>
                  </m:ctrlPr>
                </m:sSubPr>
                <m:e>
                  <m:r>
                    <w:rPr>
                      <w:rFonts w:ascii="Cambria Math" w:hAnsi="Cambria Math"/>
                      <w:lang w:val="de-DE"/>
                    </w:rPr>
                    <m:t>T</m:t>
                  </m:r>
                </m:e>
                <m:sub>
                  <m:r>
                    <w:rPr>
                      <w:rFonts w:ascii="Cambria Math" w:hAnsi="Cambria Math"/>
                      <w:lang w:val="de-DE"/>
                    </w:rPr>
                    <m:t>sl</m:t>
                  </m:r>
                </m:sub>
              </m:sSub>
              <m:r>
                <w:rPr>
                  <w:rFonts w:ascii="Cambria Math" w:hAnsi="Cambria Math"/>
                  <w:lang w:val="de-DE"/>
                </w:rPr>
                <m:t>=9us</m:t>
              </m:r>
            </m:oMath>
            <w:r>
              <w:rPr>
                <w:lang w:val="de-DE"/>
              </w:rPr>
              <w:t xml:space="preserve">  within a </w:t>
            </w:r>
            <m:oMath>
              <m:r>
                <w:rPr>
                  <w:rFonts w:ascii="Cambria Math" w:hAnsi="Cambria Math"/>
                  <w:lang w:val="de-DE"/>
                </w:rPr>
                <m:t>25us</m:t>
              </m:r>
            </m:oMath>
            <w:r>
              <w:rPr>
                <w:lang w:val="de-DE"/>
              </w:rPr>
              <w:t xml:space="preserve"> interval ending </w:t>
            </w:r>
            <w:r>
              <w:rPr>
                <w:color w:val="000000"/>
                <w:lang w:val="de-DE"/>
              </w:rPr>
              <w:t>immediately before the UL transmission.</w:t>
            </w:r>
          </w:p>
          <w:p w14:paraId="4F70955C" w14:textId="77777777" w:rsidR="00BE4AAD" w:rsidRDefault="00052CE8">
            <w:pPr>
              <w:pStyle w:val="B1"/>
              <w:ind w:left="284"/>
              <w:rPr>
                <w:lang w:val="de-DE"/>
              </w:rPr>
            </w:pPr>
            <w:r>
              <w:rPr>
                <w:lang w:val="de-DE"/>
              </w:rPr>
              <w:t>…</w:t>
            </w:r>
          </w:p>
          <w:p w14:paraId="2D1EDA11" w14:textId="77777777" w:rsidR="00BE4AAD" w:rsidRDefault="00052CE8">
            <w:pPr>
              <w:pStyle w:val="Heading5"/>
              <w:outlineLvl w:val="4"/>
              <w:rPr>
                <w:lang w:val="de-DE"/>
              </w:rPr>
            </w:pPr>
            <w:bookmarkStart w:id="289" w:name="_Toc90480707"/>
            <w:r>
              <w:rPr>
                <w:lang w:val="de-DE"/>
              </w:rPr>
              <w:t>4.3.1.2.2</w:t>
            </w:r>
            <w:r>
              <w:rPr>
                <w:lang w:val="de-DE"/>
              </w:rPr>
              <w:tab/>
              <w:t>Channel occupancy initiated by UE and sensing procedures</w:t>
            </w:r>
            <w:bookmarkEnd w:id="289"/>
          </w:p>
          <w:p w14:paraId="13A08A62" w14:textId="77777777" w:rsidR="00BE4AAD" w:rsidRDefault="00052CE8">
            <w:pPr>
              <w:pStyle w:val="B1"/>
              <w:ind w:left="284"/>
              <w:rPr>
                <w:lang w:val="en-US"/>
              </w:rPr>
            </w:pPr>
            <w:r>
              <w:rPr>
                <w:lang w:val="de-DE"/>
              </w:rPr>
              <w:t>…</w:t>
            </w:r>
          </w:p>
          <w:p w14:paraId="10E97AAA" w14:textId="77777777" w:rsidR="00BE4AAD" w:rsidRDefault="00052CE8">
            <w:pPr>
              <w:pStyle w:val="B1"/>
              <w:rPr>
                <w:lang w:val="de-DE"/>
              </w:rPr>
            </w:pPr>
            <w:r>
              <w:rPr>
                <w:lang w:val="de-DE"/>
              </w:rPr>
              <w:t>-</w:t>
            </w:r>
            <w:r>
              <w:rPr>
                <w:lang w:val="de-DE"/>
              </w:rPr>
              <w:tab/>
              <w:t xml:space="preserve">If the gap between the DL transmission burst(s) and any previous UL transmission burst in that period is more than </w:t>
            </w:r>
            <m:oMath>
              <m:r>
                <w:rPr>
                  <w:rFonts w:ascii="Cambria Math" w:hAnsi="Cambria Math"/>
                  <w:lang w:val="de-DE"/>
                </w:rPr>
                <m:t>16us</m:t>
              </m:r>
            </m:oMath>
            <w:r>
              <w:rPr>
                <w:lang w:val="de-DE"/>
              </w:rPr>
              <w:t xml:space="preserve">, the DL transmission burst(s) may be transmitted if the channel is sensed to be idle for at least a sensing slot duration </w:t>
            </w:r>
            <m:oMath>
              <m:sSub>
                <m:sSubPr>
                  <m:ctrlPr>
                    <w:rPr>
                      <w:rFonts w:ascii="Cambria Math" w:hAnsi="Cambria Math"/>
                      <w:i/>
                      <w:lang w:val="de-DE"/>
                    </w:rPr>
                  </m:ctrlPr>
                </m:sSubPr>
                <m:e>
                  <m:r>
                    <w:rPr>
                      <w:rFonts w:ascii="Cambria Math" w:hAnsi="Cambria Math"/>
                      <w:lang w:val="de-DE"/>
                    </w:rPr>
                    <m:t>T</m:t>
                  </m:r>
                </m:e>
                <m:sub>
                  <m:r>
                    <w:rPr>
                      <w:rFonts w:ascii="Cambria Math" w:hAnsi="Cambria Math"/>
                      <w:lang w:val="de-DE"/>
                    </w:rPr>
                    <m:t>sl</m:t>
                  </m:r>
                </m:sub>
              </m:sSub>
              <m:r>
                <w:rPr>
                  <w:rFonts w:ascii="Cambria Math" w:hAnsi="Cambria Math"/>
                  <w:lang w:val="de-DE"/>
                </w:rPr>
                <m:t>=9us</m:t>
              </m:r>
            </m:oMath>
            <w:r>
              <w:rPr>
                <w:lang w:val="de-DE"/>
              </w:rPr>
              <w:t xml:space="preserve">  within a </w:t>
            </w:r>
            <m:oMath>
              <m:r>
                <w:rPr>
                  <w:rFonts w:ascii="Cambria Math" w:hAnsi="Cambria Math"/>
                  <w:lang w:val="de-DE"/>
                </w:rPr>
                <m:t>25us</m:t>
              </m:r>
            </m:oMath>
            <w:r>
              <w:rPr>
                <w:lang w:val="de-DE"/>
              </w:rPr>
              <w:t xml:space="preserve"> interval ending </w:t>
            </w:r>
            <w:r>
              <w:rPr>
                <w:color w:val="000000"/>
                <w:lang w:val="de-DE"/>
              </w:rPr>
              <w:t>immediately before the DL transmission.</w:t>
            </w:r>
          </w:p>
          <w:p w14:paraId="3B588487" w14:textId="77777777" w:rsidR="00BE4AAD" w:rsidRDefault="00052CE8">
            <w:pPr>
              <w:pStyle w:val="B1"/>
              <w:ind w:left="284"/>
              <w:rPr>
                <w:lang w:val="de-DE"/>
              </w:rPr>
            </w:pPr>
            <w:r>
              <w:rPr>
                <w:lang w:val="de-DE"/>
              </w:rPr>
              <w:t>…</w:t>
            </w:r>
          </w:p>
        </w:tc>
      </w:tr>
    </w:tbl>
    <w:p w14:paraId="49A65FBC" w14:textId="77777777" w:rsidR="00BE4AAD" w:rsidRDefault="00BE4AAD">
      <w:pPr>
        <w:pStyle w:val="BodyText"/>
        <w:rPr>
          <w:rFonts w:ascii="Times New Roman" w:eastAsiaTheme="minorEastAsia" w:hAnsi="Times New Roman" w:cs="Times New Roman"/>
          <w:sz w:val="22"/>
          <w:szCs w:val="24"/>
        </w:rPr>
      </w:pPr>
    </w:p>
    <w:p w14:paraId="0EB3901C" w14:textId="77777777" w:rsidR="00BE4AAD" w:rsidRDefault="00BE4AAD">
      <w:pPr>
        <w:pStyle w:val="BodyText"/>
        <w:rPr>
          <w:rFonts w:ascii="Times New Roman" w:eastAsiaTheme="minorEastAsia" w:hAnsi="Times New Roman" w:cs="Times New Roman"/>
          <w:sz w:val="22"/>
          <w:szCs w:val="24"/>
        </w:rPr>
      </w:pPr>
    </w:p>
    <w:p w14:paraId="19AC295D" w14:textId="77777777" w:rsidR="00BE4AAD" w:rsidRDefault="00052CE8">
      <w:pPr>
        <w:pStyle w:val="Heading3"/>
      </w:pPr>
      <w:r>
        <w:t>Issue#4: Segmentation or dropping due to idle period</w:t>
      </w:r>
    </w:p>
    <w:p w14:paraId="7CBB882F" w14:textId="77777777" w:rsidR="00BE4AAD" w:rsidRDefault="00052CE8">
      <w:pPr>
        <w:rPr>
          <w:rFonts w:ascii="Times New Roman" w:hAnsi="Times New Roman" w:cs="Times New Roman"/>
          <w:sz w:val="22"/>
          <w:lang w:eastAsia="ja-JP"/>
        </w:rPr>
      </w:pPr>
      <w:r>
        <w:rPr>
          <w:rFonts w:ascii="Times New Roman" w:hAnsi="Times New Roman" w:cs="Times New Roman"/>
          <w:sz w:val="22"/>
          <w:lang w:eastAsia="ja-JP"/>
        </w:rPr>
        <w:t xml:space="preserve">With </w:t>
      </w:r>
      <w:proofErr w:type="spellStart"/>
      <w:r>
        <w:rPr>
          <w:rFonts w:ascii="Times New Roman" w:hAnsi="Times New Roman" w:cs="Times New Roman"/>
          <w:sz w:val="22"/>
          <w:lang w:eastAsia="ja-JP"/>
        </w:rPr>
        <w:t>regrd</w:t>
      </w:r>
      <w:proofErr w:type="spellEnd"/>
      <w:r>
        <w:rPr>
          <w:rFonts w:ascii="Times New Roman" w:hAnsi="Times New Roman" w:cs="Times New Roman"/>
          <w:sz w:val="22"/>
          <w:lang w:eastAsia="ja-JP"/>
        </w:rPr>
        <w:t xml:space="preserve"> to segmentation or </w:t>
      </w:r>
      <w:proofErr w:type="spellStart"/>
      <w:r>
        <w:rPr>
          <w:rFonts w:ascii="Times New Roman" w:hAnsi="Times New Roman" w:cs="Times New Roman"/>
          <w:sz w:val="22"/>
          <w:lang w:eastAsia="ja-JP"/>
        </w:rPr>
        <w:t>droppig</w:t>
      </w:r>
      <w:proofErr w:type="spellEnd"/>
      <w:r>
        <w:rPr>
          <w:rFonts w:ascii="Times New Roman" w:hAnsi="Times New Roman" w:cs="Times New Roman"/>
          <w:sz w:val="22"/>
          <w:lang w:eastAsia="ja-JP"/>
        </w:rPr>
        <w:t xml:space="preserve"> due to overlapping of a UL </w:t>
      </w:r>
      <w:proofErr w:type="spellStart"/>
      <w:r>
        <w:rPr>
          <w:rFonts w:ascii="Times New Roman" w:hAnsi="Times New Roman" w:cs="Times New Roman"/>
          <w:sz w:val="22"/>
          <w:lang w:eastAsia="ja-JP"/>
        </w:rPr>
        <w:t>trnasmisison</w:t>
      </w:r>
      <w:proofErr w:type="spellEnd"/>
      <w:r>
        <w:rPr>
          <w:rFonts w:ascii="Times New Roman" w:hAnsi="Times New Roman" w:cs="Times New Roman"/>
          <w:sz w:val="22"/>
          <w:lang w:eastAsia="ja-JP"/>
        </w:rPr>
        <w:t xml:space="preserve"> burst with an idle duration, </w:t>
      </w:r>
      <w:r>
        <w:rPr>
          <w:rFonts w:ascii="Times New Roman" w:eastAsiaTheme="minorEastAsia" w:hAnsi="Times New Roman" w:cs="Times New Roman"/>
          <w:sz w:val="22"/>
        </w:rPr>
        <w:t xml:space="preserve">ETRI raises a question that </w:t>
      </w:r>
      <w:r>
        <w:rPr>
          <w:rFonts w:ascii="Times New Roman" w:hAnsi="Times New Roman" w:cs="Times New Roman"/>
          <w:b/>
          <w:sz w:val="22"/>
          <w:lang w:val="en-US"/>
        </w:rPr>
        <w:t>whether different COT ownerships can be applied to actual UL bursts split from the same nominal UL burst.</w:t>
      </w:r>
      <w:r>
        <w:rPr>
          <w:rFonts w:ascii="Times New Roman" w:hAnsi="Times New Roman" w:cs="Times New Roman"/>
          <w:b/>
          <w:sz w:val="22"/>
        </w:rPr>
        <w:t xml:space="preserve"> </w:t>
      </w:r>
      <w:r>
        <w:rPr>
          <w:rFonts w:ascii="Times New Roman" w:hAnsi="Times New Roman" w:cs="Times New Roman"/>
          <w:bCs/>
          <w:sz w:val="22"/>
        </w:rPr>
        <w:t>An example shown in Figure below.</w:t>
      </w:r>
    </w:p>
    <w:p w14:paraId="41646424" w14:textId="77777777" w:rsidR="00BE4AAD" w:rsidRDefault="00052CE8">
      <w:pPr>
        <w:pStyle w:val="BodyText"/>
        <w:jc w:val="center"/>
        <w:rPr>
          <w:rFonts w:ascii="Times New Roman" w:eastAsia="Malgun Gothic" w:hAnsi="Times New Roman" w:cs="Times New Roman"/>
          <w:sz w:val="22"/>
          <w:lang w:eastAsia="ko-KR"/>
        </w:rPr>
      </w:pPr>
      <w:r>
        <w:rPr>
          <w:rFonts w:ascii="Times New Roman" w:eastAsia="Malgun Gothic" w:hAnsi="Times New Roman" w:cs="Times New Roman"/>
          <w:sz w:val="22"/>
          <w:lang w:eastAsia="ko-KR"/>
        </w:rPr>
        <w:object w:dxaOrig="6756" w:dyaOrig="2928" w14:anchorId="6A7A5C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146.25pt" o:ole="">
            <v:imagedata r:id="rId21" o:title=""/>
          </v:shape>
          <o:OLEObject Type="Embed" ProgID="Visio.Drawing.15" ShapeID="_x0000_i1025" DrawAspect="Content" ObjectID="_1704205546" r:id="rId22"/>
        </w:object>
      </w:r>
    </w:p>
    <w:p w14:paraId="4E359DE2" w14:textId="77777777" w:rsidR="00BE4AAD" w:rsidRDefault="00BE4AAD">
      <w:pPr>
        <w:pStyle w:val="ListParagraph"/>
        <w:rPr>
          <w:rFonts w:ascii="Times New Roman" w:eastAsiaTheme="minorEastAsia" w:hAnsi="Times New Roman" w:cs="Times New Roman"/>
          <w:b/>
          <w:lang w:eastAsia="zh-CN"/>
        </w:rPr>
      </w:pPr>
    </w:p>
    <w:p w14:paraId="79F6D8EA" w14:textId="77777777" w:rsidR="00BE4AAD" w:rsidRDefault="00BE4AAD">
      <w:pPr>
        <w:pStyle w:val="ListParagraph"/>
        <w:jc w:val="left"/>
        <w:rPr>
          <w:rFonts w:ascii="Times New Roman" w:eastAsiaTheme="minorEastAsia" w:hAnsi="Times New Roman" w:cs="Times New Roman"/>
          <w:b/>
          <w:lang w:eastAsia="zh-CN"/>
        </w:rPr>
      </w:pPr>
    </w:p>
    <w:p w14:paraId="0DEC85D7" w14:textId="77777777" w:rsidR="00BE4AAD" w:rsidRDefault="00052CE8">
      <w:pPr>
        <w:pStyle w:val="ListParagraph"/>
        <w:ind w:left="0"/>
        <w:jc w:val="left"/>
        <w:rPr>
          <w:rFonts w:ascii="Times New Roman" w:eastAsia="Malgun Gothic" w:hAnsi="Times New Roman" w:cs="Times New Roman"/>
          <w:b/>
          <w:lang w:val="en-US"/>
        </w:rPr>
      </w:pPr>
      <w:r>
        <w:rPr>
          <w:rFonts w:ascii="Times New Roman" w:hAnsi="Times New Roman" w:cs="Times New Roman"/>
          <w:b/>
          <w:highlight w:val="yellow"/>
          <w:lang w:val="en-US"/>
        </w:rPr>
        <w:t>Proposal 8-4:</w:t>
      </w:r>
      <w:r>
        <w:rPr>
          <w:rFonts w:ascii="Times New Roman" w:hAnsi="Times New Roman" w:cs="Times New Roman"/>
          <w:b/>
          <w:lang w:val="en-US"/>
        </w:rPr>
        <w:t xml:space="preserve"> Discuss whether different COT ownerships can be applied to actual UL bursts split from the same nominal UL burst.</w:t>
      </w:r>
    </w:p>
    <w:p w14:paraId="45D75442" w14:textId="77777777" w:rsidR="00BE4AAD" w:rsidRDefault="00BE4AAD">
      <w:pPr>
        <w:pStyle w:val="BodyText"/>
        <w:jc w:val="left"/>
        <w:rPr>
          <w:rFonts w:ascii="Times New Roman" w:eastAsia="Malgun Gothic" w:hAnsi="Times New Roman" w:cs="Times New Roman"/>
          <w:b/>
          <w:bCs/>
          <w:sz w:val="22"/>
          <w:lang w:eastAsia="ko-KR"/>
        </w:rPr>
      </w:pPr>
    </w:p>
    <w:p w14:paraId="70C848EE" w14:textId="77777777" w:rsidR="00BE4AAD" w:rsidRDefault="00052CE8">
      <w:pPr>
        <w:pStyle w:val="BodyText"/>
        <w:jc w:val="left"/>
        <w:rPr>
          <w:rFonts w:ascii="Times New Roman" w:eastAsia="Malgun Gothic" w:hAnsi="Times New Roman" w:cs="Times New Roman"/>
          <w:sz w:val="22"/>
          <w:u w:val="single"/>
          <w:lang w:eastAsia="ko-KR"/>
        </w:rPr>
      </w:pPr>
      <w:r>
        <w:rPr>
          <w:rFonts w:ascii="Times New Roman" w:eastAsia="Malgun Gothic" w:hAnsi="Times New Roman" w:cs="Times New Roman"/>
          <w:b/>
          <w:bCs/>
          <w:sz w:val="22"/>
          <w:u w:val="single"/>
          <w:lang w:eastAsia="ko-KR"/>
        </w:rPr>
        <w:t>Moderator’s comment:</w:t>
      </w:r>
      <w:r>
        <w:rPr>
          <w:rFonts w:ascii="Times New Roman" w:eastAsia="Malgun Gothic" w:hAnsi="Times New Roman" w:cs="Times New Roman"/>
          <w:sz w:val="22"/>
          <w:u w:val="single"/>
          <w:lang w:eastAsia="ko-KR"/>
        </w:rPr>
        <w:t xml:space="preserve"> </w:t>
      </w:r>
    </w:p>
    <w:p w14:paraId="4EA2D450" w14:textId="77777777" w:rsidR="00BE4AAD" w:rsidRDefault="00052CE8">
      <w:pPr>
        <w:pStyle w:val="BodyText"/>
        <w:jc w:val="left"/>
        <w:rPr>
          <w:rFonts w:ascii="Times New Roman" w:eastAsia="Malgun Gothic" w:hAnsi="Times New Roman" w:cs="Times New Roman"/>
          <w:sz w:val="22"/>
          <w:lang w:eastAsia="ko-KR"/>
        </w:rPr>
      </w:pPr>
      <w:r>
        <w:rPr>
          <w:rFonts w:ascii="Times New Roman" w:eastAsia="Malgun Gothic" w:hAnsi="Times New Roman" w:cs="Times New Roman"/>
          <w:sz w:val="22"/>
          <w:lang w:eastAsia="ko-KR"/>
        </w:rPr>
        <w:t xml:space="preserve">First, it is important to clarify that the terminologies of “actual” or “nominal” burst is a bit misleading. A “burst” is formed where a set of configured or scheduled transmissions are back to back without a gap in between more than 16 us. In the example above, there are 4 b2b configured CG-PUSCH. Due to the channel access rules, these 4 CG-PUSCHs, form a green transmission burst and a blue transmission burst. Secondly, back to the main question raised by ETRI, these two transmission bursts can be associated to different COT. </w:t>
      </w:r>
    </w:p>
    <w:p w14:paraId="57B7D2A9" w14:textId="77777777" w:rsidR="00BE4AAD" w:rsidRDefault="00BE4AAD">
      <w:pPr>
        <w:pStyle w:val="BodyText"/>
        <w:jc w:val="left"/>
        <w:rPr>
          <w:rFonts w:ascii="Times New Roman" w:eastAsiaTheme="minorEastAsia" w:hAnsi="Times New Roman" w:cs="Times New Roman"/>
          <w:sz w:val="22"/>
          <w:szCs w:val="24"/>
        </w:rPr>
      </w:pPr>
    </w:p>
    <w:p w14:paraId="42196FD1" w14:textId="77777777" w:rsidR="00BE4AAD" w:rsidRDefault="00BE4AAD">
      <w:pPr>
        <w:rPr>
          <w:rFonts w:ascii="Times New Roman" w:hAnsi="Times New Roman" w:cs="Times New Roman"/>
          <w:sz w:val="22"/>
          <w:lang w:eastAsia="ja-JP"/>
        </w:rPr>
      </w:pPr>
    </w:p>
    <w:p w14:paraId="64E37745" w14:textId="77777777" w:rsidR="00BE4AAD" w:rsidRDefault="00052CE8">
      <w:pPr>
        <w:pStyle w:val="Heading3"/>
      </w:pPr>
      <w:r>
        <w:t>2.8.1</w:t>
      </w:r>
      <w:r>
        <w:tab/>
        <w:t>Discussion – 1</w:t>
      </w:r>
      <w:r>
        <w:rPr>
          <w:vertAlign w:val="superscript"/>
        </w:rPr>
        <w:t>st</w:t>
      </w:r>
      <w:r>
        <w:t xml:space="preserve"> round</w:t>
      </w:r>
    </w:p>
    <w:tbl>
      <w:tblPr>
        <w:tblStyle w:val="TableGrid"/>
        <w:tblW w:w="9629" w:type="dxa"/>
        <w:tblLayout w:type="fixed"/>
        <w:tblLook w:val="04A0" w:firstRow="1" w:lastRow="0" w:firstColumn="1" w:lastColumn="0" w:noHBand="0" w:noVBand="1"/>
      </w:tblPr>
      <w:tblGrid>
        <w:gridCol w:w="1243"/>
        <w:gridCol w:w="8386"/>
      </w:tblGrid>
      <w:tr w:rsidR="00BE4AAD" w14:paraId="54C579CF" w14:textId="77777777">
        <w:tc>
          <w:tcPr>
            <w:tcW w:w="9629" w:type="dxa"/>
            <w:gridSpan w:val="2"/>
          </w:tcPr>
          <w:p w14:paraId="056383D0" w14:textId="77777777" w:rsidR="00BE4AAD" w:rsidRDefault="00052CE8">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Questions:</w:t>
            </w:r>
          </w:p>
          <w:p w14:paraId="55C46BB2" w14:textId="77777777" w:rsidR="00BE4AAD" w:rsidRDefault="00BE4AAD">
            <w:pPr>
              <w:pStyle w:val="ListParagraph"/>
              <w:ind w:left="0"/>
              <w:rPr>
                <w:rFonts w:ascii="Times New Roman" w:eastAsia="Times New Roman" w:hAnsi="Times New Roman" w:cs="Times New Roman"/>
                <w:b/>
                <w:bCs/>
                <w:szCs w:val="20"/>
                <w:lang w:val="en-US" w:eastAsia="ja-JP"/>
              </w:rPr>
            </w:pPr>
          </w:p>
          <w:p w14:paraId="6B648126" w14:textId="77777777" w:rsidR="00BE4AAD" w:rsidRDefault="00052CE8">
            <w:pPr>
              <w:pStyle w:val="ListParagraph"/>
              <w:numPr>
                <w:ilvl w:val="0"/>
                <w:numId w:val="6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xml:space="preserve"> Please share your view on the issues 1 to 4 above with corresponding Proposals 8-1 to 8-4, respectively, as well as the corresponding Moderator’s comments. </w:t>
            </w:r>
          </w:p>
          <w:p w14:paraId="09BB87D1" w14:textId="77777777" w:rsidR="00BE4AAD" w:rsidRDefault="00052CE8">
            <w:pPr>
              <w:pStyle w:val="ListParagraph"/>
              <w:numPr>
                <w:ilvl w:val="0"/>
                <w:numId w:val="6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Most importantly, please comment how to proceed with the raised issues in your opinion.</w:t>
            </w:r>
          </w:p>
          <w:p w14:paraId="7A561DE3" w14:textId="77777777" w:rsidR="00BE4AAD" w:rsidRDefault="00BE4AAD">
            <w:pPr>
              <w:pStyle w:val="ListParagraph"/>
              <w:ind w:left="1080"/>
              <w:rPr>
                <w:rFonts w:ascii="Times New Roman" w:eastAsia="Times New Roman" w:hAnsi="Times New Roman" w:cs="Times New Roman"/>
                <w:szCs w:val="20"/>
                <w:lang w:val="de-DE" w:eastAsia="ja-JP"/>
              </w:rPr>
            </w:pPr>
          </w:p>
        </w:tc>
      </w:tr>
      <w:tr w:rsidR="00BE4AAD" w14:paraId="0F3565FE" w14:textId="77777777">
        <w:tc>
          <w:tcPr>
            <w:tcW w:w="1243" w:type="dxa"/>
            <w:shd w:val="clear" w:color="auto" w:fill="A5A5A5" w:themeFill="accent3"/>
          </w:tcPr>
          <w:p w14:paraId="36DEED37" w14:textId="77777777" w:rsidR="00BE4AAD" w:rsidRDefault="00052CE8">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386" w:type="dxa"/>
            <w:shd w:val="clear" w:color="auto" w:fill="A5A5A5" w:themeFill="accent3"/>
          </w:tcPr>
          <w:p w14:paraId="213F29DA" w14:textId="77777777" w:rsidR="00BE4AAD" w:rsidRDefault="00052CE8">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BE4AAD" w14:paraId="5A810AA7" w14:textId="77777777">
        <w:tc>
          <w:tcPr>
            <w:tcW w:w="1243" w:type="dxa"/>
          </w:tcPr>
          <w:p w14:paraId="0E9673EE" w14:textId="77777777" w:rsidR="00BE4AAD" w:rsidRDefault="00052CE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Lenovo, Motorola Mobility</w:t>
            </w:r>
          </w:p>
        </w:tc>
        <w:tc>
          <w:tcPr>
            <w:tcW w:w="8386" w:type="dxa"/>
          </w:tcPr>
          <w:p w14:paraId="3CEA1CD8" w14:textId="77777777" w:rsidR="00BE4AAD" w:rsidRDefault="00052CE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8-1: agree with moderator’s comment</w:t>
            </w:r>
          </w:p>
          <w:p w14:paraId="7C616AD3" w14:textId="77777777" w:rsidR="00BE4AAD" w:rsidRDefault="00052CE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8-2: ok</w:t>
            </w:r>
          </w:p>
          <w:p w14:paraId="404C111F" w14:textId="77777777" w:rsidR="00BE4AAD" w:rsidRDefault="00052CE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8-3: agree with moderator’s comment</w:t>
            </w:r>
          </w:p>
          <w:p w14:paraId="41399E77" w14:textId="77777777" w:rsidR="00BE4AAD" w:rsidRDefault="00052CE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8-4: agree with moderator’s comment</w:t>
            </w:r>
          </w:p>
        </w:tc>
      </w:tr>
      <w:tr w:rsidR="00BE4AAD" w14:paraId="5E8F28C4" w14:textId="77777777">
        <w:tc>
          <w:tcPr>
            <w:tcW w:w="1243" w:type="dxa"/>
            <w:shd w:val="clear" w:color="auto" w:fill="auto"/>
          </w:tcPr>
          <w:p w14:paraId="23829730" w14:textId="77777777" w:rsidR="00BE4AAD" w:rsidRDefault="00052CE8">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386" w:type="dxa"/>
          </w:tcPr>
          <w:p w14:paraId="63EEE334" w14:textId="77777777" w:rsidR="00BE4AAD" w:rsidRDefault="00052CE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agree with the Moderator’s assessment related to all four proposals.</w:t>
            </w:r>
          </w:p>
        </w:tc>
      </w:tr>
      <w:tr w:rsidR="00BE4AAD" w14:paraId="59A26188" w14:textId="77777777">
        <w:tc>
          <w:tcPr>
            <w:tcW w:w="1243" w:type="dxa"/>
          </w:tcPr>
          <w:p w14:paraId="351BD01B" w14:textId="77777777" w:rsidR="00BE4AAD" w:rsidRDefault="00052CE8">
            <w:pPr>
              <w:pStyle w:val="ListParagraph"/>
              <w:tabs>
                <w:tab w:val="left" w:pos="570"/>
              </w:tabs>
              <w:ind w:left="0"/>
              <w:rPr>
                <w:rFonts w:ascii="Times New Roman" w:eastAsia="Times New Roman" w:hAnsi="Times New Roman" w:cs="Times New Roman"/>
                <w:szCs w:val="20"/>
                <w:lang w:val="en-US" w:eastAsia="ja-JP"/>
              </w:rPr>
            </w:pPr>
            <w:r>
              <w:rPr>
                <w:rFonts w:ascii="Times New Roman" w:eastAsia="Yu Mincho" w:hAnsi="Times New Roman" w:cs="Times New Roman"/>
                <w:szCs w:val="20"/>
                <w:lang w:val="en-US" w:eastAsia="ja-JP"/>
              </w:rPr>
              <w:t>Sony</w:t>
            </w:r>
          </w:p>
        </w:tc>
        <w:tc>
          <w:tcPr>
            <w:tcW w:w="8386" w:type="dxa"/>
          </w:tcPr>
          <w:p w14:paraId="070B5AAD" w14:textId="77777777" w:rsidR="00BE4AAD" w:rsidRDefault="00052CE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Agree with moderator’s comments for Proposal 8-1 to 8-4.</w:t>
            </w:r>
          </w:p>
        </w:tc>
      </w:tr>
      <w:tr w:rsidR="00BE4AAD" w14:paraId="42964862" w14:textId="77777777">
        <w:tc>
          <w:tcPr>
            <w:tcW w:w="1243" w:type="dxa"/>
          </w:tcPr>
          <w:p w14:paraId="45849192" w14:textId="77777777" w:rsidR="00BE4AAD" w:rsidRDefault="00052CE8">
            <w:pPr>
              <w:pStyle w:val="ListParagraph"/>
              <w:tabs>
                <w:tab w:val="left" w:pos="570"/>
              </w:tabs>
              <w:ind w:left="0"/>
              <w:rPr>
                <w:rFonts w:ascii="Times New Roman" w:eastAsia="SimSun" w:hAnsi="Times New Roman" w:cs="Times New Roman"/>
                <w:szCs w:val="20"/>
                <w:lang w:val="en-US" w:eastAsia="ja-JP"/>
              </w:rPr>
            </w:pPr>
            <w:proofErr w:type="spellStart"/>
            <w:r>
              <w:rPr>
                <w:rFonts w:ascii="Times New Roman" w:eastAsia="SimSun" w:hAnsi="Times New Roman" w:cs="Times New Roman"/>
                <w:szCs w:val="20"/>
                <w:lang w:val="en-US" w:eastAsia="ja-JP"/>
              </w:rPr>
              <w:t>Futurewei</w:t>
            </w:r>
            <w:proofErr w:type="spellEnd"/>
          </w:p>
        </w:tc>
        <w:tc>
          <w:tcPr>
            <w:tcW w:w="8386" w:type="dxa"/>
          </w:tcPr>
          <w:p w14:paraId="09D16EDA" w14:textId="77777777" w:rsidR="00BE4AAD" w:rsidRDefault="00052CE8">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szCs w:val="20"/>
                <w:lang w:val="en-US" w:eastAsia="ja-JP"/>
              </w:rPr>
              <w:t>We agree with the moderator ‘s comments for all four proposals.</w:t>
            </w:r>
          </w:p>
        </w:tc>
      </w:tr>
      <w:tr w:rsidR="00BE4AAD" w14:paraId="4E4FEDC0" w14:textId="77777777">
        <w:tc>
          <w:tcPr>
            <w:tcW w:w="1243" w:type="dxa"/>
          </w:tcPr>
          <w:p w14:paraId="1A63B15E" w14:textId="77777777" w:rsidR="00BE4AAD" w:rsidRDefault="00052CE8">
            <w:pPr>
              <w:pStyle w:val="ListParagraph"/>
              <w:tabs>
                <w:tab w:val="left" w:pos="570"/>
              </w:tabs>
              <w:ind w:left="0"/>
              <w:rPr>
                <w:rFonts w:ascii="Times New Roman" w:eastAsia="SimSun" w:hAnsi="Times New Roman" w:cs="Times New Roman"/>
                <w:szCs w:val="20"/>
                <w:lang w:val="en-US" w:eastAsia="ja-JP"/>
              </w:rPr>
            </w:pPr>
            <w:r>
              <w:rPr>
                <w:rFonts w:ascii="Times New Roman" w:eastAsia="SimSun" w:hAnsi="Times New Roman" w:cs="Times New Roman"/>
                <w:szCs w:val="20"/>
                <w:lang w:val="en-US" w:eastAsia="ja-JP"/>
              </w:rPr>
              <w:t>Apple</w:t>
            </w:r>
          </w:p>
        </w:tc>
        <w:tc>
          <w:tcPr>
            <w:tcW w:w="8386" w:type="dxa"/>
          </w:tcPr>
          <w:p w14:paraId="7D982DD9" w14:textId="77777777" w:rsidR="00BE4AAD" w:rsidRDefault="00052CE8">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szCs w:val="20"/>
                <w:lang w:val="en-US" w:eastAsia="ja-JP"/>
              </w:rPr>
              <w:t>P8-1: this may be worth clarifying.</w:t>
            </w:r>
          </w:p>
          <w:p w14:paraId="5223E1B4" w14:textId="77777777" w:rsidR="00BE4AAD" w:rsidRDefault="00052CE8">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szCs w:val="20"/>
                <w:lang w:val="en-US" w:eastAsia="ja-JP"/>
              </w:rPr>
              <w:t xml:space="preserve">P8-2: we </w:t>
            </w:r>
            <w:proofErr w:type="gramStart"/>
            <w:r>
              <w:rPr>
                <w:rFonts w:ascii="Times New Roman" w:eastAsia="SimSun" w:hAnsi="Times New Roman" w:cs="Times New Roman"/>
                <w:szCs w:val="20"/>
                <w:lang w:val="en-US" w:eastAsia="ja-JP"/>
              </w:rPr>
              <w:t>actually have</w:t>
            </w:r>
            <w:proofErr w:type="gramEnd"/>
            <w:r>
              <w:rPr>
                <w:rFonts w:ascii="Times New Roman" w:eastAsia="SimSun" w:hAnsi="Times New Roman" w:cs="Times New Roman"/>
                <w:szCs w:val="20"/>
                <w:lang w:val="en-US" w:eastAsia="ja-JP"/>
              </w:rPr>
              <w:t xml:space="preserve"> a different understanding from the moderator. From UE perspective, the UE </w:t>
            </w:r>
            <w:proofErr w:type="gramStart"/>
            <w:r>
              <w:rPr>
                <w:rFonts w:ascii="Times New Roman" w:eastAsia="SimSun" w:hAnsi="Times New Roman" w:cs="Times New Roman"/>
                <w:szCs w:val="20"/>
                <w:lang w:val="en-US" w:eastAsia="ja-JP"/>
              </w:rPr>
              <w:t>would</w:t>
            </w:r>
            <w:proofErr w:type="gramEnd"/>
            <w:r>
              <w:rPr>
                <w:rFonts w:ascii="Times New Roman" w:eastAsia="SimSun" w:hAnsi="Times New Roman" w:cs="Times New Roman"/>
                <w:szCs w:val="20"/>
                <w:lang w:val="en-US" w:eastAsia="ja-JP"/>
              </w:rPr>
              <w:t xml:space="preserve"> actually assume </w:t>
            </w:r>
            <w:proofErr w:type="spellStart"/>
            <w:r>
              <w:rPr>
                <w:rFonts w:ascii="Times New Roman" w:eastAsia="SimSun" w:hAnsi="Times New Roman" w:cs="Times New Roman"/>
                <w:szCs w:val="20"/>
                <w:lang w:val="en-US" w:eastAsia="ja-JP"/>
              </w:rPr>
              <w:t>gNB’s</w:t>
            </w:r>
            <w:proofErr w:type="spellEnd"/>
            <w:r>
              <w:rPr>
                <w:rFonts w:ascii="Times New Roman" w:eastAsia="SimSun" w:hAnsi="Times New Roman" w:cs="Times New Roman"/>
                <w:szCs w:val="20"/>
                <w:lang w:val="en-US" w:eastAsia="ja-JP"/>
              </w:rPr>
              <w:t xml:space="preserve"> COT if it detects DL transmission. Instead, it is </w:t>
            </w:r>
            <w:proofErr w:type="spellStart"/>
            <w:r>
              <w:rPr>
                <w:rFonts w:ascii="Times New Roman" w:eastAsia="SimSun" w:hAnsi="Times New Roman" w:cs="Times New Roman"/>
                <w:szCs w:val="20"/>
                <w:lang w:val="en-US" w:eastAsia="ja-JP"/>
              </w:rPr>
              <w:t>gNB’s</w:t>
            </w:r>
            <w:proofErr w:type="spellEnd"/>
            <w:r>
              <w:rPr>
                <w:rFonts w:ascii="Times New Roman" w:eastAsia="SimSun" w:hAnsi="Times New Roman" w:cs="Times New Roman"/>
                <w:szCs w:val="20"/>
                <w:lang w:val="en-US" w:eastAsia="ja-JP"/>
              </w:rPr>
              <w:t xml:space="preserve"> responsibility to ensure there is no misunderstanding. </w:t>
            </w:r>
          </w:p>
          <w:p w14:paraId="4596AA9B" w14:textId="77777777" w:rsidR="00BE4AAD" w:rsidRDefault="00052CE8">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szCs w:val="20"/>
                <w:lang w:val="en-US" w:eastAsia="ja-JP"/>
              </w:rPr>
              <w:t>“</w:t>
            </w:r>
            <w:r>
              <w:rPr>
                <w:rFonts w:ascii="Times New Roman" w:eastAsia="SimSun" w:hAnsi="Times New Roman" w:cs="Times New Roman"/>
                <w:szCs w:val="20"/>
                <w:lang w:val="en-GB" w:eastAsia="ja-JP"/>
              </w:rPr>
              <w:t xml:space="preserve">It is </w:t>
            </w:r>
            <w:proofErr w:type="spellStart"/>
            <w:proofErr w:type="gramStart"/>
            <w:r>
              <w:rPr>
                <w:rFonts w:ascii="Times New Roman" w:eastAsia="SimSun" w:hAnsi="Times New Roman" w:cs="Times New Roman"/>
                <w:szCs w:val="20"/>
                <w:lang w:val="en-GB" w:eastAsia="ja-JP"/>
              </w:rPr>
              <w:t>gNB‘</w:t>
            </w:r>
            <w:proofErr w:type="gramEnd"/>
            <w:r>
              <w:rPr>
                <w:rFonts w:ascii="Times New Roman" w:eastAsia="SimSun" w:hAnsi="Times New Roman" w:cs="Times New Roman"/>
                <w:szCs w:val="20"/>
                <w:lang w:val="en-GB" w:eastAsia="ja-JP"/>
              </w:rPr>
              <w:t>s</w:t>
            </w:r>
            <w:proofErr w:type="spellEnd"/>
            <w:r>
              <w:rPr>
                <w:rFonts w:ascii="Times New Roman" w:eastAsia="SimSun" w:hAnsi="Times New Roman" w:cs="Times New Roman"/>
                <w:szCs w:val="20"/>
                <w:lang w:val="en-GB" w:eastAsia="ja-JP"/>
              </w:rPr>
              <w:t xml:space="preserve"> responsibility to ensure that other UEs do not assume gNB-initiated COT based transmission for a UL transmission based on the detection of any transmission in the DL transmission burst.</w:t>
            </w:r>
            <w:r>
              <w:rPr>
                <w:rFonts w:ascii="Times New Roman" w:eastAsia="SimSun" w:hAnsi="Times New Roman" w:cs="Times New Roman"/>
                <w:szCs w:val="20"/>
                <w:lang w:val="en-US" w:eastAsia="ja-JP"/>
              </w:rPr>
              <w:t>”</w:t>
            </w:r>
          </w:p>
          <w:p w14:paraId="401BCB95" w14:textId="77777777" w:rsidR="00BE4AAD" w:rsidRDefault="00052CE8">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szCs w:val="20"/>
                <w:lang w:val="en-US" w:eastAsia="ja-JP"/>
              </w:rPr>
              <w:lastRenderedPageBreak/>
              <w:t>In this sense, we support adding “detection of DL transmission” in principle. On adding “detection of UL transmission”, we need to see the actual TP to understand the scope of change.</w:t>
            </w:r>
          </w:p>
          <w:p w14:paraId="055DF3B7" w14:textId="77777777" w:rsidR="00BE4AAD" w:rsidRDefault="00052CE8">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szCs w:val="20"/>
                <w:lang w:val="en-US" w:eastAsia="ja-JP"/>
              </w:rPr>
              <w:t>P8-3: agree with moderator</w:t>
            </w:r>
          </w:p>
          <w:p w14:paraId="005B6C21" w14:textId="77777777" w:rsidR="00BE4AAD" w:rsidRDefault="00052CE8">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szCs w:val="20"/>
                <w:lang w:val="en-US" w:eastAsia="ja-JP"/>
              </w:rPr>
              <w:t>P8-4: This seems to be somewhat related to P6-1/P6-2. If the understanding is that the same COT initiator applies to each nominal repetition and the rules for consecutive UL transmissions apply, then the issue should already be addressed.</w:t>
            </w:r>
          </w:p>
        </w:tc>
      </w:tr>
      <w:tr w:rsidR="00BE4AAD" w14:paraId="4E01E36C" w14:textId="77777777">
        <w:tc>
          <w:tcPr>
            <w:tcW w:w="1243" w:type="dxa"/>
            <w:shd w:val="clear" w:color="auto" w:fill="auto"/>
          </w:tcPr>
          <w:p w14:paraId="6B60CEB1" w14:textId="77777777" w:rsidR="00BE4AAD" w:rsidRDefault="00052CE8">
            <w:pPr>
              <w:pStyle w:val="ListParagraph"/>
              <w:tabs>
                <w:tab w:val="left" w:pos="570"/>
              </w:tabs>
              <w:ind w:left="0"/>
              <w:rPr>
                <w:rFonts w:ascii="Times New Roman" w:eastAsiaTheme="minorEastAsia" w:hAnsi="Times New Roman" w:cs="Times New Roman"/>
                <w:szCs w:val="20"/>
                <w:lang w:val="en-GB" w:eastAsia="zh-CN"/>
              </w:rPr>
            </w:pPr>
            <w:r>
              <w:rPr>
                <w:rFonts w:ascii="Times New Roman" w:eastAsia="SimSun" w:hAnsi="Times New Roman" w:cs="Times New Roman" w:hint="eastAsia"/>
                <w:szCs w:val="20"/>
                <w:lang w:val="en-US" w:eastAsia="zh-CN"/>
              </w:rPr>
              <w:lastRenderedPageBreak/>
              <w:t>v</w:t>
            </w:r>
            <w:r>
              <w:rPr>
                <w:rFonts w:ascii="Times New Roman" w:eastAsia="SimSun" w:hAnsi="Times New Roman" w:cs="Times New Roman"/>
                <w:szCs w:val="20"/>
                <w:lang w:val="en-US" w:eastAsia="zh-CN"/>
              </w:rPr>
              <w:t>ivo</w:t>
            </w:r>
          </w:p>
        </w:tc>
        <w:tc>
          <w:tcPr>
            <w:tcW w:w="8386" w:type="dxa"/>
          </w:tcPr>
          <w:p w14:paraId="7BE652C2" w14:textId="77777777" w:rsidR="00BE4AAD" w:rsidRDefault="00052CE8">
            <w:pPr>
              <w:pStyle w:val="ListParagraph"/>
              <w:ind w:left="0"/>
              <w:rPr>
                <w:rFonts w:ascii="Times New Roman" w:eastAsiaTheme="minorEastAsia" w:hAnsi="Times New Roman" w:cs="Times New Roman"/>
                <w:szCs w:val="20"/>
                <w:lang w:val="en-US" w:eastAsia="zh-CN"/>
              </w:rPr>
            </w:pPr>
            <w:r>
              <w:rPr>
                <w:rFonts w:ascii="Times New Roman" w:eastAsia="SimSun" w:hAnsi="Times New Roman" w:cs="Times New Roman"/>
                <w:szCs w:val="20"/>
                <w:lang w:val="en-US" w:eastAsia="zh-CN"/>
              </w:rPr>
              <w:t>We agree with moderator’s comments on all the four issues.</w:t>
            </w:r>
          </w:p>
        </w:tc>
      </w:tr>
      <w:tr w:rsidR="00BE4AAD" w14:paraId="66C699BC" w14:textId="77777777">
        <w:tc>
          <w:tcPr>
            <w:tcW w:w="1243" w:type="dxa"/>
            <w:shd w:val="clear" w:color="auto" w:fill="auto"/>
          </w:tcPr>
          <w:p w14:paraId="397E8552" w14:textId="77777777" w:rsidR="00BE4AAD" w:rsidRDefault="00052CE8">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386" w:type="dxa"/>
          </w:tcPr>
          <w:p w14:paraId="45CD6185" w14:textId="77777777" w:rsidR="00BE4AAD" w:rsidRDefault="00052CE8">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P8-1: We agree with FL’s comment.</w:t>
            </w:r>
          </w:p>
          <w:p w14:paraId="73231723" w14:textId="77777777" w:rsidR="00BE4AAD" w:rsidRDefault="00BE4AAD">
            <w:pPr>
              <w:pStyle w:val="ListParagraph"/>
              <w:ind w:left="0"/>
              <w:rPr>
                <w:rFonts w:ascii="Times New Roman" w:eastAsia="Malgun Gothic" w:hAnsi="Times New Roman" w:cs="Times New Roman"/>
                <w:szCs w:val="20"/>
                <w:lang w:val="en-US" w:eastAsia="ko-KR"/>
              </w:rPr>
            </w:pPr>
          </w:p>
          <w:p w14:paraId="243B822B" w14:textId="77777777" w:rsidR="00BE4AAD" w:rsidRDefault="00052CE8">
            <w:pPr>
              <w:pStyle w:val="ListParagraph"/>
              <w:ind w:left="0"/>
              <w:rPr>
                <w:rFonts w:ascii="Times New Roman" w:eastAsiaTheme="minorEastAsia" w:hAnsi="Times New Roman" w:cs="Times New Roman"/>
                <w:lang w:val="en-US" w:eastAsia="zh-CN"/>
              </w:rPr>
            </w:pPr>
            <w:r>
              <w:rPr>
                <w:rFonts w:ascii="Times New Roman" w:eastAsia="Malgun Gothic" w:hAnsi="Times New Roman" w:cs="Times New Roman"/>
                <w:szCs w:val="20"/>
                <w:lang w:val="en-US" w:eastAsia="ko-KR"/>
              </w:rPr>
              <w:t xml:space="preserve">P8-2: Thanks FL for moderating the discussions and sharing views. We agree that </w:t>
            </w:r>
            <w:r>
              <w:rPr>
                <w:rFonts w:ascii="Times New Roman" w:eastAsiaTheme="minorEastAsia" w:hAnsi="Times New Roman" w:cs="Times New Roman"/>
                <w:lang w:val="en-US"/>
              </w:rPr>
              <w:t>detection of a DL transmission does not necessary imply that the gNB has initiated a COT</w:t>
            </w:r>
            <w:r>
              <w:rPr>
                <w:rFonts w:ascii="Times New Roman" w:eastAsia="Malgun Gothic" w:hAnsi="Times New Roman" w:cs="Times New Roman"/>
                <w:szCs w:val="20"/>
                <w:lang w:val="en-US" w:eastAsia="ko-KR"/>
              </w:rPr>
              <w:t xml:space="preserve"> in Rel-17</w:t>
            </w:r>
            <w:r>
              <w:rPr>
                <w:rFonts w:ascii="Times New Roman" w:eastAsiaTheme="minorEastAsia" w:hAnsi="Times New Roman" w:cs="Times New Roman"/>
                <w:lang w:val="en-US" w:eastAsia="zh-CN"/>
              </w:rPr>
              <w:t xml:space="preserve">. However, we think the detection of a DL transmission should still be a necessary condition for UE to share the gNB COT as it is a fundamental COT sharing mechanism in FBE, and the same should be applied at the gNB side. UE does not need to know whether it is </w:t>
            </w:r>
            <w:proofErr w:type="gramStart"/>
            <w:r>
              <w:rPr>
                <w:rFonts w:ascii="Times New Roman" w:eastAsiaTheme="minorEastAsia" w:hAnsi="Times New Roman" w:cs="Times New Roman"/>
                <w:lang w:val="en-US" w:eastAsia="zh-CN"/>
              </w:rPr>
              <w:t>actually initiated</w:t>
            </w:r>
            <w:proofErr w:type="gramEnd"/>
            <w:r>
              <w:rPr>
                <w:rFonts w:ascii="Times New Roman" w:eastAsiaTheme="minorEastAsia" w:hAnsi="Times New Roman" w:cs="Times New Roman"/>
                <w:lang w:val="en-US" w:eastAsia="zh-CN"/>
              </w:rPr>
              <w:t xml:space="preserve"> by gNB or other UE, and it is </w:t>
            </w:r>
            <w:proofErr w:type="spellStart"/>
            <w:r>
              <w:rPr>
                <w:rFonts w:ascii="Times New Roman" w:eastAsiaTheme="minorEastAsia" w:hAnsi="Times New Roman" w:cs="Times New Roman"/>
                <w:lang w:val="en-US" w:eastAsia="zh-CN"/>
              </w:rPr>
              <w:t>gNB’s</w:t>
            </w:r>
            <w:proofErr w:type="spellEnd"/>
            <w:r>
              <w:rPr>
                <w:rFonts w:ascii="Times New Roman" w:eastAsiaTheme="minorEastAsia" w:hAnsi="Times New Roman" w:cs="Times New Roman"/>
                <w:lang w:val="en-US" w:eastAsia="zh-CN"/>
              </w:rPr>
              <w:t xml:space="preserve"> duty how to guarantee to meet the regulation.</w:t>
            </w:r>
          </w:p>
          <w:p w14:paraId="19FD6731" w14:textId="77777777" w:rsidR="00BE4AAD" w:rsidRDefault="00BE4AAD">
            <w:pPr>
              <w:pStyle w:val="ListParagraph"/>
              <w:ind w:left="0"/>
              <w:rPr>
                <w:rFonts w:ascii="Times New Roman" w:eastAsiaTheme="minorEastAsia" w:hAnsi="Times New Roman" w:cs="Times New Roman"/>
                <w:lang w:val="en-US" w:eastAsia="zh-CN"/>
              </w:rPr>
            </w:pPr>
          </w:p>
          <w:p w14:paraId="296C85CA" w14:textId="77777777" w:rsidR="00BE4AAD" w:rsidRDefault="00052CE8">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P8-3: During the last meeting discussion, it was pointed out that the UL allocation such as the figure below is an error case according to the ETSI specification, because </w:t>
            </w:r>
            <w:r>
              <w:rPr>
                <w:rFonts w:ascii="Times New Roman" w:eastAsia="Malgun Gothic" w:hAnsi="Times New Roman" w:cs="Times New Roman"/>
                <w:szCs w:val="20"/>
                <w:u w:val="single"/>
                <w:lang w:val="en-US" w:eastAsia="ko-KR"/>
              </w:rPr>
              <w:t>DG-PUSCH cannot be allocated right after CG-PUSCH</w:t>
            </w:r>
            <w:r>
              <w:rPr>
                <w:rFonts w:ascii="Times New Roman" w:eastAsia="Malgun Gothic" w:hAnsi="Times New Roman" w:cs="Times New Roman"/>
                <w:szCs w:val="20"/>
                <w:lang w:val="en-US" w:eastAsia="ko-KR"/>
              </w:rPr>
              <w:t xml:space="preserve"> as there is no gap for UE to perform 25us LBT “immediately before the granted transmission” (i.e., DG-PUSCH).</w:t>
            </w:r>
          </w:p>
          <w:p w14:paraId="435558B2" w14:textId="77777777" w:rsidR="00BE4AAD" w:rsidRDefault="00052CE8">
            <w:pPr>
              <w:pStyle w:val="ListParagraph"/>
              <w:ind w:left="0"/>
              <w:rPr>
                <w:rFonts w:ascii="Times New Roman" w:eastAsia="Malgun Gothic" w:hAnsi="Times New Roman" w:cs="Times New Roman"/>
                <w:szCs w:val="20"/>
                <w:lang w:val="en-US" w:eastAsia="ko-KR"/>
              </w:rPr>
            </w:pPr>
            <w:r>
              <w:object w:dxaOrig="4836" w:dyaOrig="1368" w14:anchorId="642EA526">
                <v:shape id="_x0000_i1026" type="#_x0000_t75" style="width:242.25pt;height:68.25pt" o:ole="">
                  <v:imagedata r:id="rId23" o:title=""/>
                </v:shape>
                <o:OLEObject Type="Embed" ProgID="Visio.Drawing.15" ShapeID="_x0000_i1026" DrawAspect="Content" ObjectID="_1704205547" r:id="rId24"/>
              </w:object>
            </w:r>
          </w:p>
          <w:p w14:paraId="69D9DF3A" w14:textId="77777777" w:rsidR="00BE4AAD" w:rsidRDefault="00052CE8">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On the other hand, TS 37.213 says:</w:t>
            </w:r>
            <w:r>
              <w:rPr>
                <w:rFonts w:ascii="Times New Roman" w:eastAsia="Malgun Gothic" w:hAnsi="Times New Roman" w:cs="Times New Roman" w:hint="eastAsia"/>
                <w:szCs w:val="20"/>
                <w:lang w:val="en-US" w:eastAsia="ko-KR"/>
              </w:rPr>
              <w:t xml:space="preserve"> </w:t>
            </w:r>
            <w:r>
              <w:rPr>
                <w:rFonts w:ascii="Times New Roman" w:eastAsia="Malgun Gothic" w:hAnsi="Times New Roman" w:cs="Times New Roman"/>
                <w:szCs w:val="20"/>
                <w:lang w:val="en-US" w:eastAsia="ko-KR"/>
              </w:rPr>
              <w:t xml:space="preserve">“If the gap between the UL transmission burst(s) and any previous DL transmission burst in that period is more than </w:t>
            </w:r>
            <m:oMath>
              <m:r>
                <m:rPr>
                  <m:sty m:val="p"/>
                </m:rPr>
                <w:rPr>
                  <w:rFonts w:ascii="Cambria Math" w:eastAsia="Malgun Gothic" w:hAnsi="Cambria Math" w:cs="Times New Roman"/>
                  <w:szCs w:val="20"/>
                  <w:lang w:val="en-US" w:eastAsia="ko-KR"/>
                </w:rPr>
                <m:t>16</m:t>
              </m:r>
              <m:r>
                <w:rPr>
                  <w:rFonts w:ascii="Cambria Math" w:eastAsia="Malgun Gothic" w:hAnsi="Cambria Math" w:cs="Times New Roman"/>
                  <w:szCs w:val="20"/>
                  <w:lang w:val="en-US" w:eastAsia="ko-KR"/>
                </w:rPr>
                <m:t>us</m:t>
              </m:r>
            </m:oMath>
            <w:r>
              <w:rPr>
                <w:rFonts w:ascii="Times New Roman" w:eastAsia="Malgun Gothic" w:hAnsi="Times New Roman" w:cs="Times New Roman"/>
                <w:szCs w:val="20"/>
                <w:lang w:val="en-US" w:eastAsia="ko-KR"/>
              </w:rPr>
              <w:t xml:space="preserve">, the UL transmission burst(s) may be transmitted if the channel is sensed to be idle for at least a sensing slot duration </w:t>
            </w:r>
            <m:oMath>
              <m:sSub>
                <m:sSubPr>
                  <m:ctrlPr>
                    <w:rPr>
                      <w:rFonts w:ascii="Cambria Math" w:eastAsia="Malgun Gothic" w:hAnsi="Cambria Math" w:cs="Times New Roman"/>
                      <w:szCs w:val="20"/>
                      <w:lang w:val="en-US" w:eastAsia="ko-KR"/>
                    </w:rPr>
                  </m:ctrlPr>
                </m:sSubPr>
                <m:e>
                  <m:r>
                    <w:rPr>
                      <w:rFonts w:ascii="Cambria Math" w:eastAsia="Malgun Gothic" w:hAnsi="Cambria Math" w:cs="Times New Roman"/>
                      <w:szCs w:val="20"/>
                      <w:lang w:val="en-US" w:eastAsia="ko-KR"/>
                    </w:rPr>
                    <m:t>T</m:t>
                  </m:r>
                </m:e>
                <m:sub>
                  <m:r>
                    <w:rPr>
                      <w:rFonts w:ascii="Cambria Math" w:eastAsia="Malgun Gothic" w:hAnsi="Cambria Math" w:cs="Times New Roman"/>
                      <w:szCs w:val="20"/>
                      <w:lang w:val="en-US" w:eastAsia="ko-KR"/>
                    </w:rPr>
                    <m:t>sl</m:t>
                  </m:r>
                </m:sub>
              </m:sSub>
              <m:r>
                <m:rPr>
                  <m:sty m:val="p"/>
                </m:rPr>
                <w:rPr>
                  <w:rFonts w:ascii="Cambria Math" w:eastAsia="Malgun Gothic" w:hAnsi="Cambria Math" w:cs="Times New Roman"/>
                  <w:szCs w:val="20"/>
                  <w:lang w:val="en-US" w:eastAsia="ko-KR"/>
                </w:rPr>
                <m:t>=9</m:t>
              </m:r>
              <m:r>
                <w:rPr>
                  <w:rFonts w:ascii="Cambria Math" w:eastAsia="Malgun Gothic" w:hAnsi="Cambria Math" w:cs="Times New Roman"/>
                  <w:szCs w:val="20"/>
                  <w:lang w:val="en-US" w:eastAsia="ko-KR"/>
                </w:rPr>
                <m:t>us</m:t>
              </m:r>
            </m:oMath>
            <w:r>
              <w:rPr>
                <w:rFonts w:ascii="Times New Roman" w:eastAsia="Malgun Gothic" w:hAnsi="Times New Roman" w:cs="Times New Roman"/>
                <w:szCs w:val="20"/>
                <w:lang w:val="en-US" w:eastAsia="ko-KR"/>
              </w:rPr>
              <w:t xml:space="preserve">  within a </w:t>
            </w:r>
            <m:oMath>
              <m:r>
                <m:rPr>
                  <m:sty m:val="p"/>
                </m:rPr>
                <w:rPr>
                  <w:rFonts w:ascii="Cambria Math" w:eastAsia="Malgun Gothic" w:hAnsi="Cambria Math" w:cs="Times New Roman"/>
                  <w:szCs w:val="20"/>
                  <w:lang w:val="en-US" w:eastAsia="ko-KR"/>
                </w:rPr>
                <m:t>25</m:t>
              </m:r>
              <m:r>
                <w:rPr>
                  <w:rFonts w:ascii="Cambria Math" w:eastAsia="Malgun Gothic" w:hAnsi="Cambria Math" w:cs="Times New Roman"/>
                  <w:szCs w:val="20"/>
                  <w:lang w:val="en-US" w:eastAsia="ko-KR"/>
                </w:rPr>
                <m:t>us</m:t>
              </m:r>
            </m:oMath>
            <w:r>
              <w:rPr>
                <w:rFonts w:ascii="Times New Roman" w:eastAsia="Malgun Gothic" w:hAnsi="Times New Roman" w:cs="Times New Roman"/>
                <w:szCs w:val="20"/>
                <w:lang w:val="en-US" w:eastAsia="ko-KR"/>
              </w:rPr>
              <w:t xml:space="preserve"> interval ending </w:t>
            </w:r>
            <w:r>
              <w:rPr>
                <w:rFonts w:ascii="Times New Roman" w:eastAsia="Malgun Gothic" w:hAnsi="Times New Roman" w:cs="Times New Roman"/>
                <w:szCs w:val="20"/>
                <w:highlight w:val="yellow"/>
                <w:lang w:val="en-US" w:eastAsia="ko-KR"/>
              </w:rPr>
              <w:t>immediately before the UL transmission</w:t>
            </w:r>
            <w:r>
              <w:rPr>
                <w:rFonts w:ascii="Times New Roman" w:eastAsia="Malgun Gothic" w:hAnsi="Times New Roman" w:cs="Times New Roman"/>
                <w:szCs w:val="20"/>
                <w:lang w:val="en-US" w:eastAsia="ko-KR"/>
              </w:rPr>
              <w:t>.”</w:t>
            </w:r>
          </w:p>
          <w:p w14:paraId="342C1650" w14:textId="77777777" w:rsidR="00BE4AAD" w:rsidRDefault="00052CE8">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Here, we think the wording “the UL transmission” in yellow highlight is a bit ambiguous. If we interpret it as “the UL transmission burst”, the UL allocation in the above example becomes a valid one. UE can perform 25us LBT right before the UL burst (i.e., CG-PUSCH) and if succeed it will transmit both CG-PUSCH and DG-PUSCH. Such interpretation is different from the </w:t>
            </w:r>
            <w:proofErr w:type="gramStart"/>
            <w:r>
              <w:rPr>
                <w:rFonts w:ascii="Times New Roman" w:eastAsia="Malgun Gothic" w:hAnsi="Times New Roman" w:cs="Times New Roman"/>
                <w:szCs w:val="20"/>
                <w:lang w:val="en-US" w:eastAsia="ko-KR"/>
              </w:rPr>
              <w:t>aforementioned one</w:t>
            </w:r>
            <w:proofErr w:type="gramEnd"/>
            <w:r>
              <w:rPr>
                <w:rFonts w:ascii="Times New Roman" w:eastAsia="Malgun Gothic" w:hAnsi="Times New Roman" w:cs="Times New Roman"/>
                <w:szCs w:val="20"/>
                <w:lang w:val="en-US" w:eastAsia="ko-KR"/>
              </w:rPr>
              <w:t>. Instead, if the intention of “the UL transmission” is “a granted/scheduled UL transmission”, anyway the sentence may need modification to reflect the intention.</w:t>
            </w:r>
          </w:p>
          <w:p w14:paraId="1A60C41F" w14:textId="77777777" w:rsidR="00BE4AAD" w:rsidRDefault="00BE4AAD">
            <w:pPr>
              <w:pStyle w:val="ListParagraph"/>
              <w:ind w:left="0"/>
              <w:rPr>
                <w:rFonts w:ascii="Times New Roman" w:eastAsiaTheme="minorEastAsia" w:hAnsi="Times New Roman" w:cs="Times New Roman"/>
                <w:szCs w:val="20"/>
                <w:lang w:val="en-US" w:eastAsia="zh-CN"/>
              </w:rPr>
            </w:pPr>
          </w:p>
          <w:p w14:paraId="0D509090" w14:textId="77777777" w:rsidR="00BE4AAD" w:rsidRDefault="00052CE8">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szCs w:val="20"/>
                <w:lang w:val="en-US" w:eastAsia="ko-KR"/>
              </w:rPr>
              <w:t>P8-4: Thanks FL for the explanation. We agree with the FL’s clarification, however, we thought there may be a different understanding. If the FL’s clarification is a common understanding, we are fine with it.</w:t>
            </w:r>
          </w:p>
        </w:tc>
      </w:tr>
      <w:tr w:rsidR="00BE4AAD" w14:paraId="67E5CF30" w14:textId="77777777">
        <w:tc>
          <w:tcPr>
            <w:tcW w:w="1243" w:type="dxa"/>
            <w:shd w:val="clear" w:color="auto" w:fill="auto"/>
          </w:tcPr>
          <w:p w14:paraId="6C04AEB1" w14:textId="77777777" w:rsidR="00BE4AAD" w:rsidRDefault="00052CE8">
            <w:pPr>
              <w:pStyle w:val="ListParagraph"/>
              <w:ind w:left="0"/>
              <w:rPr>
                <w:rFonts w:ascii="Times New Roman" w:eastAsia="SimSun" w:hAnsi="Times New Roman" w:cs="Times New Roman"/>
                <w:szCs w:val="20"/>
                <w:lang w:val="en-US" w:eastAsia="ko-KR"/>
              </w:rPr>
            </w:pPr>
            <w:r>
              <w:rPr>
                <w:rFonts w:ascii="Times New Roman" w:eastAsia="SimSun" w:hAnsi="Times New Roman" w:cs="Times New Roman" w:hint="eastAsia"/>
                <w:szCs w:val="20"/>
                <w:lang w:val="en-US" w:eastAsia="zh-CN"/>
              </w:rPr>
              <w:t>ZTE</w:t>
            </w:r>
          </w:p>
        </w:tc>
        <w:tc>
          <w:tcPr>
            <w:tcW w:w="8386" w:type="dxa"/>
          </w:tcPr>
          <w:p w14:paraId="0AAE9DA3" w14:textId="77777777" w:rsidR="00BE4AAD" w:rsidRDefault="00052CE8">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Issue 1: Agree with Moderator</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s understanding.</w:t>
            </w:r>
          </w:p>
          <w:p w14:paraId="67E227E4" w14:textId="77777777" w:rsidR="00BE4AAD" w:rsidRDefault="00052CE8">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 xml:space="preserve">Issue 2: We think the issue is valid. Even though UE initiated COT is supported, the detection of DL signal may allow the UE to transmit UL transmission, we have already agreed that </w:t>
            </w:r>
            <w:r>
              <w:rPr>
                <w:rFonts w:ascii="Times New Roman" w:eastAsia="SimSun" w:hAnsi="Times New Roman" w:cs="Times New Roman"/>
                <w:szCs w:val="20"/>
                <w:lang w:val="en-US" w:eastAsia="zh-CN"/>
              </w:rPr>
              <w:t>“It is gNB responsibility to ensure that reception of “the DL transmission or the broadcast transmission” does not affect any channel access related assumptions at UE for any UL transmission.”</w:t>
            </w:r>
          </w:p>
          <w:p w14:paraId="6A214013" w14:textId="77777777" w:rsidR="00BE4AAD" w:rsidRDefault="00052CE8">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Issue 3: Agree with Moderator that this has already been captured in spec.</w:t>
            </w:r>
          </w:p>
          <w:p w14:paraId="18A40879" w14:textId="77777777" w:rsidR="00BE4AAD" w:rsidRDefault="00052CE8">
            <w:pPr>
              <w:pStyle w:val="ListParagraph"/>
              <w:ind w:left="0"/>
              <w:rPr>
                <w:rFonts w:ascii="Times New Roman" w:eastAsia="SimSun" w:hAnsi="Times New Roman" w:cs="Times New Roman"/>
                <w:szCs w:val="20"/>
                <w:lang w:val="en-US" w:eastAsia="ko-KR"/>
              </w:rPr>
            </w:pPr>
            <w:r>
              <w:rPr>
                <w:rFonts w:ascii="Times New Roman" w:eastAsia="SimSun" w:hAnsi="Times New Roman" w:cs="Times New Roman" w:hint="eastAsia"/>
                <w:szCs w:val="20"/>
                <w:lang w:val="en-US" w:eastAsia="zh-CN"/>
              </w:rPr>
              <w:t>Issue 4: Agree with Moderator that the CG1+CG2 and CG4 can be regarded as different UL burst and associated to different COT assumptions.</w:t>
            </w:r>
          </w:p>
        </w:tc>
      </w:tr>
      <w:tr w:rsidR="00BE4AAD" w14:paraId="52A63D19" w14:textId="77777777">
        <w:tc>
          <w:tcPr>
            <w:tcW w:w="1243" w:type="dxa"/>
            <w:shd w:val="clear" w:color="auto" w:fill="auto"/>
          </w:tcPr>
          <w:p w14:paraId="764A5E58" w14:textId="77777777" w:rsidR="00BE4AAD" w:rsidRDefault="00052CE8">
            <w:pPr>
              <w:pStyle w:val="ListParagraph"/>
              <w:tabs>
                <w:tab w:val="left" w:pos="570"/>
              </w:tabs>
              <w:ind w:left="0"/>
              <w:rPr>
                <w:rFonts w:ascii="Times New Roman" w:eastAsiaTheme="minorEastAsia" w:hAnsi="Times New Roman" w:cs="Times New Roman"/>
                <w:szCs w:val="20"/>
                <w:lang w:val="en-GB" w:eastAsia="zh-CN"/>
              </w:rPr>
            </w:pPr>
            <w:r>
              <w:rPr>
                <w:rFonts w:ascii="Times New Roman" w:eastAsiaTheme="minorEastAsia" w:hAnsi="Times New Roman" w:cs="Times New Roman"/>
                <w:szCs w:val="20"/>
                <w:lang w:val="en-GB" w:eastAsia="zh-CN"/>
              </w:rPr>
              <w:lastRenderedPageBreak/>
              <w:t>Huawei, HiSilicon</w:t>
            </w:r>
          </w:p>
        </w:tc>
        <w:tc>
          <w:tcPr>
            <w:tcW w:w="8386" w:type="dxa"/>
          </w:tcPr>
          <w:p w14:paraId="1E12441E" w14:textId="77777777" w:rsidR="00BE4AAD" w:rsidRDefault="00052CE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8-1: Agree with moderator’s comment</w:t>
            </w:r>
          </w:p>
          <w:p w14:paraId="3DCBE6F9" w14:textId="77777777" w:rsidR="00BE4AAD" w:rsidRDefault="00052CE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8-2: Agree with moderator’s comment</w:t>
            </w:r>
          </w:p>
          <w:p w14:paraId="5268C183" w14:textId="77777777" w:rsidR="00BE4AAD" w:rsidRDefault="00052CE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8-3: Agree with moderator’s comment</w:t>
            </w:r>
          </w:p>
          <w:p w14:paraId="17D49D60" w14:textId="77777777" w:rsidR="00BE4AAD" w:rsidRDefault="00052CE8">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 xml:space="preserve">8-4: Agree with moderator’s comment but we also think it is related to the discussion on supporting segmentation in P6-1/P6-2 and our question regarding the defining the behavior for </w:t>
            </w:r>
            <w:proofErr w:type="spellStart"/>
            <w:r>
              <w:rPr>
                <w:rFonts w:ascii="Times New Roman" w:eastAsia="Times New Roman" w:hAnsi="Times New Roman" w:cs="Times New Roman"/>
                <w:szCs w:val="20"/>
                <w:lang w:val="en-US" w:eastAsia="ja-JP"/>
              </w:rPr>
              <w:t>determing</w:t>
            </w:r>
            <w:proofErr w:type="spellEnd"/>
            <w:r>
              <w:rPr>
                <w:rFonts w:ascii="Times New Roman" w:eastAsia="Times New Roman" w:hAnsi="Times New Roman" w:cs="Times New Roman"/>
                <w:szCs w:val="20"/>
                <w:lang w:val="en-US" w:eastAsia="ja-JP"/>
              </w:rPr>
              <w:t xml:space="preserve"> the COT initiator for the actual repetition after g-idle.  </w:t>
            </w:r>
          </w:p>
        </w:tc>
      </w:tr>
      <w:tr w:rsidR="00BE4AAD" w14:paraId="687088DB" w14:textId="77777777">
        <w:tc>
          <w:tcPr>
            <w:tcW w:w="1243" w:type="dxa"/>
            <w:shd w:val="clear" w:color="auto" w:fill="auto"/>
          </w:tcPr>
          <w:p w14:paraId="4E82BE06" w14:textId="77777777" w:rsidR="00BE4AAD" w:rsidRDefault="00052CE8">
            <w:pPr>
              <w:pStyle w:val="ListParagraph"/>
              <w:tabs>
                <w:tab w:val="left" w:pos="570"/>
              </w:tabs>
              <w:ind w:left="0"/>
              <w:rPr>
                <w:rFonts w:ascii="Times New Roman" w:eastAsiaTheme="minorEastAsia" w:hAnsi="Times New Roman" w:cs="Times New Roman"/>
                <w:szCs w:val="20"/>
                <w:lang w:val="en-GB" w:eastAsia="zh-CN"/>
              </w:rPr>
            </w:pPr>
            <w:r>
              <w:rPr>
                <w:rFonts w:ascii="Times New Roman" w:eastAsiaTheme="minorEastAsia" w:hAnsi="Times New Roman" w:cs="Times New Roman"/>
                <w:szCs w:val="20"/>
                <w:lang w:val="en-GB" w:eastAsia="zh-CN"/>
              </w:rPr>
              <w:t>Qualcomm</w:t>
            </w:r>
          </w:p>
        </w:tc>
        <w:tc>
          <w:tcPr>
            <w:tcW w:w="8386" w:type="dxa"/>
          </w:tcPr>
          <w:p w14:paraId="08C0D323" w14:textId="77777777" w:rsidR="00BE4AAD" w:rsidRDefault="00052CE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agree with moderator’s comments for Proposal 8-1 to 8-4.</w:t>
            </w:r>
          </w:p>
        </w:tc>
      </w:tr>
      <w:tr w:rsidR="00BE4AAD" w14:paraId="1875355B" w14:textId="77777777">
        <w:tc>
          <w:tcPr>
            <w:tcW w:w="1243" w:type="dxa"/>
            <w:shd w:val="clear" w:color="auto" w:fill="auto"/>
          </w:tcPr>
          <w:p w14:paraId="403F1AAA" w14:textId="77777777" w:rsidR="00BE4AAD" w:rsidRDefault="00BE4AAD">
            <w:pPr>
              <w:pStyle w:val="ListParagraph"/>
              <w:tabs>
                <w:tab w:val="left" w:pos="570"/>
              </w:tabs>
              <w:ind w:left="0"/>
              <w:rPr>
                <w:rFonts w:ascii="Times New Roman" w:eastAsiaTheme="minorEastAsia" w:hAnsi="Times New Roman" w:cs="Times New Roman"/>
                <w:szCs w:val="20"/>
                <w:lang w:val="en-GB" w:eastAsia="zh-CN"/>
              </w:rPr>
            </w:pPr>
          </w:p>
        </w:tc>
        <w:tc>
          <w:tcPr>
            <w:tcW w:w="8386" w:type="dxa"/>
          </w:tcPr>
          <w:p w14:paraId="4FEED52E" w14:textId="77777777" w:rsidR="00BE4AAD" w:rsidRDefault="00BE4AAD">
            <w:pPr>
              <w:pStyle w:val="ListParagraph"/>
              <w:ind w:left="0"/>
              <w:rPr>
                <w:rFonts w:ascii="Times New Roman" w:eastAsia="Times New Roman" w:hAnsi="Times New Roman" w:cs="Times New Roman"/>
                <w:szCs w:val="20"/>
                <w:lang w:val="en-US" w:eastAsia="ja-JP"/>
              </w:rPr>
            </w:pPr>
          </w:p>
        </w:tc>
      </w:tr>
      <w:tr w:rsidR="00BE4AAD" w14:paraId="4625A300" w14:textId="77777777">
        <w:tc>
          <w:tcPr>
            <w:tcW w:w="1243" w:type="dxa"/>
            <w:shd w:val="clear" w:color="auto" w:fill="00B0F0"/>
          </w:tcPr>
          <w:p w14:paraId="638CB042" w14:textId="77777777" w:rsidR="00BE4AAD" w:rsidRDefault="00052CE8">
            <w:pPr>
              <w:pStyle w:val="ListParagraph"/>
              <w:tabs>
                <w:tab w:val="left" w:pos="570"/>
              </w:tabs>
              <w:ind w:left="0"/>
              <w:rPr>
                <w:rFonts w:ascii="Times New Roman" w:eastAsiaTheme="minorEastAsia" w:hAnsi="Times New Roman" w:cs="Times New Roman"/>
                <w:szCs w:val="20"/>
                <w:lang w:val="en-GB" w:eastAsia="zh-CN"/>
              </w:rPr>
            </w:pPr>
            <w:r>
              <w:rPr>
                <w:rFonts w:ascii="Times New Roman" w:eastAsiaTheme="minorEastAsia" w:hAnsi="Times New Roman" w:cs="Times New Roman"/>
                <w:szCs w:val="20"/>
                <w:lang w:val="en-GB" w:eastAsia="zh-CN"/>
              </w:rPr>
              <w:t>Moderator</w:t>
            </w:r>
          </w:p>
        </w:tc>
        <w:tc>
          <w:tcPr>
            <w:tcW w:w="8386" w:type="dxa"/>
          </w:tcPr>
          <w:p w14:paraId="2752C9C4" w14:textId="77777777" w:rsidR="00BE4AAD" w:rsidRDefault="00052CE8">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views:</w:t>
            </w:r>
          </w:p>
          <w:p w14:paraId="2E132C5C" w14:textId="77777777" w:rsidR="00BE4AAD" w:rsidRDefault="00052CE8">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Companies in general agree with Moderator comments. Exceptions or additional comments are listed below to be addressed.</w:t>
            </w:r>
          </w:p>
          <w:p w14:paraId="30999C31" w14:textId="77777777" w:rsidR="00BE4AAD" w:rsidRDefault="00052CE8">
            <w:pPr>
              <w:pStyle w:val="ListParagraph"/>
              <w:numPr>
                <w:ilvl w:val="0"/>
                <w:numId w:val="4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Issue#1(P8-1): Good to </w:t>
            </w:r>
            <w:proofErr w:type="spellStart"/>
            <w:r>
              <w:rPr>
                <w:rFonts w:ascii="Times New Roman" w:eastAsia="Times New Roman" w:hAnsi="Times New Roman" w:cs="Times New Roman"/>
                <w:szCs w:val="20"/>
                <w:lang w:val="en-US" w:eastAsia="ja-JP"/>
              </w:rPr>
              <w:t>clairfy</w:t>
            </w:r>
            <w:proofErr w:type="spellEnd"/>
            <w:r>
              <w:rPr>
                <w:rFonts w:ascii="Times New Roman" w:eastAsia="Times New Roman" w:hAnsi="Times New Roman" w:cs="Times New Roman"/>
                <w:szCs w:val="20"/>
                <w:lang w:val="en-US" w:eastAsia="ja-JP"/>
              </w:rPr>
              <w:t xml:space="preserve"> (Apple)</w:t>
            </w:r>
          </w:p>
          <w:p w14:paraId="1009C451" w14:textId="77777777" w:rsidR="00BE4AAD" w:rsidRDefault="00052CE8">
            <w:pPr>
              <w:pStyle w:val="ListParagraph"/>
              <w:numPr>
                <w:ilvl w:val="0"/>
                <w:numId w:val="4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Issue#2(P8-2): TP is needed (Apple, ETRI, ZTE) </w:t>
            </w:r>
          </w:p>
          <w:p w14:paraId="61BD19F6" w14:textId="77777777" w:rsidR="00BE4AAD" w:rsidRDefault="00052CE8">
            <w:pPr>
              <w:pStyle w:val="ListParagraph"/>
              <w:numPr>
                <w:ilvl w:val="0"/>
                <w:numId w:val="4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Issue#3(P8-3): TP is needed to include “burst” (Thanks ETRI)</w:t>
            </w:r>
          </w:p>
          <w:p w14:paraId="2E99D799" w14:textId="77777777" w:rsidR="00BE4AAD" w:rsidRDefault="00052CE8">
            <w:pPr>
              <w:pStyle w:val="ListParagraph"/>
              <w:numPr>
                <w:ilvl w:val="0"/>
                <w:numId w:val="4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Issue#4(P8-4): Topic is related to P6-1/P6-2 (Apple, HW/</w:t>
            </w:r>
            <w:proofErr w:type="spellStart"/>
            <w:r>
              <w:rPr>
                <w:rFonts w:ascii="Times New Roman" w:eastAsia="Times New Roman" w:hAnsi="Times New Roman" w:cs="Times New Roman"/>
                <w:szCs w:val="20"/>
                <w:lang w:val="en-US" w:eastAsia="ja-JP"/>
              </w:rPr>
              <w:t>HiSi</w:t>
            </w:r>
            <w:proofErr w:type="spellEnd"/>
            <w:r>
              <w:rPr>
                <w:rFonts w:ascii="Times New Roman" w:eastAsia="Times New Roman" w:hAnsi="Times New Roman" w:cs="Times New Roman"/>
                <w:szCs w:val="20"/>
                <w:lang w:val="en-US" w:eastAsia="ja-JP"/>
              </w:rPr>
              <w:t>), HW/</w:t>
            </w:r>
            <w:proofErr w:type="spellStart"/>
            <w:proofErr w:type="gramStart"/>
            <w:r>
              <w:rPr>
                <w:rFonts w:ascii="Times New Roman" w:eastAsia="Times New Roman" w:hAnsi="Times New Roman" w:cs="Times New Roman"/>
                <w:szCs w:val="20"/>
                <w:lang w:val="en-US" w:eastAsia="ja-JP"/>
              </w:rPr>
              <w:t>HiSI</w:t>
            </w:r>
            <w:proofErr w:type="spellEnd"/>
            <w:r>
              <w:rPr>
                <w:rFonts w:ascii="Times New Roman" w:eastAsia="Times New Roman" w:hAnsi="Times New Roman" w:cs="Times New Roman"/>
                <w:szCs w:val="20"/>
                <w:lang w:val="en-US" w:eastAsia="ja-JP"/>
              </w:rPr>
              <w:t>(</w:t>
            </w:r>
            <w:proofErr w:type="gramEnd"/>
            <w:r>
              <w:rPr>
                <w:rFonts w:ascii="Times New Roman" w:eastAsia="Times New Roman" w:hAnsi="Times New Roman" w:cs="Times New Roman"/>
                <w:szCs w:val="20"/>
                <w:lang w:val="en-US" w:eastAsia="ja-JP"/>
              </w:rPr>
              <w:t>behavior after g-FFP idle), ETRI (ensure common understanding).</w:t>
            </w:r>
          </w:p>
          <w:p w14:paraId="5EF0CB44" w14:textId="77777777" w:rsidR="00BE4AAD" w:rsidRDefault="00BE4AAD">
            <w:pPr>
              <w:pStyle w:val="ListParagraph"/>
              <w:rPr>
                <w:rFonts w:ascii="Times New Roman" w:eastAsia="Times New Roman" w:hAnsi="Times New Roman" w:cs="Times New Roman"/>
                <w:szCs w:val="20"/>
                <w:lang w:val="en-US" w:eastAsia="ja-JP"/>
              </w:rPr>
            </w:pPr>
          </w:p>
          <w:p w14:paraId="56B2E2DE" w14:textId="77777777" w:rsidR="00BE4AAD" w:rsidRDefault="00052CE8">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Moderator’s comments:</w:t>
            </w:r>
          </w:p>
          <w:p w14:paraId="27B63F75" w14:textId="77777777" w:rsidR="00BE4AAD" w:rsidRDefault="00BE4AAD">
            <w:pPr>
              <w:pStyle w:val="ListParagraph"/>
              <w:ind w:left="0"/>
              <w:rPr>
                <w:rFonts w:ascii="Times New Roman" w:eastAsia="Times New Roman" w:hAnsi="Times New Roman" w:cs="Times New Roman"/>
                <w:b/>
                <w:bCs/>
                <w:szCs w:val="20"/>
                <w:lang w:val="en-US" w:eastAsia="ja-JP"/>
              </w:rPr>
            </w:pPr>
          </w:p>
          <w:p w14:paraId="15AD390F" w14:textId="77777777" w:rsidR="00BE4AAD" w:rsidRDefault="00052CE8">
            <w:pPr>
              <w:pStyle w:val="ListParagraph"/>
              <w:pBdr>
                <w:bottom w:val="double" w:sz="6" w:space="1" w:color="auto"/>
              </w:pBdr>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Issue#1:</w:t>
            </w:r>
          </w:p>
          <w:p w14:paraId="3172A7DA" w14:textId="77777777" w:rsidR="00BE4AAD" w:rsidRDefault="00052CE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It seems there is a common understanding. However, based on Apple’s comment and LG (in their contribution), it doesn’t hurt to </w:t>
            </w:r>
            <w:proofErr w:type="spellStart"/>
            <w:r>
              <w:rPr>
                <w:rFonts w:ascii="Times New Roman" w:eastAsia="Times New Roman" w:hAnsi="Times New Roman" w:cs="Times New Roman"/>
                <w:szCs w:val="20"/>
                <w:lang w:val="en-US" w:eastAsia="ja-JP"/>
              </w:rPr>
              <w:t>clairfy</w:t>
            </w:r>
            <w:proofErr w:type="spellEnd"/>
            <w:r>
              <w:rPr>
                <w:rFonts w:ascii="Times New Roman" w:eastAsia="Times New Roman" w:hAnsi="Times New Roman" w:cs="Times New Roman"/>
                <w:szCs w:val="20"/>
                <w:lang w:val="en-US" w:eastAsia="ja-JP"/>
              </w:rPr>
              <w:t>. Hence, Moderator suggests capturing P8-1 as a proposed conclusion to avoid future misunderstanding.</w:t>
            </w:r>
          </w:p>
          <w:p w14:paraId="169E20E7" w14:textId="77777777" w:rsidR="00BE4AAD" w:rsidRDefault="00BE4AAD">
            <w:pPr>
              <w:pStyle w:val="ListParagraph"/>
              <w:ind w:left="0"/>
              <w:rPr>
                <w:rFonts w:ascii="Times New Roman" w:eastAsia="Times New Roman" w:hAnsi="Times New Roman" w:cs="Times New Roman"/>
                <w:b/>
                <w:bCs/>
                <w:szCs w:val="20"/>
                <w:lang w:val="en-US" w:eastAsia="ja-JP"/>
              </w:rPr>
            </w:pPr>
          </w:p>
          <w:p w14:paraId="4B60F511" w14:textId="77777777" w:rsidR="00BE4AAD" w:rsidRDefault="00052CE8">
            <w:pPr>
              <w:rPr>
                <w:rFonts w:ascii="Times New Roman" w:eastAsia="Batang" w:hAnsi="Times New Roman" w:cs="Times New Roman"/>
                <w:bCs/>
                <w:lang w:eastAsia="ko-KR"/>
              </w:rPr>
            </w:pPr>
            <w:r>
              <w:rPr>
                <w:rFonts w:ascii="Times New Roman" w:eastAsia="Batang" w:hAnsi="Times New Roman" w:cs="Times New Roman"/>
                <w:b/>
                <w:highlight w:val="yellow"/>
                <w:lang w:eastAsia="ko-KR"/>
              </w:rPr>
              <w:t>Proposed conclusion 8-1:</w:t>
            </w:r>
            <w:r>
              <w:rPr>
                <w:rFonts w:ascii="Times New Roman" w:eastAsia="Batang" w:hAnsi="Times New Roman" w:cs="Times New Roman"/>
                <w:b/>
                <w:lang w:eastAsia="ko-KR"/>
              </w:rPr>
              <w:t xml:space="preserve"> </w:t>
            </w:r>
          </w:p>
          <w:p w14:paraId="61A65B06" w14:textId="77777777" w:rsidR="00BE4AAD" w:rsidRDefault="00052CE8">
            <w:pPr>
              <w:pStyle w:val="BodyText"/>
              <w:numPr>
                <w:ilvl w:val="0"/>
                <w:numId w:val="69"/>
              </w:numPr>
              <w:rPr>
                <w:rFonts w:ascii="Times New Roman" w:eastAsiaTheme="minorEastAsia" w:hAnsi="Times New Roman" w:cs="Times New Roman"/>
              </w:rPr>
            </w:pPr>
            <w:r>
              <w:rPr>
                <w:rFonts w:ascii="Times New Roman" w:eastAsia="Batang" w:hAnsi="Times New Roman" w:cs="Times New Roman"/>
                <w:bCs/>
                <w:lang w:eastAsia="ko-KR"/>
              </w:rPr>
              <w:t>In semi-static channel access mode, when UE is enabled to initiate COT, UL transmission based on UE-initiated COT for random access procedures in RRC-</w:t>
            </w:r>
            <w:proofErr w:type="spellStart"/>
            <w:r>
              <w:rPr>
                <w:rFonts w:ascii="Times New Roman" w:eastAsia="Batang" w:hAnsi="Times New Roman" w:cs="Times New Roman"/>
                <w:bCs/>
                <w:lang w:eastAsia="ko-KR"/>
              </w:rPr>
              <w:t>conneted</w:t>
            </w:r>
            <w:proofErr w:type="spellEnd"/>
            <w:r>
              <w:rPr>
                <w:rFonts w:ascii="Times New Roman" w:eastAsia="Batang" w:hAnsi="Times New Roman" w:cs="Times New Roman"/>
                <w:bCs/>
                <w:lang w:eastAsia="ko-KR"/>
              </w:rPr>
              <w:t xml:space="preserve"> mode is supported where the procedures for configured and scheduled UL transmissions are applicable.</w:t>
            </w:r>
          </w:p>
          <w:p w14:paraId="45FEEAD1" w14:textId="77777777" w:rsidR="00BE4AAD" w:rsidRDefault="00BE4AAD">
            <w:pPr>
              <w:pStyle w:val="BodyText"/>
              <w:ind w:left="360"/>
              <w:rPr>
                <w:rFonts w:ascii="Times New Roman" w:eastAsiaTheme="minorEastAsia" w:hAnsi="Times New Roman" w:cs="Times New Roman"/>
              </w:rPr>
            </w:pPr>
          </w:p>
          <w:p w14:paraId="5F833482" w14:textId="77777777" w:rsidR="00BE4AAD" w:rsidRDefault="00052CE8">
            <w:pPr>
              <w:pStyle w:val="ListParagraph"/>
              <w:pBdr>
                <w:bottom w:val="double" w:sz="6" w:space="1" w:color="auto"/>
              </w:pBdr>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Issue#2:</w:t>
            </w:r>
          </w:p>
          <w:p w14:paraId="47823E3C" w14:textId="77777777" w:rsidR="00BE4AAD" w:rsidRDefault="00052CE8">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szCs w:val="20"/>
                <w:lang w:val="en-US" w:eastAsia="ja-JP"/>
              </w:rPr>
              <w:t xml:space="preserve">It seems based on the comment, it is important to capture the TP. From the comments, Moderator understands that addition of the TP, it does not create ambiguity since the “specification” has captured the related requirement on gNB. Therefore, </w:t>
            </w:r>
            <w:r>
              <w:rPr>
                <w:rFonts w:ascii="Times New Roman" w:eastAsia="Times New Roman" w:hAnsi="Times New Roman" w:cs="Times New Roman"/>
                <w:b/>
                <w:bCs/>
                <w:szCs w:val="20"/>
                <w:u w:val="single"/>
                <w:lang w:val="en-US" w:eastAsia="ja-JP"/>
              </w:rPr>
              <w:t>Moderator suggests considering TP 8-2 in updated Proposal 8-2 for review and adoption.</w:t>
            </w:r>
          </w:p>
          <w:p w14:paraId="6A9A69EC" w14:textId="77777777" w:rsidR="00BE4AAD" w:rsidRDefault="00052CE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p w14:paraId="40DE72AD" w14:textId="77777777" w:rsidR="00BE4AAD" w:rsidRDefault="00052CE8">
            <w:pPr>
              <w:pStyle w:val="BodyText"/>
              <w:rPr>
                <w:rFonts w:ascii="Times New Roman" w:eastAsiaTheme="minorEastAsia" w:hAnsi="Times New Roman" w:cs="Times New Roman"/>
                <w:sz w:val="24"/>
                <w:szCs w:val="24"/>
                <w:lang w:val="en-US"/>
              </w:rPr>
            </w:pPr>
            <w:r>
              <w:rPr>
                <w:rFonts w:ascii="Times New Roman" w:eastAsia="Batang" w:hAnsi="Times New Roman" w:cs="Times New Roman"/>
                <w:b/>
                <w:bCs/>
                <w:sz w:val="24"/>
                <w:szCs w:val="24"/>
                <w:highlight w:val="yellow"/>
                <w:lang w:val="sv-SE"/>
              </w:rPr>
              <w:t>Proposal 8-2(updated):</w:t>
            </w:r>
          </w:p>
          <w:p w14:paraId="30E23EED" w14:textId="77777777" w:rsidR="00BE4AAD" w:rsidRDefault="00052CE8">
            <w:pPr>
              <w:pStyle w:val="ListParagraph"/>
              <w:numPr>
                <w:ilvl w:val="0"/>
                <w:numId w:val="69"/>
              </w:numPr>
              <w:rPr>
                <w:rFonts w:ascii="Times New Roman" w:eastAsia="Times New Roman" w:hAnsi="Times New Roman" w:cs="Times New Roman"/>
                <w:szCs w:val="20"/>
                <w:lang w:val="en-US" w:eastAsia="ja-JP"/>
              </w:rPr>
            </w:pPr>
            <w:r>
              <w:rPr>
                <w:rFonts w:ascii="Times New Roman" w:hAnsi="Times New Roman" w:cs="Times New Roman"/>
                <w:bCs/>
                <w:iCs/>
                <w:lang w:val="en-US" w:eastAsia="zh-CN"/>
              </w:rPr>
              <w:t xml:space="preserve">Adopt TP#8-2 for Clause 4.3.1.2.1 of TS 37.213. </w:t>
            </w:r>
          </w:p>
          <w:p w14:paraId="7294C909" w14:textId="77777777" w:rsidR="00BE4AAD" w:rsidRDefault="00BE4AAD">
            <w:pPr>
              <w:rPr>
                <w:rFonts w:ascii="Times New Roman" w:eastAsia="Times New Roman" w:hAnsi="Times New Roman" w:cs="Times New Roman"/>
                <w:szCs w:val="20"/>
                <w:lang w:val="en-US" w:eastAsia="ja-JP"/>
              </w:rPr>
            </w:pPr>
          </w:p>
          <w:tbl>
            <w:tblPr>
              <w:tblStyle w:val="TableGrid"/>
              <w:tblW w:w="8160" w:type="dxa"/>
              <w:tblLayout w:type="fixed"/>
              <w:tblLook w:val="04A0" w:firstRow="1" w:lastRow="0" w:firstColumn="1" w:lastColumn="0" w:noHBand="0" w:noVBand="1"/>
            </w:tblPr>
            <w:tblGrid>
              <w:gridCol w:w="8160"/>
            </w:tblGrid>
            <w:tr w:rsidR="00BE4AAD" w14:paraId="296EFCF4" w14:textId="77777777">
              <w:tc>
                <w:tcPr>
                  <w:tcW w:w="8160" w:type="dxa"/>
                </w:tcPr>
                <w:p w14:paraId="50F14E49" w14:textId="77777777" w:rsidR="00BE4AAD" w:rsidRDefault="00052CE8">
                  <w:pPr>
                    <w:jc w:val="center"/>
                    <w:rPr>
                      <w:b/>
                      <w:bCs/>
                      <w:color w:val="0070C0"/>
                      <w:sz w:val="20"/>
                      <w:szCs w:val="24"/>
                      <w:lang w:val="de-DE" w:eastAsia="zh-CN"/>
                    </w:rPr>
                  </w:pPr>
                  <w:r>
                    <w:rPr>
                      <w:b/>
                      <w:bCs/>
                      <w:iCs/>
                      <w:color w:val="0070C0"/>
                      <w:lang w:val="de-DE"/>
                    </w:rPr>
                    <w:t>-----------   TP#8-2: TS 37.213 Clause 4.3.1.2.1  ---------------------</w:t>
                  </w:r>
                </w:p>
                <w:p w14:paraId="545535A3" w14:textId="77777777" w:rsidR="00BE4AAD" w:rsidRDefault="00052CE8">
                  <w:pPr>
                    <w:pStyle w:val="Heading5"/>
                    <w:outlineLvl w:val="4"/>
                    <w:rPr>
                      <w:rFonts w:eastAsia="Times New Roman"/>
                      <w:szCs w:val="20"/>
                    </w:rPr>
                  </w:pPr>
                  <w:r>
                    <w:t>4.3.1.2.1</w:t>
                  </w:r>
                  <w:r>
                    <w:tab/>
                    <w:t xml:space="preserve">Channel occupancy initiated by gNB and sensing procedures </w:t>
                  </w:r>
                </w:p>
                <w:p w14:paraId="63F7965D" w14:textId="77777777" w:rsidR="00BE4AAD" w:rsidRDefault="00052CE8">
                  <w:pPr>
                    <w:rPr>
                      <w:rFonts w:ascii="Times New Roman" w:hAnsi="Times New Roman" w:cs="Times New Roman"/>
                      <w:color w:val="FF0000"/>
                      <w:sz w:val="20"/>
                      <w:szCs w:val="20"/>
                      <w:u w:val="single"/>
                    </w:rPr>
                  </w:pPr>
                  <w:r>
                    <w:rPr>
                      <w:rFonts w:ascii="Times New Roman" w:hAnsi="Times New Roman" w:cs="Times New Roman"/>
                      <w:sz w:val="20"/>
                      <w:szCs w:val="20"/>
                    </w:rPr>
                    <w:t>The</w:t>
                  </w:r>
                  <w:r>
                    <w:rPr>
                      <w:rFonts w:ascii="Times New Roman" w:hAnsi="Times New Roman" w:cs="Times New Roman"/>
                      <w:sz w:val="20"/>
                      <w:szCs w:val="20"/>
                      <w:lang w:val="en-US"/>
                    </w:rPr>
                    <w:t xml:space="preserve"> gNB initiates a channel occupancy in a period of duration  </w:t>
                  </w:r>
                  <w:r>
                    <w:rPr>
                      <w:rFonts w:ascii="Times New Roman" w:hAnsi="Times New Roman" w:cs="Times New Roman"/>
                      <w:szCs w:val="20"/>
                      <w:lang w:val="en-US"/>
                    </w:rPr>
                    <w:fldChar w:fldCharType="begin"/>
                  </w:r>
                  <w:r>
                    <w:rPr>
                      <w:rFonts w:ascii="Times New Roman" w:hAnsi="Times New Roman" w:cs="Times New Roman"/>
                      <w:sz w:val="20"/>
                      <w:szCs w:val="20"/>
                      <w:lang w:val="en-US"/>
                    </w:rPr>
                    <w:instrText xml:space="preserve"> QUOTE </w:instrText>
                  </w:r>
                  <w:r w:rsidR="005028D8">
                    <w:rPr>
                      <w:rFonts w:ascii="Times New Roman" w:hAnsi="Times New Roman" w:cs="Times New Roman"/>
                      <w:position w:val="-5"/>
                      <w:sz w:val="20"/>
                      <w:szCs w:val="20"/>
                    </w:rPr>
                    <w:pict w14:anchorId="1FE8B39C">
                      <v:shape id="_x0000_i1027" type="#_x0000_t75" style="width:9pt;height:12pt" equationxml="&lt;">
                        <v:imagedata r:id="rId25" o:title="" chromakey="white"/>
                      </v:shape>
                    </w:pict>
                  </w:r>
                  <w:r>
                    <w:rPr>
                      <w:rFonts w:ascii="Times New Roman" w:hAnsi="Times New Roman" w:cs="Times New Roman"/>
                      <w:sz w:val="20"/>
                      <w:szCs w:val="20"/>
                      <w:lang w:val="en-US"/>
                    </w:rPr>
                    <w:instrText xml:space="preserve"> </w:instrText>
                  </w:r>
                  <w:r>
                    <w:rPr>
                      <w:rFonts w:ascii="Times New Roman" w:hAnsi="Times New Roman" w:cs="Times New Roman"/>
                      <w:szCs w:val="20"/>
                      <w:lang w:val="en-US"/>
                    </w:rPr>
                    <w:fldChar w:fldCharType="separate"/>
                  </w:r>
                  <w:r w:rsidR="005028D8">
                    <w:rPr>
                      <w:rFonts w:ascii="Times New Roman" w:hAnsi="Times New Roman" w:cs="Times New Roman"/>
                      <w:position w:val="-5"/>
                      <w:sz w:val="20"/>
                      <w:szCs w:val="20"/>
                    </w:rPr>
                    <w:pict w14:anchorId="6DBB5090">
                      <v:shape id="_x0000_i1028" type="#_x0000_t75" style="width:9pt;height:12pt" equationxml="&lt;">
                        <v:imagedata r:id="rId25" o:title="" chromakey="white"/>
                      </v:shape>
                    </w:pict>
                  </w:r>
                  <w:r>
                    <w:rPr>
                      <w:rFonts w:ascii="Times New Roman" w:hAnsi="Times New Roman" w:cs="Times New Roman"/>
                      <w:szCs w:val="20"/>
                      <w:lang w:val="en-US"/>
                    </w:rPr>
                    <w:fldChar w:fldCharType="end"/>
                  </w:r>
                  <w:r>
                    <w:rPr>
                      <w:rFonts w:ascii="Times New Roman" w:hAnsi="Times New Roman" w:cs="Times New Roman"/>
                      <w:sz w:val="20"/>
                      <w:szCs w:val="20"/>
                      <w:lang w:val="en-US"/>
                    </w:rPr>
                    <w:t xml:space="preserve"> if the gNB </w:t>
                  </w:r>
                  <w:r>
                    <w:rPr>
                      <w:rFonts w:ascii="Times New Roman" w:hAnsi="Times New Roman" w:cs="Times New Roman"/>
                      <w:color w:val="000000"/>
                      <w:sz w:val="20"/>
                      <w:szCs w:val="20"/>
                    </w:rPr>
                    <w:t xml:space="preserve">transmits a DL transmission burst starting </w:t>
                  </w:r>
                  <w:r>
                    <w:rPr>
                      <w:rFonts w:ascii="Times New Roman" w:hAnsi="Times New Roman" w:cs="Times New Roman"/>
                      <w:sz w:val="20"/>
                      <w:szCs w:val="20"/>
                    </w:rPr>
                    <w:t>at the beginning of the</w:t>
                  </w:r>
                  <w:r>
                    <w:rPr>
                      <w:rFonts w:ascii="Times New Roman" w:hAnsi="Times New Roman" w:cs="Times New Roman"/>
                      <w:color w:val="000000"/>
                      <w:sz w:val="20"/>
                      <w:szCs w:val="20"/>
                    </w:rPr>
                    <w:t xml:space="preserve"> period immediately </w:t>
                  </w:r>
                  <w:r>
                    <w:rPr>
                      <w:rFonts w:ascii="Times New Roman" w:hAnsi="Times New Roman" w:cs="Times New Roman"/>
                      <w:sz w:val="20"/>
                      <w:szCs w:val="20"/>
                      <w:lang w:val="en-US"/>
                    </w:rPr>
                    <w:t xml:space="preserve">after sensing the channel to be idle for at least a </w:t>
                  </w:r>
                  <w:r>
                    <w:rPr>
                      <w:rFonts w:ascii="Times New Roman" w:hAnsi="Times New Roman" w:cs="Times New Roman"/>
                      <w:sz w:val="20"/>
                      <w:szCs w:val="20"/>
                    </w:rPr>
                    <w:t xml:space="preserve">sensing slot duration </w:t>
                  </w:r>
                  <w:r>
                    <w:rPr>
                      <w:rFonts w:ascii="Times New Roman" w:hAnsi="Times New Roman" w:cs="Times New Roman"/>
                      <w:szCs w:val="20"/>
                    </w:rPr>
                    <w:fldChar w:fldCharType="begin"/>
                  </w:r>
                  <w:r>
                    <w:rPr>
                      <w:rFonts w:ascii="Times New Roman" w:hAnsi="Times New Roman" w:cs="Times New Roman"/>
                      <w:sz w:val="20"/>
                      <w:szCs w:val="20"/>
                    </w:rPr>
                    <w:instrText xml:space="preserve"> QUOTE </w:instrText>
                  </w:r>
                  <w:r w:rsidR="005028D8">
                    <w:rPr>
                      <w:rFonts w:ascii="Times New Roman" w:hAnsi="Times New Roman" w:cs="Times New Roman"/>
                      <w:position w:val="-5"/>
                      <w:sz w:val="20"/>
                      <w:szCs w:val="20"/>
                    </w:rPr>
                    <w:pict w14:anchorId="4A33EE18">
                      <v:shape id="_x0000_i1029" type="#_x0000_t75" style="width:40.5pt;height:12pt" equationxml="&lt;">
                        <v:imagedata r:id="rId26" o:title="" chromakey="white"/>
                      </v:shape>
                    </w:pict>
                  </w:r>
                  <w:r>
                    <w:rPr>
                      <w:rFonts w:ascii="Times New Roman" w:hAnsi="Times New Roman" w:cs="Times New Roman"/>
                      <w:sz w:val="20"/>
                      <w:szCs w:val="20"/>
                    </w:rPr>
                    <w:instrText xml:space="preserve"> </w:instrText>
                  </w:r>
                  <w:r>
                    <w:rPr>
                      <w:rFonts w:ascii="Times New Roman" w:hAnsi="Times New Roman" w:cs="Times New Roman"/>
                      <w:szCs w:val="20"/>
                    </w:rPr>
                    <w:fldChar w:fldCharType="separate"/>
                  </w:r>
                  <w:r w:rsidR="005028D8">
                    <w:rPr>
                      <w:rFonts w:ascii="Times New Roman" w:hAnsi="Times New Roman" w:cs="Times New Roman"/>
                      <w:position w:val="-5"/>
                      <w:sz w:val="20"/>
                      <w:szCs w:val="20"/>
                    </w:rPr>
                    <w:pict w14:anchorId="47D7335F">
                      <v:shape id="_x0000_i1030" type="#_x0000_t75" style="width:40.5pt;height:12pt" equationxml="&lt;">
                        <v:imagedata r:id="rId26" o:title="" chromakey="white"/>
                      </v:shape>
                    </w:pict>
                  </w:r>
                  <w:r>
                    <w:rPr>
                      <w:rFonts w:ascii="Times New Roman" w:hAnsi="Times New Roman" w:cs="Times New Roman"/>
                      <w:szCs w:val="20"/>
                    </w:rPr>
                    <w:fldChar w:fldCharType="end"/>
                  </w:r>
                  <w:r>
                    <w:rPr>
                      <w:rFonts w:ascii="Times New Roman" w:hAnsi="Times New Roman" w:cs="Times New Roman"/>
                      <w:sz w:val="20"/>
                      <w:szCs w:val="20"/>
                    </w:rPr>
                    <w:t xml:space="preserve"> and ends the transmission of the DL transmission burst before the start of the idle duration of that period. </w:t>
                  </w:r>
                  <w:r>
                    <w:rPr>
                      <w:rFonts w:ascii="Times New Roman" w:hAnsi="Times New Roman" w:cs="Times New Roman"/>
                      <w:color w:val="FF0000"/>
                      <w:sz w:val="20"/>
                      <w:szCs w:val="20"/>
                      <w:u w:val="single"/>
                    </w:rPr>
                    <w:t xml:space="preserve">A UL transmission burst(s) is associated with the channel occupancy that is initiated in that period by the gNB after detection of a DL transmission burst(s) in that period or indication by a DCI as described in Clause 4.3.1.2.4. </w:t>
                  </w:r>
                  <w:r>
                    <w:rPr>
                      <w:rFonts w:ascii="Times New Roman" w:hAnsi="Times New Roman" w:cs="Times New Roman"/>
                      <w:sz w:val="20"/>
                      <w:szCs w:val="20"/>
                    </w:rPr>
                    <w:t xml:space="preserve">When </w:t>
                  </w:r>
                  <w:r>
                    <w:rPr>
                      <w:rFonts w:ascii="Times New Roman" w:hAnsi="Times New Roman" w:cs="Times New Roman"/>
                      <w:sz w:val="20"/>
                      <w:szCs w:val="20"/>
                    </w:rPr>
                    <w:lastRenderedPageBreak/>
                    <w:t xml:space="preserve">a UL or DL transmission burst(s) is associated with the channel occupancy that is initiated in that period by the gNB, the following are applicable: </w:t>
                  </w:r>
                </w:p>
                <w:p w14:paraId="4CB6EFAE" w14:textId="77777777" w:rsidR="00BE4AAD" w:rsidRDefault="00052CE8">
                  <w:pPr>
                    <w:pStyle w:val="B1"/>
                    <w:rPr>
                      <w:rFonts w:cs="Times New Roman"/>
                      <w:sz w:val="20"/>
                      <w:szCs w:val="20"/>
                    </w:rPr>
                  </w:pPr>
                  <w:r>
                    <w:rPr>
                      <w:rFonts w:cs="Times New Roman"/>
                      <w:sz w:val="20"/>
                      <w:szCs w:val="20"/>
                    </w:rPr>
                    <w:t>-</w:t>
                  </w:r>
                  <w:r>
                    <w:rPr>
                      <w:rFonts w:cs="Times New Roman"/>
                      <w:sz w:val="20"/>
                      <w:szCs w:val="20"/>
                    </w:rPr>
                    <w:tab/>
                    <w:t>The UL or DL transmission burst(s) is confined within that period and ends before the start of the idle duration of that period.</w:t>
                  </w:r>
                </w:p>
                <w:p w14:paraId="2115C718" w14:textId="77777777" w:rsidR="00BE4AAD" w:rsidRDefault="00052CE8">
                  <w:pPr>
                    <w:pStyle w:val="B1"/>
                    <w:rPr>
                      <w:rFonts w:cs="Times New Roman"/>
                      <w:sz w:val="20"/>
                      <w:szCs w:val="20"/>
                    </w:rPr>
                  </w:pPr>
                  <w:r>
                    <w:rPr>
                      <w:rFonts w:cs="Times New Roman"/>
                      <w:sz w:val="20"/>
                      <w:szCs w:val="20"/>
                    </w:rPr>
                    <w:t>-</w:t>
                  </w:r>
                  <w:r>
                    <w:rPr>
                      <w:rFonts w:cs="Times New Roman"/>
                      <w:sz w:val="20"/>
                      <w:szCs w:val="20"/>
                    </w:rPr>
                    <w:tab/>
                    <w:t xml:space="preserve">If the gap between the DL transmission burst(s) and any previous DL transmission burst in that period is more than </w:t>
                  </w:r>
                  <w:r>
                    <w:rPr>
                      <w:rFonts w:cs="Times New Roman"/>
                      <w:szCs w:val="20"/>
                    </w:rPr>
                    <w:fldChar w:fldCharType="begin"/>
                  </w:r>
                  <w:r>
                    <w:rPr>
                      <w:rFonts w:cs="Times New Roman"/>
                      <w:sz w:val="20"/>
                      <w:szCs w:val="20"/>
                    </w:rPr>
                    <w:instrText xml:space="preserve"> QUOTE </w:instrText>
                  </w:r>
                  <w:r w:rsidR="005028D8">
                    <w:rPr>
                      <w:rFonts w:cs="Times New Roman"/>
                      <w:position w:val="-5"/>
                      <w:sz w:val="20"/>
                      <w:szCs w:val="20"/>
                    </w:rPr>
                    <w:pict w14:anchorId="62EADE3E">
                      <v:shape id="_x0000_i1031" type="#_x0000_t75" style="width:22.5pt;height:12pt" equationxml="&lt;">
                        <v:imagedata r:id="rId27" o:title="" chromakey="white"/>
                      </v:shape>
                    </w:pict>
                  </w:r>
                  <w:r>
                    <w:rPr>
                      <w:rFonts w:cs="Times New Roman"/>
                      <w:sz w:val="20"/>
                      <w:szCs w:val="20"/>
                    </w:rPr>
                    <w:instrText xml:space="preserve"> </w:instrText>
                  </w:r>
                  <w:r>
                    <w:rPr>
                      <w:rFonts w:cs="Times New Roman"/>
                      <w:szCs w:val="20"/>
                    </w:rPr>
                    <w:fldChar w:fldCharType="separate"/>
                  </w:r>
                  <w:r w:rsidR="005028D8">
                    <w:rPr>
                      <w:rFonts w:cs="Times New Roman"/>
                      <w:position w:val="-5"/>
                      <w:sz w:val="20"/>
                      <w:szCs w:val="20"/>
                    </w:rPr>
                    <w:pict w14:anchorId="478B81F1">
                      <v:shape id="_x0000_i1032" type="#_x0000_t75" style="width:22.5pt;height:12pt" equationxml="&lt;">
                        <v:imagedata r:id="rId27" o:title="" chromakey="white"/>
                      </v:shape>
                    </w:pict>
                  </w:r>
                  <w:r>
                    <w:rPr>
                      <w:rFonts w:cs="Times New Roman"/>
                      <w:szCs w:val="20"/>
                    </w:rPr>
                    <w:fldChar w:fldCharType="end"/>
                  </w:r>
                  <w:r>
                    <w:rPr>
                      <w:rFonts w:cs="Times New Roman"/>
                      <w:sz w:val="20"/>
                      <w:szCs w:val="20"/>
                    </w:rPr>
                    <w:t xml:space="preserve">, the DL transmission burst(s) may be transmitted if the channel is sensed to be idle for at least a sensing slot duration </w:t>
                  </w:r>
                  <w:r>
                    <w:rPr>
                      <w:rFonts w:cs="Times New Roman"/>
                      <w:szCs w:val="20"/>
                    </w:rPr>
                    <w:fldChar w:fldCharType="begin"/>
                  </w:r>
                  <w:r>
                    <w:rPr>
                      <w:rFonts w:cs="Times New Roman"/>
                      <w:sz w:val="20"/>
                      <w:szCs w:val="20"/>
                    </w:rPr>
                    <w:instrText xml:space="preserve"> QUOTE </w:instrText>
                  </w:r>
                  <w:r w:rsidR="005028D8">
                    <w:rPr>
                      <w:rFonts w:cs="Times New Roman"/>
                      <w:position w:val="-5"/>
                      <w:sz w:val="20"/>
                      <w:szCs w:val="20"/>
                    </w:rPr>
                    <w:pict w14:anchorId="0806D93B">
                      <v:shape id="_x0000_i1033" type="#_x0000_t75" style="width:40.5pt;height:12pt" equationxml="&lt;">
                        <v:imagedata r:id="rId26" o:title="" chromakey="white"/>
                      </v:shape>
                    </w:pict>
                  </w:r>
                  <w:r>
                    <w:rPr>
                      <w:rFonts w:cs="Times New Roman"/>
                      <w:sz w:val="20"/>
                      <w:szCs w:val="20"/>
                    </w:rPr>
                    <w:instrText xml:space="preserve"> </w:instrText>
                  </w:r>
                  <w:r>
                    <w:rPr>
                      <w:rFonts w:cs="Times New Roman"/>
                      <w:szCs w:val="20"/>
                    </w:rPr>
                    <w:fldChar w:fldCharType="separate"/>
                  </w:r>
                  <w:r w:rsidR="005028D8">
                    <w:rPr>
                      <w:rFonts w:cs="Times New Roman"/>
                      <w:position w:val="-5"/>
                      <w:sz w:val="20"/>
                      <w:szCs w:val="20"/>
                    </w:rPr>
                    <w:pict w14:anchorId="28BF86C9">
                      <v:shape id="_x0000_i1034" type="#_x0000_t75" style="width:40.5pt;height:12pt" equationxml="&lt;">
                        <v:imagedata r:id="rId26" o:title="" chromakey="white"/>
                      </v:shape>
                    </w:pict>
                  </w:r>
                  <w:r>
                    <w:rPr>
                      <w:rFonts w:cs="Times New Roman"/>
                      <w:szCs w:val="20"/>
                    </w:rPr>
                    <w:fldChar w:fldCharType="end"/>
                  </w:r>
                  <w:r>
                    <w:rPr>
                      <w:rFonts w:cs="Times New Roman"/>
                      <w:sz w:val="20"/>
                      <w:szCs w:val="20"/>
                    </w:rPr>
                    <w:t xml:space="preserve">  </w:t>
                  </w:r>
                  <w:r>
                    <w:rPr>
                      <w:rFonts w:cs="Times New Roman"/>
                      <w:color w:val="000000"/>
                      <w:sz w:val="20"/>
                      <w:szCs w:val="20"/>
                    </w:rPr>
                    <w:t>immediately before the DL transmission.</w:t>
                  </w:r>
                </w:p>
                <w:p w14:paraId="3683D324" w14:textId="77777777" w:rsidR="00BE4AAD" w:rsidRDefault="00052CE8">
                  <w:pPr>
                    <w:pStyle w:val="B1"/>
                    <w:rPr>
                      <w:rFonts w:cs="Times New Roman"/>
                      <w:sz w:val="20"/>
                      <w:szCs w:val="20"/>
                    </w:rPr>
                  </w:pPr>
                  <w:r>
                    <w:rPr>
                      <w:rFonts w:cs="Times New Roman"/>
                      <w:sz w:val="20"/>
                      <w:szCs w:val="20"/>
                    </w:rPr>
                    <w:t>-</w:t>
                  </w:r>
                  <w:r>
                    <w:rPr>
                      <w:rFonts w:cs="Times New Roman"/>
                      <w:sz w:val="20"/>
                      <w:szCs w:val="20"/>
                    </w:rPr>
                    <w:tab/>
                    <w:t xml:space="preserve">If the gap between the UL transmission burst(s) and any previous DL transmission burst in that period is more than </w:t>
                  </w:r>
                  <w:r>
                    <w:rPr>
                      <w:rFonts w:cs="Times New Roman"/>
                      <w:szCs w:val="20"/>
                    </w:rPr>
                    <w:fldChar w:fldCharType="begin"/>
                  </w:r>
                  <w:r>
                    <w:rPr>
                      <w:rFonts w:cs="Times New Roman"/>
                      <w:sz w:val="20"/>
                      <w:szCs w:val="20"/>
                    </w:rPr>
                    <w:instrText xml:space="preserve"> QUOTE </w:instrText>
                  </w:r>
                  <w:r w:rsidR="005028D8">
                    <w:rPr>
                      <w:rFonts w:cs="Times New Roman"/>
                      <w:position w:val="-5"/>
                      <w:sz w:val="20"/>
                      <w:szCs w:val="20"/>
                    </w:rPr>
                    <w:pict w14:anchorId="4F969CB8">
                      <v:shape id="_x0000_i1035" type="#_x0000_t75" style="width:22.5pt;height:12pt" equationxml="&lt;">
                        <v:imagedata r:id="rId27" o:title="" chromakey="white"/>
                      </v:shape>
                    </w:pict>
                  </w:r>
                  <w:r>
                    <w:rPr>
                      <w:rFonts w:cs="Times New Roman"/>
                      <w:sz w:val="20"/>
                      <w:szCs w:val="20"/>
                    </w:rPr>
                    <w:instrText xml:space="preserve"> </w:instrText>
                  </w:r>
                  <w:r>
                    <w:rPr>
                      <w:rFonts w:cs="Times New Roman"/>
                      <w:szCs w:val="20"/>
                    </w:rPr>
                    <w:fldChar w:fldCharType="separate"/>
                  </w:r>
                  <w:r w:rsidR="005028D8">
                    <w:rPr>
                      <w:rFonts w:cs="Times New Roman"/>
                      <w:position w:val="-5"/>
                      <w:sz w:val="20"/>
                      <w:szCs w:val="20"/>
                    </w:rPr>
                    <w:pict w14:anchorId="19D3439D">
                      <v:shape id="_x0000_i1036" type="#_x0000_t75" style="width:22.5pt;height:12pt" equationxml="&lt;">
                        <v:imagedata r:id="rId27" o:title="" chromakey="white"/>
                      </v:shape>
                    </w:pict>
                  </w:r>
                  <w:r>
                    <w:rPr>
                      <w:rFonts w:cs="Times New Roman"/>
                      <w:szCs w:val="20"/>
                    </w:rPr>
                    <w:fldChar w:fldCharType="end"/>
                  </w:r>
                  <w:r>
                    <w:rPr>
                      <w:rFonts w:cs="Times New Roman"/>
                      <w:sz w:val="20"/>
                      <w:szCs w:val="20"/>
                    </w:rPr>
                    <w:t xml:space="preserve">, the UL transmission burst(s) may be transmitted if the channel is sensed to be idle for at least a sensing slot duration </w:t>
                  </w:r>
                  <w:r>
                    <w:rPr>
                      <w:rFonts w:cs="Times New Roman"/>
                      <w:szCs w:val="20"/>
                    </w:rPr>
                    <w:fldChar w:fldCharType="begin"/>
                  </w:r>
                  <w:r>
                    <w:rPr>
                      <w:rFonts w:cs="Times New Roman"/>
                      <w:sz w:val="20"/>
                      <w:szCs w:val="20"/>
                    </w:rPr>
                    <w:instrText xml:space="preserve"> QUOTE </w:instrText>
                  </w:r>
                  <w:r w:rsidR="005028D8">
                    <w:rPr>
                      <w:rFonts w:cs="Times New Roman"/>
                      <w:position w:val="-5"/>
                      <w:sz w:val="20"/>
                      <w:szCs w:val="20"/>
                    </w:rPr>
                    <w:pict w14:anchorId="3EC304C2">
                      <v:shape id="_x0000_i1037" type="#_x0000_t75" style="width:40.5pt;height:12pt" equationxml="&lt;">
                        <v:imagedata r:id="rId26" o:title="" chromakey="white"/>
                      </v:shape>
                    </w:pict>
                  </w:r>
                  <w:r>
                    <w:rPr>
                      <w:rFonts w:cs="Times New Roman"/>
                      <w:sz w:val="20"/>
                      <w:szCs w:val="20"/>
                    </w:rPr>
                    <w:instrText xml:space="preserve"> </w:instrText>
                  </w:r>
                  <w:r>
                    <w:rPr>
                      <w:rFonts w:cs="Times New Roman"/>
                      <w:szCs w:val="20"/>
                    </w:rPr>
                    <w:fldChar w:fldCharType="separate"/>
                  </w:r>
                  <w:r w:rsidR="005028D8">
                    <w:rPr>
                      <w:rFonts w:cs="Times New Roman"/>
                      <w:position w:val="-5"/>
                      <w:sz w:val="20"/>
                      <w:szCs w:val="20"/>
                    </w:rPr>
                    <w:pict w14:anchorId="6E149260">
                      <v:shape id="_x0000_i1038" type="#_x0000_t75" style="width:40.5pt;height:12pt" equationxml="&lt;">
                        <v:imagedata r:id="rId26" o:title="" chromakey="white"/>
                      </v:shape>
                    </w:pict>
                  </w:r>
                  <w:r>
                    <w:rPr>
                      <w:rFonts w:cs="Times New Roman"/>
                      <w:szCs w:val="20"/>
                    </w:rPr>
                    <w:fldChar w:fldCharType="end"/>
                  </w:r>
                  <w:r>
                    <w:rPr>
                      <w:rFonts w:cs="Times New Roman"/>
                      <w:sz w:val="20"/>
                      <w:szCs w:val="20"/>
                    </w:rPr>
                    <w:t xml:space="preserve">  within </w:t>
                  </w:r>
                  <w:proofErr w:type="spellStart"/>
                  <w:r>
                    <w:rPr>
                      <w:rFonts w:cs="Times New Roman"/>
                      <w:sz w:val="20"/>
                      <w:szCs w:val="20"/>
                    </w:rPr>
                    <w:t>a</w:t>
                  </w:r>
                  <w:proofErr w:type="spellEnd"/>
                  <w:r>
                    <w:rPr>
                      <w:rFonts w:cs="Times New Roman"/>
                      <w:sz w:val="20"/>
                      <w:szCs w:val="20"/>
                    </w:rPr>
                    <w:t xml:space="preserve"> </w:t>
                  </w:r>
                  <w:r>
                    <w:rPr>
                      <w:rFonts w:cs="Times New Roman"/>
                      <w:szCs w:val="20"/>
                    </w:rPr>
                    <w:fldChar w:fldCharType="begin"/>
                  </w:r>
                  <w:r>
                    <w:rPr>
                      <w:rFonts w:cs="Times New Roman"/>
                      <w:sz w:val="20"/>
                      <w:szCs w:val="20"/>
                    </w:rPr>
                    <w:instrText xml:space="preserve"> QUOTE </w:instrText>
                  </w:r>
                  <w:r w:rsidR="005028D8">
                    <w:rPr>
                      <w:rFonts w:cs="Times New Roman"/>
                      <w:position w:val="-5"/>
                      <w:sz w:val="20"/>
                      <w:szCs w:val="20"/>
                    </w:rPr>
                    <w:pict w14:anchorId="7BD9ECD8">
                      <v:shape id="_x0000_i1039" type="#_x0000_t75" style="width:22.5pt;height:12pt" equationxml="&lt;">
                        <v:imagedata r:id="rId28" o:title="" chromakey="white"/>
                      </v:shape>
                    </w:pict>
                  </w:r>
                  <w:r>
                    <w:rPr>
                      <w:rFonts w:cs="Times New Roman"/>
                      <w:sz w:val="20"/>
                      <w:szCs w:val="20"/>
                    </w:rPr>
                    <w:instrText xml:space="preserve"> </w:instrText>
                  </w:r>
                  <w:r>
                    <w:rPr>
                      <w:rFonts w:cs="Times New Roman"/>
                      <w:szCs w:val="20"/>
                    </w:rPr>
                    <w:fldChar w:fldCharType="separate"/>
                  </w:r>
                  <w:r w:rsidR="005028D8">
                    <w:rPr>
                      <w:rFonts w:cs="Times New Roman"/>
                      <w:position w:val="-5"/>
                      <w:sz w:val="20"/>
                      <w:szCs w:val="20"/>
                    </w:rPr>
                    <w:pict w14:anchorId="0DDC0420">
                      <v:shape id="_x0000_i1040" type="#_x0000_t75" style="width:22.5pt;height:12pt" equationxml="&lt;">
                        <v:imagedata r:id="rId28" o:title="" chromakey="white"/>
                      </v:shape>
                    </w:pict>
                  </w:r>
                  <w:r>
                    <w:rPr>
                      <w:rFonts w:cs="Times New Roman"/>
                      <w:szCs w:val="20"/>
                    </w:rPr>
                    <w:fldChar w:fldCharType="end"/>
                  </w:r>
                  <w:r>
                    <w:rPr>
                      <w:rFonts w:cs="Times New Roman"/>
                      <w:sz w:val="20"/>
                      <w:szCs w:val="20"/>
                    </w:rPr>
                    <w:t xml:space="preserve"> interval ending </w:t>
                  </w:r>
                  <w:r>
                    <w:rPr>
                      <w:rFonts w:cs="Times New Roman"/>
                      <w:color w:val="000000"/>
                      <w:sz w:val="20"/>
                      <w:szCs w:val="20"/>
                    </w:rPr>
                    <w:t>immediately before the UL transmission.</w:t>
                  </w:r>
                </w:p>
                <w:p w14:paraId="547D8F30" w14:textId="77777777" w:rsidR="00BE4AAD" w:rsidRDefault="00052CE8">
                  <w:pPr>
                    <w:pStyle w:val="B1"/>
                    <w:rPr>
                      <w:rFonts w:cs="Times New Roman"/>
                      <w:sz w:val="20"/>
                      <w:szCs w:val="20"/>
                    </w:rPr>
                  </w:pPr>
                  <w:r>
                    <w:rPr>
                      <w:rFonts w:cs="Times New Roman"/>
                      <w:sz w:val="20"/>
                      <w:szCs w:val="20"/>
                    </w:rPr>
                    <w:t>-</w:t>
                  </w:r>
                  <w:r>
                    <w:rPr>
                      <w:rFonts w:cs="Times New Roman"/>
                      <w:sz w:val="20"/>
                      <w:szCs w:val="20"/>
                    </w:rPr>
                    <w:tab/>
                    <w:t xml:space="preserve">If the gap between the UL transmission burst(s) and any previous DL transmission burst in that period is at most </w:t>
                  </w:r>
                  <w:r>
                    <w:rPr>
                      <w:rFonts w:cs="Times New Roman"/>
                      <w:szCs w:val="20"/>
                    </w:rPr>
                    <w:fldChar w:fldCharType="begin"/>
                  </w:r>
                  <w:r>
                    <w:rPr>
                      <w:rFonts w:cs="Times New Roman"/>
                      <w:sz w:val="20"/>
                      <w:szCs w:val="20"/>
                    </w:rPr>
                    <w:instrText xml:space="preserve"> QUOTE </w:instrText>
                  </w:r>
                  <w:r w:rsidR="005028D8">
                    <w:rPr>
                      <w:rFonts w:cs="Times New Roman"/>
                      <w:position w:val="-5"/>
                      <w:sz w:val="20"/>
                      <w:szCs w:val="20"/>
                    </w:rPr>
                    <w:pict w14:anchorId="59E4D165">
                      <v:shape id="_x0000_i1041" type="#_x0000_t75" style="width:22.5pt;height:12pt" equationxml="&lt;">
                        <v:imagedata r:id="rId27" o:title="" chromakey="white"/>
                      </v:shape>
                    </w:pict>
                  </w:r>
                  <w:r>
                    <w:rPr>
                      <w:rFonts w:cs="Times New Roman"/>
                      <w:sz w:val="20"/>
                      <w:szCs w:val="20"/>
                    </w:rPr>
                    <w:instrText xml:space="preserve"> </w:instrText>
                  </w:r>
                  <w:r>
                    <w:rPr>
                      <w:rFonts w:cs="Times New Roman"/>
                      <w:szCs w:val="20"/>
                    </w:rPr>
                    <w:fldChar w:fldCharType="separate"/>
                  </w:r>
                  <w:r w:rsidR="005028D8">
                    <w:rPr>
                      <w:rFonts w:cs="Times New Roman"/>
                      <w:position w:val="-5"/>
                      <w:sz w:val="20"/>
                      <w:szCs w:val="20"/>
                    </w:rPr>
                    <w:pict w14:anchorId="39CAE17D">
                      <v:shape id="_x0000_i1042" type="#_x0000_t75" style="width:22.5pt;height:12pt" equationxml="&lt;">
                        <v:imagedata r:id="rId27" o:title="" chromakey="white"/>
                      </v:shape>
                    </w:pict>
                  </w:r>
                  <w:r>
                    <w:rPr>
                      <w:rFonts w:cs="Times New Roman"/>
                      <w:szCs w:val="20"/>
                    </w:rPr>
                    <w:fldChar w:fldCharType="end"/>
                  </w:r>
                  <w:r>
                    <w:rPr>
                      <w:rFonts w:cs="Times New Roman"/>
                      <w:sz w:val="20"/>
                      <w:szCs w:val="20"/>
                    </w:rPr>
                    <w:t>, the UL transmission burst(s) may be transmitted without sensing</w:t>
                  </w:r>
                  <w:r>
                    <w:rPr>
                      <w:rFonts w:cs="Times New Roman"/>
                      <w:color w:val="000000"/>
                      <w:sz w:val="20"/>
                      <w:szCs w:val="20"/>
                    </w:rPr>
                    <w:t>.</w:t>
                  </w:r>
                </w:p>
              </w:tc>
            </w:tr>
          </w:tbl>
          <w:p w14:paraId="21EAF2A9" w14:textId="77777777" w:rsidR="00BE4AAD" w:rsidRDefault="00BE4AAD">
            <w:pPr>
              <w:rPr>
                <w:rFonts w:ascii="Times New Roman" w:eastAsia="Times New Roman" w:hAnsi="Times New Roman" w:cs="Times New Roman"/>
                <w:szCs w:val="20"/>
                <w:lang w:val="en-US" w:eastAsia="ja-JP"/>
              </w:rPr>
            </w:pPr>
          </w:p>
          <w:p w14:paraId="4D6C04F3" w14:textId="77777777" w:rsidR="00BE4AAD" w:rsidRDefault="00052CE8">
            <w:pPr>
              <w:pStyle w:val="ListParagraph"/>
              <w:pBdr>
                <w:bottom w:val="double" w:sz="6" w:space="1" w:color="auto"/>
              </w:pBdr>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Issue#3:</w:t>
            </w:r>
          </w:p>
          <w:p w14:paraId="4406CA06" w14:textId="77777777" w:rsidR="00BE4AAD" w:rsidRDefault="00052CE8">
            <w:pPr>
              <w:rPr>
                <w:rFonts w:ascii="Times New Roman" w:eastAsia="Times New Roman" w:hAnsi="Times New Roman" w:cs="Times New Roman"/>
                <w:b/>
                <w:bCs/>
                <w:szCs w:val="20"/>
                <w:lang w:val="en-US" w:eastAsia="ja-JP"/>
              </w:rPr>
            </w:pPr>
            <w:r>
              <w:rPr>
                <w:rFonts w:ascii="Times New Roman" w:eastAsia="Times New Roman" w:hAnsi="Times New Roman" w:cs="Times New Roman"/>
                <w:szCs w:val="20"/>
                <w:lang w:val="en-US" w:eastAsia="ja-JP"/>
              </w:rPr>
              <w:t xml:space="preserve">Thanks, ETRI for clarification. Indeed, the work “burst” is missing which has caused ambiguity if “immediately” is interpreted for “transmission burst” or “a transmission in the burst”. </w:t>
            </w:r>
            <w:r>
              <w:rPr>
                <w:rFonts w:ascii="Times New Roman" w:eastAsia="Times New Roman" w:hAnsi="Times New Roman" w:cs="Times New Roman"/>
                <w:b/>
                <w:bCs/>
                <w:szCs w:val="20"/>
                <w:lang w:val="en-US" w:eastAsia="ja-JP"/>
              </w:rPr>
              <w:t>Moderator suggests adopting the following correction in TP 8-3.</w:t>
            </w:r>
          </w:p>
          <w:p w14:paraId="538129A9" w14:textId="77777777" w:rsidR="00BE4AAD" w:rsidRDefault="00052CE8">
            <w:pPr>
              <w:pStyle w:val="BodyText"/>
              <w:rPr>
                <w:rFonts w:ascii="Times New Roman" w:eastAsia="Batang" w:hAnsi="Times New Roman" w:cs="Times New Roman"/>
                <w:b/>
                <w:bCs/>
                <w:sz w:val="24"/>
                <w:szCs w:val="24"/>
                <w:lang w:val="sv-SE"/>
              </w:rPr>
            </w:pPr>
            <w:r>
              <w:rPr>
                <w:rFonts w:ascii="Times New Roman" w:eastAsia="Batang" w:hAnsi="Times New Roman" w:cs="Times New Roman"/>
                <w:b/>
                <w:bCs/>
                <w:sz w:val="24"/>
                <w:szCs w:val="24"/>
                <w:highlight w:val="yellow"/>
                <w:lang w:val="sv-SE"/>
              </w:rPr>
              <w:t>Proposal 8-3:</w:t>
            </w:r>
          </w:p>
          <w:p w14:paraId="1D281E4D" w14:textId="77777777" w:rsidR="00BE4AAD" w:rsidRDefault="00BE4AAD">
            <w:pPr>
              <w:pStyle w:val="BodyText"/>
              <w:rPr>
                <w:rFonts w:ascii="Times New Roman" w:eastAsiaTheme="minorEastAsia" w:hAnsi="Times New Roman" w:cs="Times New Roman"/>
                <w:sz w:val="24"/>
                <w:szCs w:val="24"/>
                <w:lang w:val="en-US"/>
              </w:rPr>
            </w:pPr>
          </w:p>
          <w:p w14:paraId="271F24A6" w14:textId="77777777" w:rsidR="00BE4AAD" w:rsidRDefault="00052CE8">
            <w:pPr>
              <w:pStyle w:val="ListParagraph"/>
              <w:numPr>
                <w:ilvl w:val="0"/>
                <w:numId w:val="21"/>
              </w:numPr>
              <w:rPr>
                <w:rFonts w:ascii="Times New Roman" w:eastAsiaTheme="minorEastAsia" w:hAnsi="Times New Roman" w:cs="Times New Roman"/>
                <w:bCs/>
                <w:iCs/>
                <w:lang w:val="en-US" w:eastAsia="zh-CN"/>
              </w:rPr>
            </w:pPr>
            <w:r>
              <w:rPr>
                <w:rFonts w:ascii="Times New Roman" w:hAnsi="Times New Roman" w:cs="Times New Roman"/>
                <w:bCs/>
                <w:iCs/>
                <w:lang w:val="en-US" w:eastAsia="zh-CN"/>
              </w:rPr>
              <w:t>Adopt TP#</w:t>
            </w:r>
            <w:r>
              <w:rPr>
                <w:rFonts w:ascii="Times New Roman" w:hAnsi="Times New Roman" w:cs="Times New Roman"/>
                <w:bCs/>
                <w:iCs/>
                <w:lang w:val="sv-SE" w:eastAsia="zh-CN"/>
              </w:rPr>
              <w:t>8</w:t>
            </w:r>
            <w:r>
              <w:rPr>
                <w:rFonts w:ascii="Times New Roman" w:hAnsi="Times New Roman" w:cs="Times New Roman"/>
                <w:bCs/>
                <w:iCs/>
                <w:lang w:val="en-US" w:eastAsia="zh-CN"/>
              </w:rPr>
              <w:t>-</w:t>
            </w:r>
            <w:r>
              <w:rPr>
                <w:rFonts w:ascii="Times New Roman" w:hAnsi="Times New Roman" w:cs="Times New Roman"/>
                <w:bCs/>
                <w:iCs/>
                <w:lang w:val="sv-SE" w:eastAsia="zh-CN"/>
              </w:rPr>
              <w:t>3</w:t>
            </w:r>
            <w:r>
              <w:rPr>
                <w:rFonts w:ascii="Times New Roman" w:hAnsi="Times New Roman" w:cs="Times New Roman"/>
                <w:bCs/>
                <w:iCs/>
                <w:lang w:val="en-US" w:eastAsia="zh-CN"/>
              </w:rPr>
              <w:t xml:space="preserve"> </w:t>
            </w:r>
            <w:r>
              <w:rPr>
                <w:rFonts w:ascii="Times New Roman" w:hAnsi="Times New Roman" w:cs="Times New Roman"/>
                <w:bCs/>
                <w:iCs/>
                <w:lang w:val="sv-SE" w:eastAsia="zh-CN"/>
              </w:rPr>
              <w:t>for Clause</w:t>
            </w:r>
            <w:r>
              <w:rPr>
                <w:rFonts w:ascii="Times New Roman" w:hAnsi="Times New Roman" w:cs="Times New Roman"/>
                <w:bCs/>
                <w:iCs/>
                <w:lang w:val="en-US" w:eastAsia="zh-CN"/>
              </w:rPr>
              <w:t xml:space="preserve"> </w:t>
            </w:r>
            <w:r>
              <w:rPr>
                <w:rFonts w:ascii="Times New Roman" w:hAnsi="Times New Roman" w:cs="Times New Roman"/>
                <w:bCs/>
                <w:iCs/>
                <w:lang w:val="sv-SE" w:eastAsia="zh-CN"/>
              </w:rPr>
              <w:t>4.3.1.2.1 and Clause 4.3.1.2.2</w:t>
            </w:r>
            <w:r>
              <w:rPr>
                <w:rFonts w:ascii="Times New Roman" w:hAnsi="Times New Roman" w:cs="Times New Roman"/>
                <w:bCs/>
                <w:iCs/>
                <w:lang w:val="en-US" w:eastAsia="zh-CN"/>
              </w:rPr>
              <w:t xml:space="preserve"> of TS 3</w:t>
            </w:r>
            <w:r>
              <w:rPr>
                <w:rFonts w:ascii="Times New Roman" w:hAnsi="Times New Roman" w:cs="Times New Roman"/>
                <w:bCs/>
                <w:iCs/>
                <w:lang w:val="sv-SE" w:eastAsia="zh-CN"/>
              </w:rPr>
              <w:t>7.213.</w:t>
            </w:r>
          </w:p>
          <w:p w14:paraId="70CDC261" w14:textId="77777777" w:rsidR="00BE4AAD" w:rsidRDefault="00BE4AAD">
            <w:pPr>
              <w:rPr>
                <w:rFonts w:ascii="Times New Roman" w:eastAsia="Times New Roman" w:hAnsi="Times New Roman" w:cs="Times New Roman"/>
                <w:szCs w:val="20"/>
                <w:lang w:val="en-US" w:eastAsia="ja-JP"/>
              </w:rPr>
            </w:pPr>
          </w:p>
          <w:tbl>
            <w:tblPr>
              <w:tblStyle w:val="TableGrid"/>
              <w:tblW w:w="7901" w:type="dxa"/>
              <w:tblLayout w:type="fixed"/>
              <w:tblLook w:val="04A0" w:firstRow="1" w:lastRow="0" w:firstColumn="1" w:lastColumn="0" w:noHBand="0" w:noVBand="1"/>
            </w:tblPr>
            <w:tblGrid>
              <w:gridCol w:w="7901"/>
            </w:tblGrid>
            <w:tr w:rsidR="00BE4AAD" w14:paraId="43826994" w14:textId="77777777">
              <w:trPr>
                <w:trHeight w:val="6256"/>
              </w:trPr>
              <w:tc>
                <w:tcPr>
                  <w:tcW w:w="7901" w:type="dxa"/>
                </w:tcPr>
                <w:p w14:paraId="20A6E76B" w14:textId="77777777" w:rsidR="00BE4AAD" w:rsidRDefault="00052CE8">
                  <w:pPr>
                    <w:jc w:val="center"/>
                    <w:rPr>
                      <w:b/>
                      <w:bCs/>
                      <w:color w:val="0070C0"/>
                      <w:sz w:val="20"/>
                      <w:szCs w:val="24"/>
                      <w:lang w:val="de-DE" w:eastAsia="zh-CN"/>
                    </w:rPr>
                  </w:pPr>
                  <w:r>
                    <w:rPr>
                      <w:b/>
                      <w:bCs/>
                      <w:iCs/>
                      <w:color w:val="0070C0"/>
                      <w:lang w:val="de-DE"/>
                    </w:rPr>
                    <w:t>-----------   TP#8-3: TS 37.213 Clause 4.3.1.2.1  ---------------------</w:t>
                  </w:r>
                </w:p>
                <w:p w14:paraId="3E08C82A" w14:textId="77777777" w:rsidR="00BE4AAD" w:rsidRDefault="00052CE8">
                  <w:pPr>
                    <w:pStyle w:val="Heading5"/>
                    <w:outlineLvl w:val="4"/>
                    <w:rPr>
                      <w:lang w:val="de-DE"/>
                    </w:rPr>
                  </w:pPr>
                  <w:r>
                    <w:rPr>
                      <w:lang w:val="de-DE"/>
                    </w:rPr>
                    <w:t>4.3.1.2.1</w:t>
                  </w:r>
                  <w:r>
                    <w:rPr>
                      <w:lang w:val="de-DE"/>
                    </w:rPr>
                    <w:tab/>
                    <w:t xml:space="preserve">Channel occupancy initiated by gNB and sensing procedures </w:t>
                  </w:r>
                </w:p>
                <w:p w14:paraId="71F3DA5B" w14:textId="77777777" w:rsidR="00BE4AAD" w:rsidRDefault="00052CE8">
                  <w:pPr>
                    <w:jc w:val="center"/>
                    <w:rPr>
                      <w:rFonts w:ascii="Times New Roman" w:hAnsi="Times New Roman"/>
                      <w:iCs/>
                      <w:szCs w:val="20"/>
                      <w:lang w:val="de-DE"/>
                    </w:rPr>
                  </w:pPr>
                  <w:r>
                    <w:rPr>
                      <w:rFonts w:ascii="Times New Roman" w:hAnsi="Times New Roman"/>
                      <w:color w:val="FF0000"/>
                      <w:szCs w:val="20"/>
                      <w:lang w:val="de-DE" w:eastAsia="zh-CN"/>
                    </w:rPr>
                    <w:t>*** Unchanged text is omitted ***</w:t>
                  </w:r>
                </w:p>
                <w:p w14:paraId="330CD2DD" w14:textId="77777777" w:rsidR="00BE4AAD" w:rsidRDefault="00052CE8">
                  <w:pPr>
                    <w:pStyle w:val="B1"/>
                    <w:rPr>
                      <w:lang w:val="de-DE"/>
                    </w:rPr>
                  </w:pPr>
                  <w:r>
                    <w:rPr>
                      <w:lang w:val="de-DE"/>
                    </w:rPr>
                    <w:t>-</w:t>
                  </w:r>
                  <w:r>
                    <w:rPr>
                      <w:lang w:val="de-DE"/>
                    </w:rPr>
                    <w:tab/>
                    <w:t xml:space="preserve">If the gap between the UL transmission burst(s) and any previous DL transmission burst in that period is more than </w:t>
                  </w:r>
                  <m:oMath>
                    <m:r>
                      <w:rPr>
                        <w:rFonts w:ascii="Cambria Math" w:hAnsi="Cambria Math"/>
                        <w:lang w:val="de-DE"/>
                      </w:rPr>
                      <m:t>16us</m:t>
                    </m:r>
                  </m:oMath>
                  <w:r>
                    <w:rPr>
                      <w:lang w:val="de-DE"/>
                    </w:rPr>
                    <w:t xml:space="preserve">, the UL transmission burst(s) may be transmitted if the channel is sensed to be idle for at least a sensing slot duration </w:t>
                  </w:r>
                  <m:oMath>
                    <m:sSub>
                      <m:sSubPr>
                        <m:ctrlPr>
                          <w:rPr>
                            <w:rFonts w:ascii="Cambria Math" w:hAnsi="Cambria Math"/>
                            <w:i/>
                            <w:lang w:val="de-DE"/>
                          </w:rPr>
                        </m:ctrlPr>
                      </m:sSubPr>
                      <m:e>
                        <m:r>
                          <w:rPr>
                            <w:rFonts w:ascii="Cambria Math" w:hAnsi="Cambria Math"/>
                            <w:lang w:val="de-DE"/>
                          </w:rPr>
                          <m:t>T</m:t>
                        </m:r>
                      </m:e>
                      <m:sub>
                        <m:r>
                          <w:rPr>
                            <w:rFonts w:ascii="Cambria Math" w:hAnsi="Cambria Math"/>
                            <w:lang w:val="de-DE"/>
                          </w:rPr>
                          <m:t>sl</m:t>
                        </m:r>
                      </m:sub>
                    </m:sSub>
                    <m:r>
                      <w:rPr>
                        <w:rFonts w:ascii="Cambria Math" w:hAnsi="Cambria Math"/>
                        <w:lang w:val="de-DE"/>
                      </w:rPr>
                      <m:t>=9us</m:t>
                    </m:r>
                  </m:oMath>
                  <w:r>
                    <w:rPr>
                      <w:lang w:val="de-DE"/>
                    </w:rPr>
                    <w:t xml:space="preserve">  within a </w:t>
                  </w:r>
                  <m:oMath>
                    <m:r>
                      <w:rPr>
                        <w:rFonts w:ascii="Cambria Math" w:hAnsi="Cambria Math"/>
                        <w:lang w:val="de-DE"/>
                      </w:rPr>
                      <m:t>25us</m:t>
                    </m:r>
                  </m:oMath>
                  <w:r>
                    <w:rPr>
                      <w:lang w:val="de-DE"/>
                    </w:rPr>
                    <w:t xml:space="preserve"> interval ending </w:t>
                  </w:r>
                  <w:r>
                    <w:rPr>
                      <w:color w:val="000000"/>
                      <w:lang w:val="de-DE"/>
                    </w:rPr>
                    <w:t xml:space="preserve">immediately before the UL transmission </w:t>
                  </w:r>
                  <w:r>
                    <w:rPr>
                      <w:color w:val="FF0000"/>
                      <w:u w:val="single"/>
                      <w:lang w:val="de-DE"/>
                    </w:rPr>
                    <w:t>burst(s)</w:t>
                  </w:r>
                  <w:r>
                    <w:rPr>
                      <w:color w:val="000000"/>
                      <w:lang w:val="de-DE"/>
                    </w:rPr>
                    <w:t>.</w:t>
                  </w:r>
                </w:p>
                <w:p w14:paraId="7D3D1264" w14:textId="77777777" w:rsidR="00BE4AAD" w:rsidRDefault="00052CE8">
                  <w:pPr>
                    <w:jc w:val="center"/>
                    <w:rPr>
                      <w:rFonts w:ascii="Times New Roman" w:hAnsi="Times New Roman"/>
                      <w:iCs/>
                      <w:szCs w:val="20"/>
                      <w:lang w:val="de-DE"/>
                    </w:rPr>
                  </w:pPr>
                  <w:r>
                    <w:rPr>
                      <w:rFonts w:ascii="Times New Roman" w:hAnsi="Times New Roman"/>
                      <w:color w:val="FF0000"/>
                      <w:szCs w:val="20"/>
                      <w:lang w:val="de-DE" w:eastAsia="zh-CN"/>
                    </w:rPr>
                    <w:t>*** Unchanged text is omitted ***</w:t>
                  </w:r>
                </w:p>
                <w:p w14:paraId="2AF789C1" w14:textId="77777777" w:rsidR="00BE4AAD" w:rsidRDefault="00052CE8">
                  <w:pPr>
                    <w:pStyle w:val="Heading5"/>
                    <w:outlineLvl w:val="4"/>
                    <w:rPr>
                      <w:lang w:val="de-DE"/>
                    </w:rPr>
                  </w:pPr>
                  <w:r>
                    <w:rPr>
                      <w:lang w:val="de-DE"/>
                    </w:rPr>
                    <w:t>4.3.1.2.2</w:t>
                  </w:r>
                  <w:r>
                    <w:rPr>
                      <w:lang w:val="de-DE"/>
                    </w:rPr>
                    <w:tab/>
                    <w:t>Channel occupancy initiated by UE and sensing procedures</w:t>
                  </w:r>
                </w:p>
                <w:p w14:paraId="756C7BAA" w14:textId="77777777" w:rsidR="00BE4AAD" w:rsidRDefault="00052CE8">
                  <w:pPr>
                    <w:jc w:val="center"/>
                    <w:rPr>
                      <w:rFonts w:ascii="Times New Roman" w:hAnsi="Times New Roman"/>
                      <w:iCs/>
                      <w:szCs w:val="20"/>
                      <w:lang w:val="de-DE"/>
                    </w:rPr>
                  </w:pPr>
                  <w:r>
                    <w:rPr>
                      <w:rFonts w:ascii="Times New Roman" w:hAnsi="Times New Roman"/>
                      <w:color w:val="FF0000"/>
                      <w:szCs w:val="20"/>
                      <w:lang w:val="de-DE" w:eastAsia="zh-CN"/>
                    </w:rPr>
                    <w:t>*** Unchanged text is omitted ***</w:t>
                  </w:r>
                </w:p>
                <w:p w14:paraId="5DD11EB2" w14:textId="77777777" w:rsidR="00BE4AAD" w:rsidRDefault="00052CE8">
                  <w:pPr>
                    <w:pStyle w:val="B1"/>
                    <w:rPr>
                      <w:lang w:val="de-DE"/>
                    </w:rPr>
                  </w:pPr>
                  <w:r>
                    <w:rPr>
                      <w:lang w:val="de-DE"/>
                    </w:rPr>
                    <w:t>-</w:t>
                  </w:r>
                  <w:r>
                    <w:rPr>
                      <w:lang w:val="de-DE"/>
                    </w:rPr>
                    <w:tab/>
                    <w:t xml:space="preserve">If the gap between the DL transmission burst(s) and any previous UL transmission burst in that period is more than </w:t>
                  </w:r>
                  <m:oMath>
                    <m:r>
                      <w:rPr>
                        <w:rFonts w:ascii="Cambria Math" w:hAnsi="Cambria Math"/>
                        <w:lang w:val="de-DE"/>
                      </w:rPr>
                      <m:t>16us</m:t>
                    </m:r>
                  </m:oMath>
                  <w:r>
                    <w:rPr>
                      <w:lang w:val="de-DE"/>
                    </w:rPr>
                    <w:t xml:space="preserve">, the DL transmission burst(s) may be transmitted if the channel is sensed to be idle for at least a sensing slot duration </w:t>
                  </w:r>
                  <m:oMath>
                    <m:sSub>
                      <m:sSubPr>
                        <m:ctrlPr>
                          <w:rPr>
                            <w:rFonts w:ascii="Cambria Math" w:hAnsi="Cambria Math"/>
                            <w:i/>
                            <w:lang w:val="de-DE"/>
                          </w:rPr>
                        </m:ctrlPr>
                      </m:sSubPr>
                      <m:e>
                        <m:r>
                          <w:rPr>
                            <w:rFonts w:ascii="Cambria Math" w:hAnsi="Cambria Math"/>
                            <w:lang w:val="de-DE"/>
                          </w:rPr>
                          <m:t>T</m:t>
                        </m:r>
                      </m:e>
                      <m:sub>
                        <m:r>
                          <w:rPr>
                            <w:rFonts w:ascii="Cambria Math" w:hAnsi="Cambria Math"/>
                            <w:lang w:val="de-DE"/>
                          </w:rPr>
                          <m:t>sl</m:t>
                        </m:r>
                      </m:sub>
                    </m:sSub>
                    <m:r>
                      <w:rPr>
                        <w:rFonts w:ascii="Cambria Math" w:hAnsi="Cambria Math"/>
                        <w:lang w:val="de-DE"/>
                      </w:rPr>
                      <m:t>=9us</m:t>
                    </m:r>
                  </m:oMath>
                  <w:r>
                    <w:rPr>
                      <w:lang w:val="de-DE"/>
                    </w:rPr>
                    <w:t xml:space="preserve">  within a </w:t>
                  </w:r>
                  <m:oMath>
                    <m:r>
                      <w:rPr>
                        <w:rFonts w:ascii="Cambria Math" w:hAnsi="Cambria Math"/>
                        <w:lang w:val="de-DE"/>
                      </w:rPr>
                      <m:t>25us</m:t>
                    </m:r>
                  </m:oMath>
                  <w:r>
                    <w:rPr>
                      <w:lang w:val="de-DE"/>
                    </w:rPr>
                    <w:t xml:space="preserve"> interval ending </w:t>
                  </w:r>
                  <w:r>
                    <w:rPr>
                      <w:color w:val="000000"/>
                      <w:lang w:val="de-DE"/>
                    </w:rPr>
                    <w:t xml:space="preserve">immediately before the DL transmission </w:t>
                  </w:r>
                  <w:r>
                    <w:rPr>
                      <w:color w:val="FF0000"/>
                      <w:u w:val="single"/>
                      <w:lang w:val="de-DE"/>
                    </w:rPr>
                    <w:t>burst(s).</w:t>
                  </w:r>
                </w:p>
                <w:p w14:paraId="6DCF694D" w14:textId="77777777" w:rsidR="00BE4AAD" w:rsidRDefault="00052CE8">
                  <w:pPr>
                    <w:jc w:val="center"/>
                    <w:rPr>
                      <w:rFonts w:ascii="Times New Roman" w:hAnsi="Times New Roman"/>
                      <w:iCs/>
                      <w:szCs w:val="20"/>
                      <w:lang w:val="de-DE"/>
                    </w:rPr>
                  </w:pPr>
                  <w:r>
                    <w:rPr>
                      <w:rFonts w:ascii="Times New Roman" w:hAnsi="Times New Roman"/>
                      <w:color w:val="FF0000"/>
                      <w:szCs w:val="20"/>
                      <w:lang w:val="de-DE" w:eastAsia="zh-CN"/>
                    </w:rPr>
                    <w:t>*** Unchanged text is omitted ***</w:t>
                  </w:r>
                </w:p>
                <w:p w14:paraId="490798EC" w14:textId="77777777" w:rsidR="00BE4AAD" w:rsidRDefault="00BE4AAD">
                  <w:pPr>
                    <w:pStyle w:val="B1"/>
                    <w:ind w:left="284"/>
                    <w:rPr>
                      <w:lang w:val="de-DE"/>
                    </w:rPr>
                  </w:pPr>
                </w:p>
              </w:tc>
            </w:tr>
          </w:tbl>
          <w:p w14:paraId="7D19366B" w14:textId="77777777" w:rsidR="00BE4AAD" w:rsidRDefault="00BE4AAD">
            <w:pPr>
              <w:pStyle w:val="BodyText"/>
              <w:rPr>
                <w:rFonts w:ascii="Times New Roman" w:eastAsiaTheme="minorEastAsia" w:hAnsi="Times New Roman" w:cs="Times New Roman"/>
                <w:szCs w:val="24"/>
              </w:rPr>
            </w:pPr>
          </w:p>
          <w:p w14:paraId="4B49970A" w14:textId="77777777" w:rsidR="00BE4AAD" w:rsidRDefault="00052CE8">
            <w:pPr>
              <w:pStyle w:val="ListParagraph"/>
              <w:pBdr>
                <w:bottom w:val="double" w:sz="6" w:space="1" w:color="auto"/>
              </w:pBdr>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Issue#4:</w:t>
            </w:r>
          </w:p>
          <w:p w14:paraId="61343153" w14:textId="77777777" w:rsidR="00BE4AAD" w:rsidRDefault="00052CE8">
            <w:pPr>
              <w:pStyle w:val="BodyText"/>
              <w:rPr>
                <w:rFonts w:ascii="Times New Roman" w:eastAsiaTheme="minorEastAsia" w:hAnsi="Times New Roman" w:cs="Times New Roman"/>
                <w:b/>
                <w:bCs/>
                <w:szCs w:val="24"/>
              </w:rPr>
            </w:pPr>
            <w:r>
              <w:rPr>
                <w:rFonts w:ascii="Times New Roman" w:eastAsiaTheme="minorEastAsia" w:hAnsi="Times New Roman" w:cs="Times New Roman"/>
                <w:b/>
                <w:bCs/>
                <w:szCs w:val="24"/>
              </w:rPr>
              <w:t xml:space="preserve">@All: </w:t>
            </w:r>
            <w:r>
              <w:rPr>
                <w:rFonts w:ascii="Times New Roman" w:eastAsiaTheme="minorEastAsia" w:hAnsi="Times New Roman" w:cs="Times New Roman"/>
                <w:b/>
                <w:bCs/>
                <w:szCs w:val="24"/>
                <w:u w:val="single"/>
              </w:rPr>
              <w:t>I’d like to explain the following which seems to me that is clear from spec. If it is not, please let me know so we make the adjustment needed:</w:t>
            </w:r>
          </w:p>
          <w:p w14:paraId="2A551D10" w14:textId="77777777" w:rsidR="00BE4AAD" w:rsidRDefault="00052CE8">
            <w:pPr>
              <w:pStyle w:val="BodyText"/>
              <w:rPr>
                <w:rFonts w:ascii="Times New Roman" w:eastAsiaTheme="minorEastAsia" w:hAnsi="Times New Roman" w:cs="Times New Roman"/>
                <w:b/>
                <w:bCs/>
                <w:szCs w:val="24"/>
              </w:rPr>
            </w:pPr>
            <w:r>
              <w:rPr>
                <w:rFonts w:ascii="Times New Roman" w:eastAsiaTheme="minorEastAsia" w:hAnsi="Times New Roman" w:cs="Times New Roman"/>
                <w:b/>
                <w:bCs/>
                <w:szCs w:val="24"/>
              </w:rPr>
              <w:t xml:space="preserve">We </w:t>
            </w:r>
            <w:proofErr w:type="gramStart"/>
            <w:r>
              <w:rPr>
                <w:rFonts w:ascii="Times New Roman" w:eastAsiaTheme="minorEastAsia" w:hAnsi="Times New Roman" w:cs="Times New Roman"/>
                <w:b/>
                <w:bCs/>
                <w:szCs w:val="24"/>
              </w:rPr>
              <w:t>have to</w:t>
            </w:r>
            <w:proofErr w:type="gramEnd"/>
            <w:r>
              <w:rPr>
                <w:rFonts w:ascii="Times New Roman" w:eastAsiaTheme="minorEastAsia" w:hAnsi="Times New Roman" w:cs="Times New Roman"/>
                <w:b/>
                <w:bCs/>
                <w:szCs w:val="24"/>
              </w:rPr>
              <w:t xml:space="preserve"> take all the followings together:</w:t>
            </w:r>
          </w:p>
          <w:p w14:paraId="1E48B579" w14:textId="77777777" w:rsidR="00BE4AAD" w:rsidRDefault="00052CE8">
            <w:pPr>
              <w:pStyle w:val="BodyText"/>
              <w:numPr>
                <w:ilvl w:val="0"/>
                <w:numId w:val="69"/>
              </w:numPr>
              <w:rPr>
                <w:rFonts w:ascii="Times New Roman" w:eastAsiaTheme="minorEastAsia" w:hAnsi="Times New Roman" w:cs="Times New Roman"/>
                <w:szCs w:val="24"/>
              </w:rPr>
            </w:pPr>
            <w:r>
              <w:rPr>
                <w:rFonts w:ascii="Times New Roman" w:eastAsiaTheme="minorEastAsia" w:hAnsi="Times New Roman" w:cs="Times New Roman"/>
                <w:szCs w:val="24"/>
              </w:rPr>
              <w:t>The COT association is determined done “per transmission”.</w:t>
            </w:r>
          </w:p>
          <w:p w14:paraId="6666A172" w14:textId="77777777" w:rsidR="00BE4AAD" w:rsidRDefault="00052CE8">
            <w:pPr>
              <w:pStyle w:val="BodyText"/>
              <w:numPr>
                <w:ilvl w:val="0"/>
                <w:numId w:val="69"/>
              </w:numPr>
              <w:rPr>
                <w:rFonts w:ascii="Times New Roman" w:eastAsiaTheme="minorEastAsia" w:hAnsi="Times New Roman" w:cs="Times New Roman"/>
                <w:szCs w:val="24"/>
              </w:rPr>
            </w:pPr>
            <w:r>
              <w:rPr>
                <w:rFonts w:ascii="Times New Roman" w:eastAsiaTheme="minorEastAsia" w:hAnsi="Times New Roman" w:cs="Times New Roman"/>
                <w:szCs w:val="24"/>
              </w:rPr>
              <w:t>There is also requirement to have same COT association for all transmissions within a burst.</w:t>
            </w:r>
          </w:p>
          <w:p w14:paraId="0A4C7EFD" w14:textId="77777777" w:rsidR="00BE4AAD" w:rsidRDefault="00052CE8">
            <w:pPr>
              <w:pStyle w:val="BodyText"/>
              <w:numPr>
                <w:ilvl w:val="0"/>
                <w:numId w:val="69"/>
              </w:numPr>
              <w:rPr>
                <w:rFonts w:ascii="Times New Roman" w:eastAsiaTheme="minorEastAsia" w:hAnsi="Times New Roman" w:cs="Times New Roman"/>
                <w:szCs w:val="24"/>
              </w:rPr>
            </w:pPr>
            <w:r>
              <w:rPr>
                <w:rFonts w:ascii="Times New Roman" w:eastAsiaTheme="minorEastAsia" w:hAnsi="Times New Roman" w:cs="Times New Roman"/>
                <w:szCs w:val="24"/>
              </w:rPr>
              <w:t xml:space="preserve">For a nominal transmission that overlaps with an idle period, COT association is first determined (as agreed). Then if it is applicable, it is segmented around idle. </w:t>
            </w:r>
          </w:p>
          <w:p w14:paraId="33B06AF4" w14:textId="77777777" w:rsidR="00BE4AAD" w:rsidRDefault="00052CE8">
            <w:pPr>
              <w:pStyle w:val="BodyText"/>
              <w:numPr>
                <w:ilvl w:val="1"/>
                <w:numId w:val="69"/>
              </w:numPr>
              <w:rPr>
                <w:rFonts w:ascii="Times New Roman" w:eastAsiaTheme="minorEastAsia" w:hAnsi="Times New Roman" w:cs="Times New Roman"/>
                <w:szCs w:val="24"/>
              </w:rPr>
            </w:pPr>
            <w:r>
              <w:rPr>
                <w:rFonts w:ascii="Times New Roman" w:eastAsiaTheme="minorEastAsia" w:hAnsi="Times New Roman" w:cs="Times New Roman"/>
                <w:szCs w:val="24"/>
              </w:rPr>
              <w:t xml:space="preserve">We get two actual repetitions at most, one before and one after idle period. </w:t>
            </w:r>
            <w:proofErr w:type="gramStart"/>
            <w:r>
              <w:rPr>
                <w:rFonts w:ascii="Times New Roman" w:eastAsiaTheme="minorEastAsia" w:hAnsi="Times New Roman" w:cs="Times New Roman"/>
                <w:b/>
                <w:bCs/>
                <w:szCs w:val="24"/>
              </w:rPr>
              <w:t>Both,</w:t>
            </w:r>
            <w:proofErr w:type="gramEnd"/>
            <w:r>
              <w:rPr>
                <w:rFonts w:ascii="Times New Roman" w:eastAsiaTheme="minorEastAsia" w:hAnsi="Times New Roman" w:cs="Times New Roman"/>
                <w:b/>
                <w:bCs/>
                <w:szCs w:val="24"/>
              </w:rPr>
              <w:t xml:space="preserve"> still are associated to the same COT, i.e. the one determined for the corresponding nominal </w:t>
            </w:r>
            <w:proofErr w:type="spellStart"/>
            <w:r>
              <w:rPr>
                <w:rFonts w:ascii="Times New Roman" w:eastAsiaTheme="minorEastAsia" w:hAnsi="Times New Roman" w:cs="Times New Roman"/>
                <w:b/>
                <w:bCs/>
                <w:szCs w:val="24"/>
              </w:rPr>
              <w:t>transmisison</w:t>
            </w:r>
            <w:proofErr w:type="spellEnd"/>
            <w:r>
              <w:rPr>
                <w:rFonts w:ascii="Times New Roman" w:eastAsiaTheme="minorEastAsia" w:hAnsi="Times New Roman" w:cs="Times New Roman"/>
                <w:b/>
                <w:bCs/>
                <w:szCs w:val="24"/>
              </w:rPr>
              <w:t>.</w:t>
            </w:r>
            <w:r>
              <w:rPr>
                <w:rFonts w:ascii="Times New Roman" w:eastAsiaTheme="minorEastAsia" w:hAnsi="Times New Roman" w:cs="Times New Roman"/>
                <w:szCs w:val="24"/>
              </w:rPr>
              <w:t xml:space="preserve"> </w:t>
            </w:r>
          </w:p>
          <w:p w14:paraId="1203F194" w14:textId="77777777" w:rsidR="00BE4AAD" w:rsidRDefault="00052CE8">
            <w:pPr>
              <w:pStyle w:val="BodyText"/>
              <w:numPr>
                <w:ilvl w:val="1"/>
                <w:numId w:val="69"/>
              </w:numPr>
              <w:rPr>
                <w:rFonts w:ascii="Times New Roman" w:eastAsiaTheme="minorEastAsia" w:hAnsi="Times New Roman" w:cs="Times New Roman"/>
                <w:szCs w:val="24"/>
              </w:rPr>
            </w:pPr>
            <w:r>
              <w:rPr>
                <w:rFonts w:ascii="Times New Roman" w:eastAsiaTheme="minorEastAsia" w:hAnsi="Times New Roman" w:cs="Times New Roman"/>
                <w:szCs w:val="24"/>
              </w:rPr>
              <w:t xml:space="preserve">Now, the one after </w:t>
            </w:r>
            <w:proofErr w:type="gramStart"/>
            <w:r>
              <w:rPr>
                <w:rFonts w:ascii="Times New Roman" w:eastAsiaTheme="minorEastAsia" w:hAnsi="Times New Roman" w:cs="Times New Roman"/>
                <w:szCs w:val="24"/>
              </w:rPr>
              <w:t>idle</w:t>
            </w:r>
            <w:proofErr w:type="gramEnd"/>
            <w:r>
              <w:rPr>
                <w:rFonts w:ascii="Times New Roman" w:eastAsiaTheme="minorEastAsia" w:hAnsi="Times New Roman" w:cs="Times New Roman"/>
                <w:szCs w:val="24"/>
              </w:rPr>
              <w:t xml:space="preserve"> maybe dropped as it stated below (see highlighted in 4.3.2.). Please note that we don’t try to redefine a new COT association for the segment after idle period. It is dropped since the </w:t>
            </w:r>
            <w:proofErr w:type="spellStart"/>
            <w:r>
              <w:rPr>
                <w:rFonts w:ascii="Times New Roman" w:eastAsiaTheme="minorEastAsia" w:hAnsi="Times New Roman" w:cs="Times New Roman"/>
                <w:szCs w:val="24"/>
              </w:rPr>
              <w:t>the</w:t>
            </w:r>
            <w:proofErr w:type="spellEnd"/>
            <w:r>
              <w:rPr>
                <w:rFonts w:ascii="Times New Roman" w:eastAsiaTheme="minorEastAsia" w:hAnsi="Times New Roman" w:cs="Times New Roman"/>
                <w:szCs w:val="24"/>
              </w:rPr>
              <w:t xml:space="preserve"> assumption is not valid. </w:t>
            </w:r>
          </w:p>
          <w:p w14:paraId="3C577390" w14:textId="77777777" w:rsidR="00BE4AAD" w:rsidRDefault="00052CE8">
            <w:pPr>
              <w:pStyle w:val="BodyText"/>
              <w:numPr>
                <w:ilvl w:val="1"/>
                <w:numId w:val="69"/>
              </w:numPr>
              <w:rPr>
                <w:rFonts w:ascii="Times New Roman" w:eastAsiaTheme="minorEastAsia" w:hAnsi="Times New Roman" w:cs="Times New Roman"/>
                <w:szCs w:val="24"/>
              </w:rPr>
            </w:pPr>
            <w:r>
              <w:rPr>
                <w:rFonts w:ascii="Times New Roman" w:eastAsiaTheme="minorEastAsia" w:hAnsi="Times New Roman" w:cs="Times New Roman"/>
                <w:szCs w:val="24"/>
              </w:rPr>
              <w:t xml:space="preserve">The transmissions after idle period do not belong to the same burst obviously before idle period. </w:t>
            </w:r>
          </w:p>
          <w:p w14:paraId="01F92904" w14:textId="77777777" w:rsidR="00BE4AAD" w:rsidRDefault="00052CE8">
            <w:pPr>
              <w:pStyle w:val="BodyText"/>
              <w:numPr>
                <w:ilvl w:val="2"/>
                <w:numId w:val="69"/>
              </w:numPr>
              <w:rPr>
                <w:rFonts w:ascii="Times New Roman" w:eastAsiaTheme="minorEastAsia" w:hAnsi="Times New Roman" w:cs="Times New Roman"/>
                <w:szCs w:val="24"/>
              </w:rPr>
            </w:pPr>
            <w:r>
              <w:rPr>
                <w:rFonts w:ascii="Times New Roman" w:eastAsiaTheme="minorEastAsia" w:hAnsi="Times New Roman" w:cs="Times New Roman"/>
                <w:szCs w:val="24"/>
              </w:rPr>
              <w:t xml:space="preserve">If </w:t>
            </w:r>
            <w:proofErr w:type="spellStart"/>
            <w:r>
              <w:rPr>
                <w:rFonts w:ascii="Times New Roman" w:eastAsiaTheme="minorEastAsia" w:hAnsi="Times New Roman" w:cs="Times New Roman"/>
                <w:szCs w:val="24"/>
              </w:rPr>
              <w:t>segement</w:t>
            </w:r>
            <w:proofErr w:type="spellEnd"/>
            <w:r>
              <w:rPr>
                <w:rFonts w:ascii="Times New Roman" w:eastAsiaTheme="minorEastAsia" w:hAnsi="Times New Roman" w:cs="Times New Roman"/>
                <w:szCs w:val="24"/>
              </w:rPr>
              <w:t xml:space="preserve"> after idle period is kept, it would be part of the burst after the idle period. Since it is COT association is determined, that implies the same should be applied to the follow up ones.</w:t>
            </w:r>
          </w:p>
          <w:p w14:paraId="4EA73FCA" w14:textId="77777777" w:rsidR="00BE4AAD" w:rsidRDefault="00052CE8">
            <w:pPr>
              <w:pStyle w:val="BodyText"/>
              <w:numPr>
                <w:ilvl w:val="2"/>
                <w:numId w:val="69"/>
              </w:numPr>
              <w:rPr>
                <w:rFonts w:ascii="Times New Roman" w:eastAsiaTheme="minorEastAsia" w:hAnsi="Times New Roman" w:cs="Times New Roman"/>
                <w:szCs w:val="24"/>
              </w:rPr>
            </w:pPr>
            <w:r>
              <w:rPr>
                <w:rFonts w:ascii="Times New Roman" w:eastAsiaTheme="minorEastAsia" w:hAnsi="Times New Roman" w:cs="Times New Roman"/>
                <w:szCs w:val="24"/>
              </w:rPr>
              <w:t xml:space="preserve">If </w:t>
            </w:r>
            <w:proofErr w:type="spellStart"/>
            <w:r>
              <w:rPr>
                <w:rFonts w:ascii="Times New Roman" w:eastAsiaTheme="minorEastAsia" w:hAnsi="Times New Roman" w:cs="Times New Roman"/>
                <w:szCs w:val="24"/>
              </w:rPr>
              <w:t>segement</w:t>
            </w:r>
            <w:proofErr w:type="spellEnd"/>
            <w:r>
              <w:rPr>
                <w:rFonts w:ascii="Times New Roman" w:eastAsiaTheme="minorEastAsia" w:hAnsi="Times New Roman" w:cs="Times New Roman"/>
                <w:szCs w:val="24"/>
              </w:rPr>
              <w:t xml:space="preserve"> after idle period is dropped, the burst after the idle period has no </w:t>
            </w:r>
            <w:proofErr w:type="spellStart"/>
            <w:r>
              <w:rPr>
                <w:rFonts w:ascii="Times New Roman" w:eastAsiaTheme="minorEastAsia" w:hAnsi="Times New Roman" w:cs="Times New Roman"/>
                <w:szCs w:val="24"/>
              </w:rPr>
              <w:t>depenceny</w:t>
            </w:r>
            <w:proofErr w:type="spellEnd"/>
            <w:r>
              <w:rPr>
                <w:rFonts w:ascii="Times New Roman" w:eastAsiaTheme="minorEastAsia" w:hAnsi="Times New Roman" w:cs="Times New Roman"/>
                <w:szCs w:val="24"/>
              </w:rPr>
              <w:t xml:space="preserve"> to COT association of the dropped segment and should be independently determined.</w:t>
            </w:r>
          </w:p>
          <w:p w14:paraId="01471137" w14:textId="77777777" w:rsidR="00BE4AAD" w:rsidRDefault="00052CE8">
            <w:pPr>
              <w:pStyle w:val="BodyText"/>
              <w:rPr>
                <w:rFonts w:ascii="Times New Roman" w:eastAsiaTheme="minorEastAsia" w:hAnsi="Times New Roman" w:cs="Times New Roman"/>
                <w:b/>
                <w:bCs/>
                <w:szCs w:val="24"/>
              </w:rPr>
            </w:pPr>
            <w:r>
              <w:rPr>
                <w:rFonts w:ascii="Times New Roman" w:eastAsiaTheme="minorEastAsia" w:hAnsi="Times New Roman" w:cs="Times New Roman"/>
                <w:b/>
                <w:bCs/>
                <w:szCs w:val="24"/>
              </w:rPr>
              <w:lastRenderedPageBreak/>
              <w:t xml:space="preserve">To me, all these are clear from spec. Please let me know if clarification/TP is needed. </w:t>
            </w:r>
          </w:p>
          <w:tbl>
            <w:tblPr>
              <w:tblStyle w:val="TableGrid"/>
              <w:tblW w:w="8160" w:type="dxa"/>
              <w:tblLayout w:type="fixed"/>
              <w:tblLook w:val="04A0" w:firstRow="1" w:lastRow="0" w:firstColumn="1" w:lastColumn="0" w:noHBand="0" w:noVBand="1"/>
            </w:tblPr>
            <w:tblGrid>
              <w:gridCol w:w="8160"/>
            </w:tblGrid>
            <w:tr w:rsidR="00BE4AAD" w14:paraId="19234713" w14:textId="77777777">
              <w:tc>
                <w:tcPr>
                  <w:tcW w:w="8160" w:type="dxa"/>
                </w:tcPr>
                <w:p w14:paraId="1E6C1385" w14:textId="77777777" w:rsidR="00BE4AAD" w:rsidRDefault="00052CE8">
                  <w:pPr>
                    <w:pStyle w:val="B2"/>
                    <w:ind w:left="284"/>
                    <w:jc w:val="left"/>
                    <w:rPr>
                      <w:rFonts w:eastAsia="Times New Roman" w:cs="Times New Roman"/>
                      <w:szCs w:val="20"/>
                    </w:rPr>
                  </w:pPr>
                  <w:r>
                    <w:t>If the UE transmits a PUSCH transmission with repetition type B as described in [8] and the UE has already determined based on the procedures in Clause 4.3.1.2.4 for scheduled PUSCH repetition or based on the procedures in Clause 4.3.1.2.3 and/or the above rules in this clause with respect to channel occupancy association for configured PUSCH repetition, that the PUSCH transmission is associated with a channel occupancy that is initiated either by the gNB or by the UE, the followings are applicable:</w:t>
                  </w:r>
                </w:p>
                <w:p w14:paraId="3335930F" w14:textId="77777777" w:rsidR="00BE4AAD" w:rsidRDefault="00052CE8">
                  <w:pPr>
                    <w:pStyle w:val="B3"/>
                    <w:ind w:left="568"/>
                  </w:pPr>
                  <w:r>
                    <w:t>-</w:t>
                  </w:r>
                  <w:r>
                    <w:tab/>
                    <w:t xml:space="preserve">If the UE has already determined that the PUSCH transmission is associated with a channel occupancy that is initiated by the gNB and if a nominal PUSCH repetition of the PUSCH transmission overlaps with an idle duration corresponding to a period of duration </w:t>
                  </w:r>
                  <w:r>
                    <w:fldChar w:fldCharType="begin"/>
                  </w:r>
                  <w:r>
                    <w:instrText xml:space="preserve"> QUOTE </w:instrText>
                  </w:r>
                  <w:r w:rsidR="005028D8">
                    <w:rPr>
                      <w:position w:val="-5"/>
                      <w:sz w:val="20"/>
                    </w:rPr>
                    <w:pict w14:anchorId="4648021B">
                      <v:shape id="_x0000_i1043" type="#_x0000_t75" style="width:9pt;height:12pt" equationxml="&lt;">
                        <v:imagedata r:id="rId25" o:title="" chromakey="white"/>
                      </v:shape>
                    </w:pict>
                  </w:r>
                  <w:r>
                    <w:instrText xml:space="preserve"> </w:instrText>
                  </w:r>
                  <w:r>
                    <w:fldChar w:fldCharType="separate"/>
                  </w:r>
                  <w:r w:rsidR="005028D8">
                    <w:rPr>
                      <w:position w:val="-5"/>
                      <w:sz w:val="20"/>
                    </w:rPr>
                    <w:pict w14:anchorId="1A8BB277">
                      <v:shape id="_x0000_i1044" type="#_x0000_t75" style="width:9pt;height:12pt" equationxml="&lt;">
                        <v:imagedata r:id="rId25" o:title="" chromakey="white"/>
                      </v:shape>
                    </w:pict>
                  </w:r>
                  <w:r>
                    <w:fldChar w:fldCharType="end"/>
                  </w:r>
                  <w:r>
                    <w:t xml:space="preserve"> in which the channel occupancy is initiated, all the symbols during the idle duration are considered as invalid symbols as described in [8] and </w:t>
                  </w:r>
                  <w:r>
                    <w:rPr>
                      <w:highlight w:val="yellow"/>
                    </w:rPr>
                    <w:t>the corresponding actual repetition after the idle period, if any, is dropped.</w:t>
                  </w:r>
                </w:p>
                <w:p w14:paraId="47038A5B" w14:textId="77777777" w:rsidR="00BE4AAD" w:rsidRDefault="00052CE8">
                  <w:pPr>
                    <w:pStyle w:val="B3"/>
                    <w:ind w:left="568"/>
                  </w:pPr>
                  <w:r>
                    <w:t>-</w:t>
                  </w:r>
                  <w:r>
                    <w:tab/>
                    <w:t xml:space="preserve">If the UE has already determined that the PUSCH transmission is associated with a channel occupancy that is initiated by the UE and if a nominal PUSCH repetition of the PUSCH transmission overlaps with an idle duration corresponding to a period of duration </w:t>
                  </w:r>
                  <w:r>
                    <w:fldChar w:fldCharType="begin"/>
                  </w:r>
                  <w:r>
                    <w:instrText xml:space="preserve"> QUOTE </w:instrText>
                  </w:r>
                  <w:r w:rsidR="005028D8">
                    <w:rPr>
                      <w:position w:val="-5"/>
                      <w:sz w:val="20"/>
                    </w:rPr>
                    <w:pict w14:anchorId="0CCFA2D5">
                      <v:shape id="_x0000_i1045" type="#_x0000_t75" style="width:9pt;height:12pt" equationxml="&lt;">
                        <v:imagedata r:id="rId29" o:title="" chromakey="white"/>
                      </v:shape>
                    </w:pict>
                  </w:r>
                  <w:r>
                    <w:instrText xml:space="preserve"> </w:instrText>
                  </w:r>
                  <w:r>
                    <w:fldChar w:fldCharType="separate"/>
                  </w:r>
                  <w:r w:rsidR="005028D8">
                    <w:rPr>
                      <w:position w:val="-5"/>
                      <w:sz w:val="20"/>
                    </w:rPr>
                    <w:pict w14:anchorId="7138342D">
                      <v:shape id="_x0000_i1046" type="#_x0000_t75" style="width:9pt;height:12pt" equationxml="&lt;">
                        <v:imagedata r:id="rId29" o:title="" chromakey="white"/>
                      </v:shape>
                    </w:pict>
                  </w:r>
                  <w:r>
                    <w:fldChar w:fldCharType="end"/>
                  </w:r>
                  <w:r>
                    <w:t xml:space="preserve"> in which the channel occupancy is initiated, all the symbols during the idle duration are considered as invalid symbols as described in [8]. </w:t>
                  </w:r>
                </w:p>
                <w:p w14:paraId="0D51E0A1" w14:textId="77777777" w:rsidR="00BE4AAD" w:rsidRDefault="00BE4AAD">
                  <w:pPr>
                    <w:pStyle w:val="BodyText"/>
                    <w:rPr>
                      <w:rFonts w:ascii="Times New Roman" w:eastAsiaTheme="minorEastAsia" w:hAnsi="Times New Roman" w:cs="Times New Roman"/>
                      <w:szCs w:val="24"/>
                    </w:rPr>
                  </w:pPr>
                </w:p>
              </w:tc>
            </w:tr>
          </w:tbl>
          <w:p w14:paraId="796A5B6C" w14:textId="77777777" w:rsidR="00BE4AAD" w:rsidRDefault="00BE4AAD">
            <w:pPr>
              <w:pStyle w:val="BodyText"/>
              <w:rPr>
                <w:rFonts w:ascii="Times New Roman" w:eastAsiaTheme="minorEastAsia" w:hAnsi="Times New Roman" w:cs="Times New Roman"/>
                <w:szCs w:val="24"/>
              </w:rPr>
            </w:pPr>
          </w:p>
          <w:p w14:paraId="00422EEE" w14:textId="77777777" w:rsidR="00BE4AAD" w:rsidRDefault="00052CE8">
            <w:pPr>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@All: Summary of Moderator comments:</w:t>
            </w:r>
          </w:p>
          <w:p w14:paraId="060F1B22" w14:textId="77777777" w:rsidR="00BE4AAD" w:rsidRDefault="00052CE8">
            <w:pPr>
              <w:pStyle w:val="ListParagraph"/>
              <w:numPr>
                <w:ilvl w:val="0"/>
                <w:numId w:val="70"/>
              </w:numPr>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Please review and share your view on Proposed conclusion 8-1.</w:t>
            </w:r>
          </w:p>
          <w:p w14:paraId="0C90A373" w14:textId="77777777" w:rsidR="00BE4AAD" w:rsidRDefault="00052CE8">
            <w:pPr>
              <w:pStyle w:val="ListParagraph"/>
              <w:numPr>
                <w:ilvl w:val="0"/>
                <w:numId w:val="70"/>
              </w:numPr>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Please review and share your view on Proposal 8-2(updated).</w:t>
            </w:r>
          </w:p>
          <w:p w14:paraId="23DB2830" w14:textId="77777777" w:rsidR="00BE4AAD" w:rsidRDefault="00052CE8">
            <w:pPr>
              <w:pStyle w:val="ListParagraph"/>
              <w:numPr>
                <w:ilvl w:val="0"/>
                <w:numId w:val="70"/>
              </w:numPr>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Please review and share your view on Proposal 8-3.</w:t>
            </w:r>
          </w:p>
          <w:p w14:paraId="29A18FF2" w14:textId="77777777" w:rsidR="00BE4AAD" w:rsidRDefault="00052CE8">
            <w:pPr>
              <w:pStyle w:val="ListParagraph"/>
              <w:numPr>
                <w:ilvl w:val="0"/>
                <w:numId w:val="70"/>
              </w:numPr>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Please review and share your view on Moderator’s explanation and question on the need for actions.</w:t>
            </w:r>
          </w:p>
          <w:p w14:paraId="361BF239" w14:textId="77777777" w:rsidR="00BE4AAD" w:rsidRDefault="00BE4AAD">
            <w:pPr>
              <w:pStyle w:val="ListParagraph"/>
              <w:rPr>
                <w:rFonts w:ascii="Times New Roman" w:eastAsia="Times New Roman" w:hAnsi="Times New Roman" w:cs="Times New Roman"/>
                <w:b/>
                <w:bCs/>
                <w:szCs w:val="20"/>
                <w:lang w:val="en-US" w:eastAsia="ja-JP"/>
              </w:rPr>
            </w:pPr>
          </w:p>
          <w:p w14:paraId="6928327C" w14:textId="77777777" w:rsidR="00BE4AAD" w:rsidRDefault="00BE4AAD">
            <w:pPr>
              <w:rPr>
                <w:rFonts w:ascii="Times New Roman" w:eastAsia="Times New Roman" w:hAnsi="Times New Roman" w:cs="Times New Roman"/>
                <w:szCs w:val="20"/>
                <w:lang w:val="en-US" w:eastAsia="ja-JP"/>
              </w:rPr>
            </w:pPr>
          </w:p>
        </w:tc>
      </w:tr>
      <w:tr w:rsidR="00BE4AAD" w14:paraId="5A3B07D6" w14:textId="77777777">
        <w:tc>
          <w:tcPr>
            <w:tcW w:w="1243" w:type="dxa"/>
            <w:shd w:val="clear" w:color="auto" w:fill="auto"/>
          </w:tcPr>
          <w:p w14:paraId="2CEB1CAE" w14:textId="77777777" w:rsidR="00BE4AAD" w:rsidRDefault="00052CE8">
            <w:pPr>
              <w:pStyle w:val="ListParagraph"/>
              <w:tabs>
                <w:tab w:val="left" w:pos="570"/>
              </w:tabs>
              <w:ind w:left="0"/>
              <w:rPr>
                <w:rFonts w:ascii="Times New Roman" w:eastAsiaTheme="minorEastAsia" w:hAnsi="Times New Roman" w:cs="Times New Roman"/>
                <w:szCs w:val="20"/>
                <w:lang w:val="en-GB" w:eastAsia="zh-CN"/>
              </w:rPr>
            </w:pPr>
            <w:r>
              <w:rPr>
                <w:rFonts w:ascii="Times New Roman" w:eastAsiaTheme="minorEastAsia" w:hAnsi="Times New Roman" w:cs="Times New Roman" w:hint="eastAsia"/>
                <w:szCs w:val="20"/>
                <w:lang w:val="en-GB" w:eastAsia="zh-CN"/>
              </w:rPr>
              <w:lastRenderedPageBreak/>
              <w:t>v</w:t>
            </w:r>
            <w:r>
              <w:rPr>
                <w:rFonts w:ascii="Times New Roman" w:eastAsiaTheme="minorEastAsia" w:hAnsi="Times New Roman" w:cs="Times New Roman"/>
                <w:szCs w:val="20"/>
                <w:lang w:val="en-GB" w:eastAsia="zh-CN"/>
              </w:rPr>
              <w:t>ivo</w:t>
            </w:r>
          </w:p>
        </w:tc>
        <w:tc>
          <w:tcPr>
            <w:tcW w:w="8386" w:type="dxa"/>
            <w:shd w:val="clear" w:color="auto" w:fill="auto"/>
          </w:tcPr>
          <w:p w14:paraId="52B80558" w14:textId="77777777" w:rsidR="00BE4AAD" w:rsidRDefault="00052CE8">
            <w:pPr>
              <w:pStyle w:val="ListParagraph"/>
              <w:ind w:left="0"/>
              <w:rPr>
                <w:rFonts w:ascii="Times New Roman" w:eastAsiaTheme="minorEastAsia" w:hAnsi="Times New Roman" w:cs="Times New Roman"/>
                <w:szCs w:val="20"/>
                <w:lang w:val="en-GB" w:eastAsia="zh-CN"/>
              </w:rPr>
            </w:pPr>
            <w:r>
              <w:rPr>
                <w:rFonts w:ascii="Times New Roman" w:eastAsiaTheme="minorEastAsia" w:hAnsi="Times New Roman" w:cs="Times New Roman" w:hint="eastAsia"/>
                <w:szCs w:val="20"/>
                <w:lang w:val="en-GB" w:eastAsia="zh-CN"/>
              </w:rPr>
              <w:t>F</w:t>
            </w:r>
            <w:r>
              <w:rPr>
                <w:rFonts w:ascii="Times New Roman" w:eastAsiaTheme="minorEastAsia" w:hAnsi="Times New Roman" w:cs="Times New Roman"/>
                <w:szCs w:val="20"/>
                <w:lang w:val="en-GB" w:eastAsia="zh-CN"/>
              </w:rPr>
              <w:t>or Proposed conclusion 8-1 - Proposal 8-3, we are fine with it.</w:t>
            </w:r>
          </w:p>
          <w:p w14:paraId="78B1DB67" w14:textId="77777777" w:rsidR="00BE4AAD" w:rsidRDefault="00BE4AAD">
            <w:pPr>
              <w:pStyle w:val="ListParagraph"/>
              <w:ind w:left="0"/>
              <w:rPr>
                <w:rFonts w:ascii="Times New Roman" w:eastAsiaTheme="minorEastAsia" w:hAnsi="Times New Roman" w:cs="Times New Roman"/>
                <w:b/>
                <w:bCs/>
                <w:szCs w:val="20"/>
                <w:u w:val="single"/>
                <w:lang w:val="en-US" w:eastAsia="zh-CN"/>
              </w:rPr>
            </w:pPr>
          </w:p>
        </w:tc>
      </w:tr>
      <w:tr w:rsidR="00BE4AAD" w14:paraId="7384C96D" w14:textId="77777777">
        <w:tc>
          <w:tcPr>
            <w:tcW w:w="1243" w:type="dxa"/>
            <w:shd w:val="clear" w:color="auto" w:fill="auto"/>
          </w:tcPr>
          <w:p w14:paraId="25A87BAE" w14:textId="77777777" w:rsidR="00BE4AAD" w:rsidRDefault="00052CE8">
            <w:pPr>
              <w:pStyle w:val="ListParagraph"/>
              <w:tabs>
                <w:tab w:val="left" w:pos="570"/>
              </w:tabs>
              <w:ind w:left="0"/>
              <w:rPr>
                <w:rFonts w:ascii="Times New Roman" w:eastAsiaTheme="minorEastAsia" w:hAnsi="Times New Roman" w:cs="Times New Roman"/>
                <w:szCs w:val="20"/>
                <w:lang w:val="en-GB" w:eastAsia="zh-CN"/>
              </w:rPr>
            </w:pPr>
            <w:r>
              <w:rPr>
                <w:rFonts w:ascii="Times New Roman" w:eastAsiaTheme="minorEastAsia" w:hAnsi="Times New Roman" w:cs="Times New Roman"/>
                <w:szCs w:val="20"/>
                <w:lang w:val="en-GB" w:eastAsia="zh-CN"/>
              </w:rPr>
              <w:t>New H3C</w:t>
            </w:r>
          </w:p>
        </w:tc>
        <w:tc>
          <w:tcPr>
            <w:tcW w:w="8386" w:type="dxa"/>
            <w:shd w:val="clear" w:color="auto" w:fill="auto"/>
          </w:tcPr>
          <w:p w14:paraId="4B9D7B02" w14:textId="77777777" w:rsidR="00BE4AAD" w:rsidRDefault="00052CE8">
            <w:pPr>
              <w:pStyle w:val="ListParagraph"/>
              <w:ind w:left="0"/>
              <w:rPr>
                <w:rFonts w:ascii="Times New Roman" w:eastAsiaTheme="minorEastAsia" w:hAnsi="Times New Roman" w:cs="Times New Roman"/>
                <w:szCs w:val="20"/>
                <w:lang w:val="en-GB" w:eastAsia="zh-CN"/>
              </w:rPr>
            </w:pPr>
            <w:r>
              <w:rPr>
                <w:rFonts w:ascii="Times New Roman" w:eastAsia="SimSun" w:hAnsi="Times New Roman" w:cs="Times New Roman"/>
                <w:szCs w:val="20"/>
                <w:lang w:val="en-US" w:eastAsia="ja-JP"/>
              </w:rPr>
              <w:t xml:space="preserve">We are fine with the moderators </w:t>
            </w:r>
            <w:r>
              <w:rPr>
                <w:rFonts w:ascii="Times New Roman" w:eastAsia="Times New Roman" w:hAnsi="Times New Roman" w:cs="Times New Roman"/>
                <w:bCs/>
                <w:szCs w:val="20"/>
                <w:lang w:val="en-US" w:eastAsia="ja-JP"/>
              </w:rPr>
              <w:t>’</w:t>
            </w:r>
            <w:r>
              <w:rPr>
                <w:rFonts w:ascii="Times New Roman" w:eastAsia="SimSun" w:hAnsi="Times New Roman" w:cs="Times New Roman"/>
                <w:szCs w:val="20"/>
                <w:lang w:val="en-US" w:eastAsia="ja-JP"/>
              </w:rPr>
              <w:t>comments for all four proposals.</w:t>
            </w:r>
          </w:p>
        </w:tc>
      </w:tr>
      <w:tr w:rsidR="00BE4AAD" w14:paraId="59EAA429" w14:textId="77777777">
        <w:tc>
          <w:tcPr>
            <w:tcW w:w="1243" w:type="dxa"/>
          </w:tcPr>
          <w:p w14:paraId="4830424C" w14:textId="77777777" w:rsidR="00BE4AAD" w:rsidRDefault="00052CE8">
            <w:pPr>
              <w:pStyle w:val="ListParagraph"/>
              <w:tabs>
                <w:tab w:val="left" w:pos="570"/>
              </w:tabs>
              <w:ind w:left="0"/>
              <w:rPr>
                <w:rFonts w:ascii="Times New Roman" w:eastAsiaTheme="minorEastAsia" w:hAnsi="Times New Roman" w:cs="Times New Roman"/>
                <w:szCs w:val="20"/>
                <w:lang w:val="en-GB" w:eastAsia="ko-KR"/>
              </w:rPr>
            </w:pPr>
            <w:r>
              <w:rPr>
                <w:rFonts w:ascii="Times New Roman" w:eastAsiaTheme="minorEastAsia" w:hAnsi="Times New Roman" w:cs="Times New Roman" w:hint="eastAsia"/>
                <w:szCs w:val="20"/>
                <w:lang w:val="en-GB" w:eastAsia="ko-KR"/>
              </w:rPr>
              <w:t>LG</w:t>
            </w:r>
          </w:p>
        </w:tc>
        <w:tc>
          <w:tcPr>
            <w:tcW w:w="8386" w:type="dxa"/>
          </w:tcPr>
          <w:p w14:paraId="7E6C466E" w14:textId="77777777" w:rsidR="00BE4AAD" w:rsidRDefault="00052CE8">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 xml:space="preserve">Thank </w:t>
            </w:r>
            <w:proofErr w:type="gramStart"/>
            <w:r>
              <w:rPr>
                <w:rFonts w:ascii="Times New Roman" w:eastAsia="Malgun Gothic" w:hAnsi="Times New Roman" w:cs="Times New Roman" w:hint="eastAsia"/>
                <w:szCs w:val="20"/>
                <w:lang w:val="en-US" w:eastAsia="ko-KR"/>
              </w:rPr>
              <w:t>you FL</w:t>
            </w:r>
            <w:proofErr w:type="gramEnd"/>
            <w:r>
              <w:rPr>
                <w:rFonts w:ascii="Times New Roman" w:eastAsia="Malgun Gothic" w:hAnsi="Times New Roman" w:cs="Times New Roman" w:hint="eastAsia"/>
                <w:szCs w:val="20"/>
                <w:lang w:val="en-US" w:eastAsia="ko-KR"/>
              </w:rPr>
              <w:t xml:space="preserve"> </w:t>
            </w:r>
            <w:r>
              <w:rPr>
                <w:rFonts w:ascii="Times New Roman" w:eastAsia="Malgun Gothic" w:hAnsi="Times New Roman" w:cs="Times New Roman"/>
                <w:szCs w:val="20"/>
                <w:lang w:val="en-US" w:eastAsia="ko-KR"/>
              </w:rPr>
              <w:t>for moderating this discussion (sorry for late input).</w:t>
            </w:r>
          </w:p>
          <w:p w14:paraId="1AD6EE96" w14:textId="77777777" w:rsidR="00BE4AAD" w:rsidRDefault="00BE4AAD">
            <w:pPr>
              <w:pStyle w:val="ListParagraph"/>
              <w:ind w:left="0"/>
              <w:rPr>
                <w:rFonts w:ascii="Times New Roman" w:eastAsia="Malgun Gothic" w:hAnsi="Times New Roman" w:cs="Times New Roman"/>
                <w:szCs w:val="20"/>
                <w:lang w:val="en-US" w:eastAsia="ko-KR"/>
              </w:rPr>
            </w:pPr>
          </w:p>
          <w:p w14:paraId="428BB773" w14:textId="77777777" w:rsidR="00BE4AAD" w:rsidRDefault="00052CE8">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 xml:space="preserve">Regarding </w:t>
            </w:r>
            <w:r>
              <w:rPr>
                <w:rFonts w:ascii="Times New Roman" w:eastAsia="Malgun Gothic" w:hAnsi="Times New Roman" w:cs="Times New Roman"/>
                <w:szCs w:val="20"/>
                <w:lang w:val="en-US" w:eastAsia="ko-KR"/>
              </w:rPr>
              <w:t>Issue #1 in above, one aspect we would like to clarify was whether UE-initiated COT based TX is allowed even in case of CB-RACH, since when the CB-RACH is triggered in UE side would not be expected by gNB. If UE COT is allowed for CB-RACH, the gNB would need to detect all the configured ROs even if the gNB didn’t initiated gNB-initiated COT, unlike Rel-16 FBE where CB-RACH (and CF-RACH) was transmitted only based on gNB-initiated COT (so, the gNB only needed to detect the ROs within g-FFP only if gNB has initiated COT for the g-FFP).</w:t>
            </w:r>
          </w:p>
          <w:p w14:paraId="05099125" w14:textId="77777777" w:rsidR="00BE4AAD" w:rsidRDefault="00BE4AAD">
            <w:pPr>
              <w:pStyle w:val="ListParagraph"/>
              <w:ind w:left="0"/>
              <w:rPr>
                <w:rFonts w:ascii="Times New Roman" w:eastAsia="Malgun Gothic" w:hAnsi="Times New Roman" w:cs="Times New Roman"/>
                <w:szCs w:val="20"/>
                <w:lang w:val="en-US" w:eastAsia="ko-KR"/>
              </w:rPr>
            </w:pPr>
          </w:p>
          <w:p w14:paraId="5B11EE2A" w14:textId="77777777" w:rsidR="00BE4AAD" w:rsidRDefault="00052CE8">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A</w:t>
            </w:r>
            <w:r>
              <w:rPr>
                <w:rFonts w:ascii="Times New Roman" w:eastAsia="Malgun Gothic" w:hAnsi="Times New Roman" w:cs="Times New Roman" w:hint="eastAsia"/>
                <w:szCs w:val="20"/>
                <w:lang w:val="en-US" w:eastAsia="ko-KR"/>
              </w:rPr>
              <w:t xml:space="preserve">nother </w:t>
            </w:r>
            <w:r>
              <w:rPr>
                <w:rFonts w:ascii="Times New Roman" w:eastAsia="Malgun Gothic" w:hAnsi="Times New Roman" w:cs="Times New Roman"/>
                <w:szCs w:val="20"/>
                <w:lang w:val="en-US" w:eastAsia="ko-KR"/>
              </w:rPr>
              <w:t>aspect to clarify is whether COT initiator information (gNB or UE) is indicated via LBT field in RAR grant or fallback DCI for (Msg3) PUSCH transmission in case of CB-RACH, since the gNB wouldn’t know whether the UE is idle mode UE or connected mode UE with UE FFP configuration.</w:t>
            </w:r>
          </w:p>
        </w:tc>
      </w:tr>
      <w:tr w:rsidR="00BE4AAD" w14:paraId="719AB39F" w14:textId="77777777">
        <w:tc>
          <w:tcPr>
            <w:tcW w:w="1243" w:type="dxa"/>
          </w:tcPr>
          <w:p w14:paraId="19A8B01C" w14:textId="77777777" w:rsidR="00BE4AAD" w:rsidRDefault="00052CE8">
            <w:pPr>
              <w:pStyle w:val="ListParagraph"/>
              <w:ind w:left="0"/>
              <w:rPr>
                <w:rFonts w:ascii="Times New Roman" w:eastAsia="Malgun Gothic" w:hAnsi="Times New Roman" w:cs="Times New Roman"/>
                <w:szCs w:val="20"/>
                <w:lang w:val="en-GB" w:eastAsia="ko-KR"/>
              </w:rPr>
            </w:pPr>
            <w:r>
              <w:rPr>
                <w:rFonts w:ascii="Times New Roman" w:eastAsia="Malgun Gothic" w:hAnsi="Times New Roman" w:cs="Times New Roman"/>
                <w:szCs w:val="20"/>
                <w:lang w:val="en-GB" w:eastAsia="ko-KR"/>
              </w:rPr>
              <w:lastRenderedPageBreak/>
              <w:t>Nokia, NSB</w:t>
            </w:r>
          </w:p>
        </w:tc>
        <w:tc>
          <w:tcPr>
            <w:tcW w:w="8386" w:type="dxa"/>
          </w:tcPr>
          <w:p w14:paraId="7778D545" w14:textId="77777777" w:rsidR="00BE4AAD" w:rsidRDefault="00052CE8">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We support proposed conclusion 8-1, updated proposal 8-2, and Proposal 8-3. We also agree with the moderator on issue #4.</w:t>
            </w:r>
          </w:p>
        </w:tc>
      </w:tr>
      <w:tr w:rsidR="00BE4AAD" w14:paraId="2CD59A24" w14:textId="77777777">
        <w:tc>
          <w:tcPr>
            <w:tcW w:w="1243" w:type="dxa"/>
          </w:tcPr>
          <w:p w14:paraId="56E9C8D5" w14:textId="77777777" w:rsidR="00BE4AAD" w:rsidRDefault="00052CE8">
            <w:pPr>
              <w:pStyle w:val="ListParagraph"/>
              <w:tabs>
                <w:tab w:val="left" w:pos="570"/>
              </w:tabs>
              <w:ind w:left="0"/>
              <w:rPr>
                <w:rFonts w:ascii="Times New Roman" w:eastAsiaTheme="minorEastAsia" w:hAnsi="Times New Roman" w:cs="Times New Roman"/>
                <w:szCs w:val="20"/>
                <w:lang w:val="en-GB" w:eastAsia="ko-KR"/>
              </w:rPr>
            </w:pPr>
            <w:r>
              <w:rPr>
                <w:rFonts w:ascii="Times New Roman" w:eastAsiaTheme="minorEastAsia" w:hAnsi="Times New Roman" w:cs="Times New Roman" w:hint="eastAsia"/>
                <w:szCs w:val="20"/>
                <w:lang w:val="en-US" w:eastAsia="zh-CN"/>
              </w:rPr>
              <w:t>ZTE</w:t>
            </w:r>
          </w:p>
        </w:tc>
        <w:tc>
          <w:tcPr>
            <w:tcW w:w="8386" w:type="dxa"/>
          </w:tcPr>
          <w:p w14:paraId="61CA66C6" w14:textId="77777777" w:rsidR="00BE4AAD" w:rsidRDefault="00052CE8">
            <w:pPr>
              <w:pStyle w:val="ListParagraph"/>
              <w:ind w:left="0"/>
              <w:rPr>
                <w:rFonts w:ascii="Times New Roman" w:eastAsia="SimSun" w:hAnsi="Times New Roman" w:cs="Times New Roman"/>
                <w:b/>
                <w:bCs/>
                <w:szCs w:val="20"/>
                <w:u w:val="single"/>
                <w:lang w:val="en-US" w:eastAsia="ko-KR"/>
              </w:rPr>
            </w:pPr>
            <w:r>
              <w:rPr>
                <w:rFonts w:ascii="Times New Roman" w:eastAsia="SimSun" w:hAnsi="Times New Roman" w:cs="Times New Roman" w:hint="eastAsia"/>
                <w:szCs w:val="20"/>
                <w:lang w:val="en-US" w:eastAsia="zh-CN"/>
              </w:rPr>
              <w:t>Fine with Proposed conclusion 8-1, Proposal 8-2(updated) and Proposal 8-3.</w:t>
            </w:r>
          </w:p>
        </w:tc>
      </w:tr>
      <w:tr w:rsidR="00BE4AAD" w14:paraId="2D010F81" w14:textId="77777777">
        <w:tc>
          <w:tcPr>
            <w:tcW w:w="1243" w:type="dxa"/>
          </w:tcPr>
          <w:p w14:paraId="19871340" w14:textId="77777777" w:rsidR="00BE4AAD" w:rsidRDefault="00052CE8">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Malgun Gothic" w:hAnsi="Times New Roman" w:cs="Times New Roman" w:hint="eastAsia"/>
                <w:szCs w:val="20"/>
                <w:lang w:val="en-GB" w:eastAsia="ko-KR"/>
              </w:rPr>
              <w:t>E</w:t>
            </w:r>
            <w:r>
              <w:rPr>
                <w:rFonts w:ascii="Times New Roman" w:eastAsia="Malgun Gothic" w:hAnsi="Times New Roman" w:cs="Times New Roman"/>
                <w:szCs w:val="20"/>
                <w:lang w:val="en-GB" w:eastAsia="ko-KR"/>
              </w:rPr>
              <w:t>TRI</w:t>
            </w:r>
          </w:p>
        </w:tc>
        <w:tc>
          <w:tcPr>
            <w:tcW w:w="8386" w:type="dxa"/>
          </w:tcPr>
          <w:p w14:paraId="6DFA2C41" w14:textId="77777777" w:rsidR="00BE4AAD" w:rsidRDefault="00052CE8">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b/>
                <w:szCs w:val="20"/>
                <w:lang w:val="en-US" w:eastAsia="ko-KR"/>
              </w:rPr>
              <w:t>Proposed conclusion 8-1</w:t>
            </w:r>
            <w:r>
              <w:rPr>
                <w:rFonts w:ascii="Times New Roman" w:eastAsia="Malgun Gothic" w:hAnsi="Times New Roman" w:cs="Times New Roman"/>
                <w:szCs w:val="20"/>
                <w:lang w:val="en-US" w:eastAsia="ko-KR"/>
              </w:rPr>
              <w:t xml:space="preserve">: </w:t>
            </w: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e are fine with it.</w:t>
            </w:r>
          </w:p>
          <w:p w14:paraId="3180A7AF" w14:textId="77777777" w:rsidR="00BE4AAD" w:rsidRDefault="00052CE8">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b/>
                <w:szCs w:val="20"/>
                <w:lang w:val="en-US" w:eastAsia="ko-KR"/>
              </w:rPr>
              <w:t>P</w:t>
            </w:r>
            <w:r>
              <w:rPr>
                <w:rFonts w:ascii="Times New Roman" w:eastAsia="Malgun Gothic" w:hAnsi="Times New Roman" w:cs="Times New Roman"/>
                <w:b/>
                <w:szCs w:val="20"/>
                <w:lang w:val="en-US" w:eastAsia="ko-KR"/>
              </w:rPr>
              <w:t>roposal 8-2(updated)</w:t>
            </w:r>
            <w:r>
              <w:rPr>
                <w:rFonts w:ascii="Times New Roman" w:eastAsia="Malgun Gothic" w:hAnsi="Times New Roman" w:cs="Times New Roman"/>
                <w:szCs w:val="20"/>
                <w:lang w:val="en-US" w:eastAsia="ko-KR"/>
              </w:rPr>
              <w:t>: Thanks FL for providing the TP. We propose to delete the “or~” part of the added sentence because the detection of DL transmission should be a common condition for both configured UL and scheduled UL.</w:t>
            </w:r>
          </w:p>
          <w:p w14:paraId="2FADB7F9" w14:textId="77777777" w:rsidR="00BE4AAD" w:rsidRDefault="00052CE8">
            <w:pPr>
              <w:pStyle w:val="ListParagraph"/>
              <w:ind w:left="0"/>
              <w:rPr>
                <w:rFonts w:ascii="Times New Roman" w:eastAsia="Malgun Gothic" w:hAnsi="Times New Roman" w:cs="Times New Roman"/>
                <w:szCs w:val="20"/>
                <w:lang w:val="en-US" w:eastAsia="ko-KR"/>
              </w:rPr>
            </w:pPr>
            <w:r>
              <w:rPr>
                <w:rFonts w:ascii="Times New Roman" w:hAnsi="Times New Roman" w:cs="Times New Roman"/>
                <w:color w:val="FF0000"/>
                <w:sz w:val="20"/>
                <w:szCs w:val="20"/>
                <w:u w:val="single"/>
                <w:lang w:val="en-US"/>
              </w:rPr>
              <w:t>A UL transmission burst(s) is associated with the channel occupancy that is initiated in that period by the gNB after detection of a DL transmission burst(s) in that period</w:t>
            </w:r>
            <w:r>
              <w:rPr>
                <w:rFonts w:ascii="Times New Roman" w:hAnsi="Times New Roman" w:cs="Times New Roman"/>
                <w:strike/>
                <w:color w:val="002060"/>
                <w:sz w:val="20"/>
                <w:szCs w:val="20"/>
                <w:u w:val="single"/>
                <w:lang w:val="en-US"/>
              </w:rPr>
              <w:t xml:space="preserve"> or indication by a DCI as described in Clause 4.3.1.2.4</w:t>
            </w:r>
            <w:r>
              <w:rPr>
                <w:rFonts w:ascii="Times New Roman" w:hAnsi="Times New Roman" w:cs="Times New Roman"/>
                <w:color w:val="FF0000"/>
                <w:sz w:val="20"/>
                <w:szCs w:val="20"/>
                <w:u w:val="single"/>
                <w:lang w:val="en-US"/>
              </w:rPr>
              <w:t>.</w:t>
            </w:r>
          </w:p>
          <w:p w14:paraId="3677854D" w14:textId="77777777" w:rsidR="00BE4AAD" w:rsidRDefault="00BE4AAD">
            <w:pPr>
              <w:pStyle w:val="ListParagraph"/>
              <w:ind w:left="0"/>
              <w:rPr>
                <w:rFonts w:ascii="Times New Roman" w:eastAsia="Malgun Gothic" w:hAnsi="Times New Roman" w:cs="Times New Roman"/>
                <w:szCs w:val="20"/>
                <w:lang w:val="en-US" w:eastAsia="ko-KR"/>
              </w:rPr>
            </w:pPr>
          </w:p>
          <w:p w14:paraId="2241BD81" w14:textId="77777777" w:rsidR="00BE4AAD" w:rsidRDefault="00052CE8">
            <w:pPr>
              <w:pStyle w:val="ListParagraph"/>
              <w:ind w:left="110" w:hangingChars="50" w:hanging="110"/>
              <w:rPr>
                <w:rFonts w:ascii="Times New Roman" w:eastAsia="Malgun Gothic" w:hAnsi="Times New Roman" w:cs="Times New Roman"/>
                <w:szCs w:val="20"/>
                <w:lang w:val="en-US" w:eastAsia="ko-KR"/>
              </w:rPr>
            </w:pPr>
            <w:r>
              <w:rPr>
                <w:rFonts w:ascii="Times New Roman" w:eastAsia="Malgun Gothic" w:hAnsi="Times New Roman" w:cs="Times New Roman"/>
                <w:b/>
                <w:szCs w:val="20"/>
                <w:lang w:val="en-US" w:eastAsia="ko-KR"/>
              </w:rPr>
              <w:t>Proposal 8-3</w:t>
            </w:r>
            <w:r>
              <w:rPr>
                <w:rFonts w:ascii="Times New Roman" w:eastAsia="Malgun Gothic" w:hAnsi="Times New Roman" w:cs="Times New Roman"/>
                <w:szCs w:val="20"/>
                <w:lang w:val="en-US" w:eastAsia="ko-KR"/>
              </w:rPr>
              <w:t>: We are okay with it. Although we are still not fully clear about how to interpret “immediately before the granted transmission time” of the ETSI specification, the TP itself is fine for us.</w:t>
            </w:r>
          </w:p>
          <w:p w14:paraId="4F0FD23B" w14:textId="77777777" w:rsidR="00BE4AAD" w:rsidRDefault="00052CE8">
            <w:pPr>
              <w:pStyle w:val="ListParagraph"/>
              <w:ind w:left="0"/>
              <w:rPr>
                <w:rFonts w:ascii="Times New Roman" w:eastAsia="SimSun" w:hAnsi="Times New Roman" w:cs="Times New Roman"/>
                <w:szCs w:val="20"/>
                <w:lang w:val="en-US" w:eastAsia="zh-CN"/>
              </w:rPr>
            </w:pPr>
            <w:r>
              <w:rPr>
                <w:rFonts w:ascii="Times New Roman" w:eastAsia="Malgun Gothic" w:hAnsi="Times New Roman" w:cs="Times New Roman"/>
                <w:b/>
                <w:lang w:val="en-US" w:eastAsia="ko-KR"/>
              </w:rPr>
              <w:t>P</w:t>
            </w:r>
            <w:r>
              <w:rPr>
                <w:rFonts w:ascii="Times New Roman" w:eastAsiaTheme="minorEastAsia" w:hAnsi="Times New Roman" w:cs="Times New Roman"/>
                <w:b/>
                <w:lang w:val="en-US" w:eastAsia="zh-CN"/>
              </w:rPr>
              <w:t>roposal 8-4</w:t>
            </w:r>
            <w:r>
              <w:rPr>
                <w:rFonts w:ascii="Times New Roman" w:eastAsiaTheme="minorEastAsia" w:hAnsi="Times New Roman" w:cs="Times New Roman"/>
                <w:lang w:val="en-US" w:eastAsia="zh-CN"/>
              </w:rPr>
              <w:t xml:space="preserve">: We agree with FL’s analysis. </w:t>
            </w:r>
            <w:r>
              <w:rPr>
                <w:rFonts w:ascii="Times New Roman" w:eastAsiaTheme="minorEastAsia" w:hAnsi="Times New Roman" w:cs="Times New Roman"/>
                <w:lang w:eastAsia="zh-CN"/>
              </w:rPr>
              <w:t>Thanks!</w:t>
            </w:r>
          </w:p>
        </w:tc>
      </w:tr>
      <w:tr w:rsidR="00BE4AAD" w14:paraId="58AF6AB7" w14:textId="77777777">
        <w:tc>
          <w:tcPr>
            <w:tcW w:w="1243" w:type="dxa"/>
          </w:tcPr>
          <w:p w14:paraId="1CBC9B30" w14:textId="77777777" w:rsidR="00BE4AAD" w:rsidRDefault="00052CE8">
            <w:pPr>
              <w:pStyle w:val="ListParagraph"/>
              <w:tabs>
                <w:tab w:val="left" w:pos="570"/>
              </w:tabs>
              <w:ind w:left="0"/>
              <w:rPr>
                <w:rFonts w:ascii="Times New Roman" w:eastAsia="Malgun Gothic" w:hAnsi="Times New Roman" w:cs="Times New Roman"/>
                <w:szCs w:val="20"/>
                <w:lang w:val="en-GB" w:eastAsia="ko-KR"/>
              </w:rPr>
            </w:pPr>
            <w:r>
              <w:rPr>
                <w:rFonts w:ascii="Times New Roman" w:eastAsiaTheme="minorEastAsia" w:hAnsi="Times New Roman" w:cs="Times New Roman"/>
                <w:szCs w:val="20"/>
                <w:lang w:val="en-US" w:eastAsia="zh-CN"/>
              </w:rPr>
              <w:t>Lenovo</w:t>
            </w:r>
          </w:p>
        </w:tc>
        <w:tc>
          <w:tcPr>
            <w:tcW w:w="8386" w:type="dxa"/>
          </w:tcPr>
          <w:p w14:paraId="0A9A3351" w14:textId="77777777" w:rsidR="00BE4AAD" w:rsidRDefault="00052CE8">
            <w:pPr>
              <w:pStyle w:val="ListParagraph"/>
              <w:ind w:left="0"/>
              <w:rPr>
                <w:rFonts w:ascii="Times New Roman" w:eastAsia="Malgun Gothic" w:hAnsi="Times New Roman" w:cs="Times New Roman"/>
                <w:b/>
                <w:szCs w:val="20"/>
                <w:lang w:val="en-US" w:eastAsia="ko-KR"/>
              </w:rPr>
            </w:pPr>
            <w:r>
              <w:rPr>
                <w:rFonts w:ascii="Times New Roman" w:eastAsia="SimSun" w:hAnsi="Times New Roman" w:cs="Times New Roman"/>
                <w:szCs w:val="20"/>
                <w:lang w:val="en-US" w:eastAsia="zh-CN"/>
              </w:rPr>
              <w:t>Ok with all proposals and agree with FL’s understanding with respect to handling the actual repetition after the idle period. For TP 8-2, would it be possible to clarify why “</w:t>
            </w:r>
            <w:r>
              <w:rPr>
                <w:rFonts w:ascii="Times New Roman" w:hAnsi="Times New Roman" w:cs="Times New Roman"/>
                <w:color w:val="FF0000"/>
                <w:sz w:val="20"/>
                <w:szCs w:val="20"/>
                <w:u w:val="single"/>
                <w:lang w:val="en-US"/>
              </w:rPr>
              <w:t>indication by a DCI</w:t>
            </w:r>
            <w:r>
              <w:rPr>
                <w:rFonts w:ascii="Times New Roman" w:eastAsia="SimSun" w:hAnsi="Times New Roman" w:cs="Times New Roman"/>
                <w:szCs w:val="20"/>
                <w:lang w:val="en-US" w:eastAsia="zh-CN"/>
              </w:rPr>
              <w:t>” needed?</w:t>
            </w:r>
          </w:p>
        </w:tc>
      </w:tr>
      <w:tr w:rsidR="00BE4AAD" w14:paraId="00551BCA" w14:textId="77777777">
        <w:tc>
          <w:tcPr>
            <w:tcW w:w="1243" w:type="dxa"/>
          </w:tcPr>
          <w:p w14:paraId="5C9DC279" w14:textId="77777777" w:rsidR="00BE4AAD" w:rsidRDefault="00052CE8">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Intel</w:t>
            </w:r>
          </w:p>
        </w:tc>
        <w:tc>
          <w:tcPr>
            <w:tcW w:w="8386" w:type="dxa"/>
          </w:tcPr>
          <w:p w14:paraId="2B3A8D8D" w14:textId="77777777" w:rsidR="00BE4AAD" w:rsidRDefault="00052CE8">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We are OK with proposed conclusion 8-1, and proposal 8-2 and 8-3. As for 8-4, we agree with the FL’s explanation.</w:t>
            </w:r>
          </w:p>
        </w:tc>
      </w:tr>
      <w:tr w:rsidR="00BE4AAD" w14:paraId="510A12A5" w14:textId="77777777">
        <w:tc>
          <w:tcPr>
            <w:tcW w:w="1243" w:type="dxa"/>
          </w:tcPr>
          <w:p w14:paraId="5C17C562" w14:textId="77777777" w:rsidR="00BE4AAD" w:rsidRDefault="00052CE8">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Huawei, HiSilicon</w:t>
            </w:r>
          </w:p>
        </w:tc>
        <w:tc>
          <w:tcPr>
            <w:tcW w:w="8386" w:type="dxa"/>
          </w:tcPr>
          <w:p w14:paraId="16FC38DE" w14:textId="77777777" w:rsidR="00BE4AAD" w:rsidRDefault="00052CE8">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OK with proposed conclusion 8-1</w:t>
            </w:r>
          </w:p>
          <w:p w14:paraId="651E4C9A" w14:textId="77777777" w:rsidR="00BE4AAD" w:rsidRDefault="00052CE8">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OK with P8-3</w:t>
            </w:r>
          </w:p>
          <w:p w14:paraId="566D9360" w14:textId="77777777" w:rsidR="00BE4AAD" w:rsidRDefault="00052CE8">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OK with Moderator’s </w:t>
            </w:r>
            <w:proofErr w:type="spellStart"/>
            <w:r>
              <w:rPr>
                <w:rFonts w:ascii="Times New Roman" w:eastAsia="SimSun" w:hAnsi="Times New Roman" w:cs="Times New Roman"/>
                <w:szCs w:val="20"/>
                <w:lang w:val="en-US" w:eastAsia="zh-CN"/>
              </w:rPr>
              <w:t>explanantion</w:t>
            </w:r>
            <w:proofErr w:type="spellEnd"/>
            <w:r>
              <w:rPr>
                <w:rFonts w:ascii="Times New Roman" w:eastAsia="SimSun" w:hAnsi="Times New Roman" w:cs="Times New Roman"/>
                <w:szCs w:val="20"/>
                <w:lang w:val="en-US" w:eastAsia="zh-CN"/>
              </w:rPr>
              <w:t xml:space="preserve"> for 8-4</w:t>
            </w:r>
          </w:p>
          <w:p w14:paraId="44BBA523" w14:textId="77777777" w:rsidR="00BE4AAD" w:rsidRDefault="00052CE8">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However, for the TP in P8-2, we think the language needs to be changed as it may lead to a misunderstanding that the COT association is already determined for the configured UL transmission burst just “after detection of DL transmission bursts’ regardless of the rules defined in 4.3.1.2.3. Therefore, we propose the following modification</w:t>
            </w:r>
          </w:p>
          <w:p w14:paraId="6DBB12B1" w14:textId="77777777" w:rsidR="00BE4AAD" w:rsidRDefault="00BE4AAD">
            <w:pPr>
              <w:pStyle w:val="ListParagraph"/>
              <w:ind w:left="0"/>
              <w:rPr>
                <w:rFonts w:ascii="Times New Roman" w:eastAsia="SimSun" w:hAnsi="Times New Roman" w:cs="Times New Roman"/>
                <w:szCs w:val="20"/>
                <w:lang w:val="en-US" w:eastAsia="zh-CN"/>
              </w:rPr>
            </w:pPr>
          </w:p>
          <w:p w14:paraId="3CC90E7B" w14:textId="77777777" w:rsidR="00BE4AAD" w:rsidRDefault="00BE4AAD">
            <w:pPr>
              <w:rPr>
                <w:rFonts w:ascii="Times New Roman" w:eastAsia="Times New Roman" w:hAnsi="Times New Roman" w:cs="Times New Roman"/>
                <w:szCs w:val="20"/>
                <w:lang w:val="en-US" w:eastAsia="ja-JP"/>
              </w:rPr>
            </w:pPr>
          </w:p>
          <w:tbl>
            <w:tblPr>
              <w:tblStyle w:val="TableGrid"/>
              <w:tblW w:w="8160" w:type="dxa"/>
              <w:tblLayout w:type="fixed"/>
              <w:tblLook w:val="04A0" w:firstRow="1" w:lastRow="0" w:firstColumn="1" w:lastColumn="0" w:noHBand="0" w:noVBand="1"/>
            </w:tblPr>
            <w:tblGrid>
              <w:gridCol w:w="8160"/>
            </w:tblGrid>
            <w:tr w:rsidR="00BE4AAD" w14:paraId="0B71C1F9" w14:textId="77777777">
              <w:tc>
                <w:tcPr>
                  <w:tcW w:w="8160" w:type="dxa"/>
                </w:tcPr>
                <w:p w14:paraId="083D5A08" w14:textId="77777777" w:rsidR="00BE4AAD" w:rsidRDefault="00052CE8">
                  <w:pPr>
                    <w:jc w:val="center"/>
                    <w:rPr>
                      <w:b/>
                      <w:bCs/>
                      <w:color w:val="0070C0"/>
                      <w:sz w:val="20"/>
                      <w:szCs w:val="24"/>
                      <w:lang w:val="de-DE" w:eastAsia="zh-CN"/>
                    </w:rPr>
                  </w:pPr>
                  <w:r>
                    <w:rPr>
                      <w:b/>
                      <w:bCs/>
                      <w:iCs/>
                      <w:color w:val="0070C0"/>
                      <w:lang w:val="de-DE"/>
                    </w:rPr>
                    <w:t>-----------   TP#8-2: TS 37.213 Clause 4.3.1.2.1  ---------------------</w:t>
                  </w:r>
                </w:p>
                <w:p w14:paraId="34B3941D" w14:textId="77777777" w:rsidR="00BE4AAD" w:rsidRDefault="00052CE8">
                  <w:pPr>
                    <w:pStyle w:val="Heading5"/>
                    <w:outlineLvl w:val="4"/>
                    <w:rPr>
                      <w:rFonts w:eastAsia="Times New Roman"/>
                      <w:szCs w:val="20"/>
                    </w:rPr>
                  </w:pPr>
                  <w:r>
                    <w:t>4.3.1.2.1</w:t>
                  </w:r>
                  <w:r>
                    <w:tab/>
                    <w:t xml:space="preserve">Channel occupancy initiated by gNB and sensing procedures </w:t>
                  </w:r>
                </w:p>
                <w:p w14:paraId="6845E0A5" w14:textId="77777777" w:rsidR="00BE4AAD" w:rsidRDefault="00052CE8">
                  <w:pPr>
                    <w:rPr>
                      <w:rFonts w:ascii="Times New Roman" w:hAnsi="Times New Roman" w:cs="Times New Roman"/>
                      <w:color w:val="FF0000"/>
                      <w:sz w:val="20"/>
                      <w:szCs w:val="20"/>
                      <w:u w:val="single"/>
                    </w:rPr>
                  </w:pPr>
                  <w:r>
                    <w:rPr>
                      <w:rFonts w:ascii="Times New Roman" w:hAnsi="Times New Roman" w:cs="Times New Roman"/>
                      <w:sz w:val="20"/>
                      <w:szCs w:val="20"/>
                    </w:rPr>
                    <w:t>The</w:t>
                  </w:r>
                  <w:r>
                    <w:rPr>
                      <w:rFonts w:ascii="Times New Roman" w:hAnsi="Times New Roman" w:cs="Times New Roman"/>
                      <w:sz w:val="20"/>
                      <w:szCs w:val="20"/>
                      <w:lang w:val="en-US"/>
                    </w:rPr>
                    <w:t xml:space="preserve"> gNB initiates a channel occupancy in a period of duration  </w:t>
                  </w:r>
                  <w:r>
                    <w:rPr>
                      <w:rFonts w:ascii="Times New Roman" w:hAnsi="Times New Roman" w:cs="Times New Roman"/>
                      <w:szCs w:val="20"/>
                      <w:lang w:val="en-US"/>
                    </w:rPr>
                    <w:fldChar w:fldCharType="begin"/>
                  </w:r>
                  <w:r>
                    <w:rPr>
                      <w:rFonts w:ascii="Times New Roman" w:hAnsi="Times New Roman" w:cs="Times New Roman"/>
                      <w:sz w:val="20"/>
                      <w:szCs w:val="20"/>
                      <w:lang w:val="en-US"/>
                    </w:rPr>
                    <w:instrText xml:space="preserve"> QUOTE </w:instrText>
                  </w:r>
                  <w:r w:rsidR="005028D8">
                    <w:rPr>
                      <w:rFonts w:ascii="Times New Roman" w:hAnsi="Times New Roman" w:cs="Times New Roman"/>
                      <w:position w:val="-5"/>
                      <w:sz w:val="20"/>
                      <w:szCs w:val="20"/>
                    </w:rPr>
                    <w:pict w14:anchorId="1877C104">
                      <v:shape id="_x0000_i1047" type="#_x0000_t75" style="width:9pt;height:12pt" equationxml="&lt;">
                        <v:imagedata r:id="rId25" o:title="" chromakey="white"/>
                      </v:shape>
                    </w:pict>
                  </w:r>
                  <w:r>
                    <w:rPr>
                      <w:rFonts w:ascii="Times New Roman" w:hAnsi="Times New Roman" w:cs="Times New Roman"/>
                      <w:sz w:val="20"/>
                      <w:szCs w:val="20"/>
                      <w:lang w:val="en-US"/>
                    </w:rPr>
                    <w:instrText xml:space="preserve"> </w:instrText>
                  </w:r>
                  <w:r>
                    <w:rPr>
                      <w:rFonts w:ascii="Times New Roman" w:hAnsi="Times New Roman" w:cs="Times New Roman"/>
                      <w:szCs w:val="20"/>
                      <w:lang w:val="en-US"/>
                    </w:rPr>
                    <w:fldChar w:fldCharType="separate"/>
                  </w:r>
                  <w:r w:rsidR="005028D8">
                    <w:rPr>
                      <w:rFonts w:ascii="Times New Roman" w:hAnsi="Times New Roman" w:cs="Times New Roman"/>
                      <w:position w:val="-5"/>
                      <w:sz w:val="20"/>
                      <w:szCs w:val="20"/>
                    </w:rPr>
                    <w:pict w14:anchorId="3F3BF138">
                      <v:shape id="_x0000_i1048" type="#_x0000_t75" style="width:9pt;height:12pt" equationxml="&lt;">
                        <v:imagedata r:id="rId25" o:title="" chromakey="white"/>
                      </v:shape>
                    </w:pict>
                  </w:r>
                  <w:r>
                    <w:rPr>
                      <w:rFonts w:ascii="Times New Roman" w:hAnsi="Times New Roman" w:cs="Times New Roman"/>
                      <w:szCs w:val="20"/>
                      <w:lang w:val="en-US"/>
                    </w:rPr>
                    <w:fldChar w:fldCharType="end"/>
                  </w:r>
                  <w:r>
                    <w:rPr>
                      <w:rFonts w:ascii="Times New Roman" w:hAnsi="Times New Roman" w:cs="Times New Roman"/>
                      <w:sz w:val="20"/>
                      <w:szCs w:val="20"/>
                      <w:lang w:val="en-US"/>
                    </w:rPr>
                    <w:t xml:space="preserve"> if the gNB </w:t>
                  </w:r>
                  <w:r>
                    <w:rPr>
                      <w:rFonts w:ascii="Times New Roman" w:hAnsi="Times New Roman" w:cs="Times New Roman"/>
                      <w:color w:val="000000"/>
                      <w:sz w:val="20"/>
                      <w:szCs w:val="20"/>
                    </w:rPr>
                    <w:t xml:space="preserve">transmits a DL transmission burst starting </w:t>
                  </w:r>
                  <w:r>
                    <w:rPr>
                      <w:rFonts w:ascii="Times New Roman" w:hAnsi="Times New Roman" w:cs="Times New Roman"/>
                      <w:sz w:val="20"/>
                      <w:szCs w:val="20"/>
                    </w:rPr>
                    <w:t>at the beginning of the</w:t>
                  </w:r>
                  <w:r>
                    <w:rPr>
                      <w:rFonts w:ascii="Times New Roman" w:hAnsi="Times New Roman" w:cs="Times New Roman"/>
                      <w:color w:val="000000"/>
                      <w:sz w:val="20"/>
                      <w:szCs w:val="20"/>
                    </w:rPr>
                    <w:t xml:space="preserve"> period immediately </w:t>
                  </w:r>
                  <w:r>
                    <w:rPr>
                      <w:rFonts w:ascii="Times New Roman" w:hAnsi="Times New Roman" w:cs="Times New Roman"/>
                      <w:sz w:val="20"/>
                      <w:szCs w:val="20"/>
                      <w:lang w:val="en-US"/>
                    </w:rPr>
                    <w:t xml:space="preserve">after sensing the channel to be idle for at least a </w:t>
                  </w:r>
                  <w:r>
                    <w:rPr>
                      <w:rFonts w:ascii="Times New Roman" w:hAnsi="Times New Roman" w:cs="Times New Roman"/>
                      <w:sz w:val="20"/>
                      <w:szCs w:val="20"/>
                    </w:rPr>
                    <w:t xml:space="preserve">sensing slot duration </w:t>
                  </w:r>
                  <w:r>
                    <w:rPr>
                      <w:rFonts w:ascii="Times New Roman" w:hAnsi="Times New Roman" w:cs="Times New Roman"/>
                      <w:szCs w:val="20"/>
                    </w:rPr>
                    <w:fldChar w:fldCharType="begin"/>
                  </w:r>
                  <w:r>
                    <w:rPr>
                      <w:rFonts w:ascii="Times New Roman" w:hAnsi="Times New Roman" w:cs="Times New Roman"/>
                      <w:sz w:val="20"/>
                      <w:szCs w:val="20"/>
                    </w:rPr>
                    <w:instrText xml:space="preserve"> QUOTE </w:instrText>
                  </w:r>
                  <w:r w:rsidR="005028D8">
                    <w:rPr>
                      <w:rFonts w:ascii="Times New Roman" w:hAnsi="Times New Roman" w:cs="Times New Roman"/>
                      <w:position w:val="-5"/>
                      <w:sz w:val="20"/>
                      <w:szCs w:val="20"/>
                    </w:rPr>
                    <w:pict w14:anchorId="73307C4B">
                      <v:shape id="_x0000_i1049" type="#_x0000_t75" style="width:40.5pt;height:12pt" equationxml="&lt;">
                        <v:imagedata r:id="rId26" o:title="" chromakey="white"/>
                      </v:shape>
                    </w:pict>
                  </w:r>
                  <w:r>
                    <w:rPr>
                      <w:rFonts w:ascii="Times New Roman" w:hAnsi="Times New Roman" w:cs="Times New Roman"/>
                      <w:sz w:val="20"/>
                      <w:szCs w:val="20"/>
                    </w:rPr>
                    <w:instrText xml:space="preserve"> </w:instrText>
                  </w:r>
                  <w:r>
                    <w:rPr>
                      <w:rFonts w:ascii="Times New Roman" w:hAnsi="Times New Roman" w:cs="Times New Roman"/>
                      <w:szCs w:val="20"/>
                    </w:rPr>
                    <w:fldChar w:fldCharType="separate"/>
                  </w:r>
                  <w:r w:rsidR="005028D8">
                    <w:rPr>
                      <w:rFonts w:ascii="Times New Roman" w:hAnsi="Times New Roman" w:cs="Times New Roman"/>
                      <w:position w:val="-5"/>
                      <w:sz w:val="20"/>
                      <w:szCs w:val="20"/>
                    </w:rPr>
                    <w:pict w14:anchorId="488BF3EC">
                      <v:shape id="_x0000_i1050" type="#_x0000_t75" style="width:40.5pt;height:12pt" equationxml="&lt;">
                        <v:imagedata r:id="rId26" o:title="" chromakey="white"/>
                      </v:shape>
                    </w:pict>
                  </w:r>
                  <w:r>
                    <w:rPr>
                      <w:rFonts w:ascii="Times New Roman" w:hAnsi="Times New Roman" w:cs="Times New Roman"/>
                      <w:szCs w:val="20"/>
                    </w:rPr>
                    <w:fldChar w:fldCharType="end"/>
                  </w:r>
                  <w:r>
                    <w:rPr>
                      <w:rFonts w:ascii="Times New Roman" w:hAnsi="Times New Roman" w:cs="Times New Roman"/>
                      <w:sz w:val="20"/>
                      <w:szCs w:val="20"/>
                    </w:rPr>
                    <w:t xml:space="preserve"> and ends the transmission of the DL transmission burst before the start of the idle duration of that period. </w:t>
                  </w:r>
                  <w:r>
                    <w:rPr>
                      <w:rFonts w:ascii="Times New Roman" w:hAnsi="Times New Roman" w:cs="Times New Roman"/>
                      <w:strike/>
                      <w:color w:val="FF0000"/>
                      <w:sz w:val="20"/>
                      <w:szCs w:val="20"/>
                      <w:u w:val="single"/>
                    </w:rPr>
                    <w:t xml:space="preserve">A UL transmission burst(s) is associated with </w:t>
                  </w:r>
                  <w:r>
                    <w:rPr>
                      <w:rFonts w:ascii="Times New Roman" w:hAnsi="Times New Roman" w:cs="Times New Roman"/>
                      <w:color w:val="0070C0"/>
                      <w:sz w:val="20"/>
                      <w:szCs w:val="20"/>
                      <w:u w:val="single"/>
                    </w:rPr>
                    <w:t xml:space="preserve">The UE determines that the gNB has initiated </w:t>
                  </w:r>
                  <w:r>
                    <w:rPr>
                      <w:rFonts w:ascii="Times New Roman" w:hAnsi="Times New Roman" w:cs="Times New Roman"/>
                      <w:color w:val="FF0000"/>
                      <w:sz w:val="20"/>
                      <w:szCs w:val="20"/>
                      <w:u w:val="single"/>
                    </w:rPr>
                    <w:t xml:space="preserve">the channel occupancy </w:t>
                  </w:r>
                  <w:r>
                    <w:rPr>
                      <w:rFonts w:ascii="Times New Roman" w:hAnsi="Times New Roman" w:cs="Times New Roman"/>
                      <w:strike/>
                      <w:color w:val="FF0000"/>
                      <w:sz w:val="20"/>
                      <w:szCs w:val="20"/>
                      <w:u w:val="single"/>
                    </w:rPr>
                    <w:t>that is initiated</w:t>
                  </w:r>
                  <w:r>
                    <w:rPr>
                      <w:rFonts w:ascii="Times New Roman" w:hAnsi="Times New Roman" w:cs="Times New Roman"/>
                      <w:color w:val="FF0000"/>
                      <w:sz w:val="20"/>
                      <w:szCs w:val="20"/>
                      <w:u w:val="single"/>
                    </w:rPr>
                    <w:t xml:space="preserve"> in that period by </w:t>
                  </w:r>
                  <w:r>
                    <w:rPr>
                      <w:rFonts w:ascii="Times New Roman" w:hAnsi="Times New Roman" w:cs="Times New Roman"/>
                      <w:strike/>
                      <w:color w:val="FF0000"/>
                      <w:sz w:val="20"/>
                      <w:szCs w:val="20"/>
                      <w:u w:val="single"/>
                    </w:rPr>
                    <w:t xml:space="preserve">the gNB after </w:t>
                  </w:r>
                  <w:r>
                    <w:rPr>
                      <w:rFonts w:ascii="Times New Roman" w:hAnsi="Times New Roman" w:cs="Times New Roman"/>
                      <w:color w:val="FF0000"/>
                      <w:sz w:val="20"/>
                      <w:szCs w:val="20"/>
                      <w:u w:val="single"/>
                    </w:rPr>
                    <w:t xml:space="preserve">detection of a DL transmission burst(s) in that period or </w:t>
                  </w:r>
                  <w:r>
                    <w:rPr>
                      <w:rFonts w:ascii="Times New Roman" w:hAnsi="Times New Roman" w:cs="Times New Roman"/>
                      <w:color w:val="0070C0"/>
                      <w:sz w:val="20"/>
                      <w:szCs w:val="20"/>
                      <w:u w:val="single"/>
                    </w:rPr>
                    <w:t xml:space="preserve">an </w:t>
                  </w:r>
                  <w:r>
                    <w:rPr>
                      <w:rFonts w:ascii="Times New Roman" w:hAnsi="Times New Roman" w:cs="Times New Roman"/>
                      <w:color w:val="FF0000"/>
                      <w:sz w:val="20"/>
                      <w:szCs w:val="20"/>
                      <w:u w:val="single"/>
                    </w:rPr>
                    <w:t xml:space="preserve">indication by a DCI as described in Clause 4.3.1.2.4. </w:t>
                  </w:r>
                  <w:r>
                    <w:rPr>
                      <w:rFonts w:ascii="Times New Roman" w:hAnsi="Times New Roman" w:cs="Times New Roman"/>
                      <w:sz w:val="20"/>
                      <w:szCs w:val="20"/>
                    </w:rPr>
                    <w:t xml:space="preserve">When a UL or DL transmission burst(s) is associated with the channel occupancy that is initiated in that period by the gNB, the following are applicable: </w:t>
                  </w:r>
                </w:p>
                <w:p w14:paraId="3816EAB7" w14:textId="77777777" w:rsidR="00BE4AAD" w:rsidRDefault="00052CE8">
                  <w:pPr>
                    <w:pStyle w:val="B1"/>
                    <w:rPr>
                      <w:rFonts w:cs="Times New Roman"/>
                      <w:sz w:val="20"/>
                      <w:szCs w:val="20"/>
                    </w:rPr>
                  </w:pPr>
                  <w:r>
                    <w:rPr>
                      <w:rFonts w:cs="Times New Roman"/>
                      <w:sz w:val="20"/>
                      <w:szCs w:val="20"/>
                    </w:rPr>
                    <w:t>-</w:t>
                  </w:r>
                  <w:r>
                    <w:rPr>
                      <w:rFonts w:cs="Times New Roman"/>
                      <w:sz w:val="20"/>
                      <w:szCs w:val="20"/>
                    </w:rPr>
                    <w:tab/>
                    <w:t>The UL or DL transmission burst(s) is confined within that period and ends before the start of the idle duration of that period.</w:t>
                  </w:r>
                </w:p>
                <w:p w14:paraId="62373B21" w14:textId="77777777" w:rsidR="00BE4AAD" w:rsidRDefault="00052CE8">
                  <w:pPr>
                    <w:pStyle w:val="B1"/>
                    <w:rPr>
                      <w:rFonts w:cs="Times New Roman"/>
                      <w:sz w:val="20"/>
                      <w:szCs w:val="20"/>
                    </w:rPr>
                  </w:pPr>
                  <w:r>
                    <w:rPr>
                      <w:rFonts w:cs="Times New Roman"/>
                      <w:sz w:val="20"/>
                      <w:szCs w:val="20"/>
                    </w:rPr>
                    <w:t>-</w:t>
                  </w:r>
                  <w:r>
                    <w:rPr>
                      <w:rFonts w:cs="Times New Roman"/>
                      <w:sz w:val="20"/>
                      <w:szCs w:val="20"/>
                    </w:rPr>
                    <w:tab/>
                    <w:t xml:space="preserve">If the gap between the DL transmission burst(s) and any previous DL transmission burst in that period is more than </w:t>
                  </w:r>
                  <w:r>
                    <w:rPr>
                      <w:rFonts w:cs="Times New Roman"/>
                      <w:szCs w:val="20"/>
                    </w:rPr>
                    <w:fldChar w:fldCharType="begin"/>
                  </w:r>
                  <w:r>
                    <w:rPr>
                      <w:rFonts w:cs="Times New Roman"/>
                      <w:sz w:val="20"/>
                      <w:szCs w:val="20"/>
                    </w:rPr>
                    <w:instrText xml:space="preserve"> QUOTE </w:instrText>
                  </w:r>
                  <w:r w:rsidR="005028D8">
                    <w:rPr>
                      <w:rFonts w:cs="Times New Roman"/>
                      <w:position w:val="-5"/>
                      <w:sz w:val="20"/>
                      <w:szCs w:val="20"/>
                    </w:rPr>
                    <w:pict w14:anchorId="055AA248">
                      <v:shape id="_x0000_i1051" type="#_x0000_t75" style="width:22.5pt;height:12pt" equationxml="&lt;">
                        <v:imagedata r:id="rId27" o:title="" chromakey="white"/>
                      </v:shape>
                    </w:pict>
                  </w:r>
                  <w:r>
                    <w:rPr>
                      <w:rFonts w:cs="Times New Roman"/>
                      <w:sz w:val="20"/>
                      <w:szCs w:val="20"/>
                    </w:rPr>
                    <w:instrText xml:space="preserve"> </w:instrText>
                  </w:r>
                  <w:r>
                    <w:rPr>
                      <w:rFonts w:cs="Times New Roman"/>
                      <w:szCs w:val="20"/>
                    </w:rPr>
                    <w:fldChar w:fldCharType="separate"/>
                  </w:r>
                  <w:r w:rsidR="005028D8">
                    <w:rPr>
                      <w:rFonts w:cs="Times New Roman"/>
                      <w:position w:val="-5"/>
                      <w:sz w:val="20"/>
                      <w:szCs w:val="20"/>
                    </w:rPr>
                    <w:pict w14:anchorId="6AE2C7A1">
                      <v:shape id="_x0000_i1052" type="#_x0000_t75" style="width:22.5pt;height:12pt" equationxml="&lt;">
                        <v:imagedata r:id="rId27" o:title="" chromakey="white"/>
                      </v:shape>
                    </w:pict>
                  </w:r>
                  <w:r>
                    <w:rPr>
                      <w:rFonts w:cs="Times New Roman"/>
                      <w:szCs w:val="20"/>
                    </w:rPr>
                    <w:fldChar w:fldCharType="end"/>
                  </w:r>
                  <w:r>
                    <w:rPr>
                      <w:rFonts w:cs="Times New Roman"/>
                      <w:sz w:val="20"/>
                      <w:szCs w:val="20"/>
                    </w:rPr>
                    <w:t xml:space="preserve">, the DL transmission burst(s) may be transmitted if the channel is sensed to be idle for at least a sensing slot duration </w:t>
                  </w:r>
                  <w:r>
                    <w:rPr>
                      <w:rFonts w:cs="Times New Roman"/>
                      <w:szCs w:val="20"/>
                    </w:rPr>
                    <w:fldChar w:fldCharType="begin"/>
                  </w:r>
                  <w:r>
                    <w:rPr>
                      <w:rFonts w:cs="Times New Roman"/>
                      <w:sz w:val="20"/>
                      <w:szCs w:val="20"/>
                    </w:rPr>
                    <w:instrText xml:space="preserve"> QUOTE </w:instrText>
                  </w:r>
                  <w:r w:rsidR="005028D8">
                    <w:rPr>
                      <w:rFonts w:cs="Times New Roman"/>
                      <w:position w:val="-5"/>
                      <w:sz w:val="20"/>
                      <w:szCs w:val="20"/>
                    </w:rPr>
                    <w:pict w14:anchorId="18FEE12F">
                      <v:shape id="_x0000_i1053" type="#_x0000_t75" style="width:40.5pt;height:12pt" equationxml="&lt;">
                        <v:imagedata r:id="rId26" o:title="" chromakey="white"/>
                      </v:shape>
                    </w:pict>
                  </w:r>
                  <w:r>
                    <w:rPr>
                      <w:rFonts w:cs="Times New Roman"/>
                      <w:sz w:val="20"/>
                      <w:szCs w:val="20"/>
                    </w:rPr>
                    <w:instrText xml:space="preserve"> </w:instrText>
                  </w:r>
                  <w:r>
                    <w:rPr>
                      <w:rFonts w:cs="Times New Roman"/>
                      <w:szCs w:val="20"/>
                    </w:rPr>
                    <w:fldChar w:fldCharType="separate"/>
                  </w:r>
                  <w:r w:rsidR="005028D8">
                    <w:rPr>
                      <w:rFonts w:cs="Times New Roman"/>
                      <w:position w:val="-5"/>
                      <w:sz w:val="20"/>
                      <w:szCs w:val="20"/>
                    </w:rPr>
                    <w:pict w14:anchorId="24D07384">
                      <v:shape id="_x0000_i1054" type="#_x0000_t75" style="width:40.5pt;height:12pt" equationxml="&lt;">
                        <v:imagedata r:id="rId26" o:title="" chromakey="white"/>
                      </v:shape>
                    </w:pict>
                  </w:r>
                  <w:r>
                    <w:rPr>
                      <w:rFonts w:cs="Times New Roman"/>
                      <w:szCs w:val="20"/>
                    </w:rPr>
                    <w:fldChar w:fldCharType="end"/>
                  </w:r>
                  <w:r>
                    <w:rPr>
                      <w:rFonts w:cs="Times New Roman"/>
                      <w:sz w:val="20"/>
                      <w:szCs w:val="20"/>
                    </w:rPr>
                    <w:t xml:space="preserve">  </w:t>
                  </w:r>
                  <w:r>
                    <w:rPr>
                      <w:rFonts w:cs="Times New Roman"/>
                      <w:color w:val="000000"/>
                      <w:sz w:val="20"/>
                      <w:szCs w:val="20"/>
                    </w:rPr>
                    <w:t>immediately before the DL transmission.</w:t>
                  </w:r>
                </w:p>
                <w:p w14:paraId="6224C2FA" w14:textId="77777777" w:rsidR="00BE4AAD" w:rsidRDefault="00052CE8">
                  <w:pPr>
                    <w:pStyle w:val="B1"/>
                    <w:rPr>
                      <w:rFonts w:cs="Times New Roman"/>
                      <w:sz w:val="20"/>
                      <w:szCs w:val="20"/>
                    </w:rPr>
                  </w:pPr>
                  <w:r>
                    <w:rPr>
                      <w:rFonts w:cs="Times New Roman"/>
                      <w:sz w:val="20"/>
                      <w:szCs w:val="20"/>
                    </w:rPr>
                    <w:t>-</w:t>
                  </w:r>
                  <w:r>
                    <w:rPr>
                      <w:rFonts w:cs="Times New Roman"/>
                      <w:sz w:val="20"/>
                      <w:szCs w:val="20"/>
                    </w:rPr>
                    <w:tab/>
                    <w:t xml:space="preserve">If the gap between the UL transmission burst(s) and any previous DL transmission burst in that period is more than </w:t>
                  </w:r>
                  <w:r>
                    <w:rPr>
                      <w:rFonts w:cs="Times New Roman"/>
                      <w:szCs w:val="20"/>
                    </w:rPr>
                    <w:fldChar w:fldCharType="begin"/>
                  </w:r>
                  <w:r>
                    <w:rPr>
                      <w:rFonts w:cs="Times New Roman"/>
                      <w:sz w:val="20"/>
                      <w:szCs w:val="20"/>
                    </w:rPr>
                    <w:instrText xml:space="preserve"> QUOTE </w:instrText>
                  </w:r>
                  <w:r w:rsidR="005028D8">
                    <w:rPr>
                      <w:rFonts w:cs="Times New Roman"/>
                      <w:position w:val="-5"/>
                      <w:sz w:val="20"/>
                      <w:szCs w:val="20"/>
                    </w:rPr>
                    <w:pict w14:anchorId="3331994A">
                      <v:shape id="_x0000_i1055" type="#_x0000_t75" style="width:22.5pt;height:12pt" equationxml="&lt;">
                        <v:imagedata r:id="rId27" o:title="" chromakey="white"/>
                      </v:shape>
                    </w:pict>
                  </w:r>
                  <w:r>
                    <w:rPr>
                      <w:rFonts w:cs="Times New Roman"/>
                      <w:sz w:val="20"/>
                      <w:szCs w:val="20"/>
                    </w:rPr>
                    <w:instrText xml:space="preserve"> </w:instrText>
                  </w:r>
                  <w:r>
                    <w:rPr>
                      <w:rFonts w:cs="Times New Roman"/>
                      <w:szCs w:val="20"/>
                    </w:rPr>
                    <w:fldChar w:fldCharType="separate"/>
                  </w:r>
                  <w:r w:rsidR="005028D8">
                    <w:rPr>
                      <w:rFonts w:cs="Times New Roman"/>
                      <w:position w:val="-5"/>
                      <w:sz w:val="20"/>
                      <w:szCs w:val="20"/>
                    </w:rPr>
                    <w:pict w14:anchorId="489DF56B">
                      <v:shape id="_x0000_i1056" type="#_x0000_t75" style="width:22.5pt;height:12pt" equationxml="&lt;">
                        <v:imagedata r:id="rId27" o:title="" chromakey="white"/>
                      </v:shape>
                    </w:pict>
                  </w:r>
                  <w:r>
                    <w:rPr>
                      <w:rFonts w:cs="Times New Roman"/>
                      <w:szCs w:val="20"/>
                    </w:rPr>
                    <w:fldChar w:fldCharType="end"/>
                  </w:r>
                  <w:r>
                    <w:rPr>
                      <w:rFonts w:cs="Times New Roman"/>
                      <w:sz w:val="20"/>
                      <w:szCs w:val="20"/>
                    </w:rPr>
                    <w:t xml:space="preserve">, the UL transmission burst(s) may be transmitted if the channel is sensed to be idle for at least a sensing slot duration </w:t>
                  </w:r>
                  <w:r>
                    <w:rPr>
                      <w:rFonts w:cs="Times New Roman"/>
                      <w:szCs w:val="20"/>
                    </w:rPr>
                    <w:fldChar w:fldCharType="begin"/>
                  </w:r>
                  <w:r>
                    <w:rPr>
                      <w:rFonts w:cs="Times New Roman"/>
                      <w:sz w:val="20"/>
                      <w:szCs w:val="20"/>
                    </w:rPr>
                    <w:instrText xml:space="preserve"> QUOTE </w:instrText>
                  </w:r>
                  <w:r w:rsidR="005028D8">
                    <w:rPr>
                      <w:rFonts w:cs="Times New Roman"/>
                      <w:position w:val="-5"/>
                      <w:sz w:val="20"/>
                      <w:szCs w:val="20"/>
                    </w:rPr>
                    <w:pict w14:anchorId="1EDFFE67">
                      <v:shape id="_x0000_i1057" type="#_x0000_t75" style="width:40.5pt;height:12pt" equationxml="&lt;">
                        <v:imagedata r:id="rId26" o:title="" chromakey="white"/>
                      </v:shape>
                    </w:pict>
                  </w:r>
                  <w:r>
                    <w:rPr>
                      <w:rFonts w:cs="Times New Roman"/>
                      <w:sz w:val="20"/>
                      <w:szCs w:val="20"/>
                    </w:rPr>
                    <w:instrText xml:space="preserve"> </w:instrText>
                  </w:r>
                  <w:r>
                    <w:rPr>
                      <w:rFonts w:cs="Times New Roman"/>
                      <w:szCs w:val="20"/>
                    </w:rPr>
                    <w:fldChar w:fldCharType="separate"/>
                  </w:r>
                  <w:r w:rsidR="005028D8">
                    <w:rPr>
                      <w:rFonts w:cs="Times New Roman"/>
                      <w:position w:val="-5"/>
                      <w:sz w:val="20"/>
                      <w:szCs w:val="20"/>
                    </w:rPr>
                    <w:pict w14:anchorId="497C5EB8">
                      <v:shape id="_x0000_i1058" type="#_x0000_t75" style="width:40.5pt;height:12pt" equationxml="&lt;">
                        <v:imagedata r:id="rId26" o:title="" chromakey="white"/>
                      </v:shape>
                    </w:pict>
                  </w:r>
                  <w:r>
                    <w:rPr>
                      <w:rFonts w:cs="Times New Roman"/>
                      <w:szCs w:val="20"/>
                    </w:rPr>
                    <w:fldChar w:fldCharType="end"/>
                  </w:r>
                  <w:r>
                    <w:rPr>
                      <w:rFonts w:cs="Times New Roman"/>
                      <w:sz w:val="20"/>
                      <w:szCs w:val="20"/>
                    </w:rPr>
                    <w:t xml:space="preserve">  within </w:t>
                  </w:r>
                  <w:proofErr w:type="spellStart"/>
                  <w:r>
                    <w:rPr>
                      <w:rFonts w:cs="Times New Roman"/>
                      <w:sz w:val="20"/>
                      <w:szCs w:val="20"/>
                    </w:rPr>
                    <w:t>a</w:t>
                  </w:r>
                  <w:proofErr w:type="spellEnd"/>
                  <w:r>
                    <w:rPr>
                      <w:rFonts w:cs="Times New Roman"/>
                      <w:sz w:val="20"/>
                      <w:szCs w:val="20"/>
                    </w:rPr>
                    <w:t xml:space="preserve"> </w:t>
                  </w:r>
                  <w:r>
                    <w:rPr>
                      <w:rFonts w:cs="Times New Roman"/>
                      <w:szCs w:val="20"/>
                    </w:rPr>
                    <w:fldChar w:fldCharType="begin"/>
                  </w:r>
                  <w:r>
                    <w:rPr>
                      <w:rFonts w:cs="Times New Roman"/>
                      <w:sz w:val="20"/>
                      <w:szCs w:val="20"/>
                    </w:rPr>
                    <w:instrText xml:space="preserve"> QUOTE </w:instrText>
                  </w:r>
                  <w:r w:rsidR="005028D8">
                    <w:rPr>
                      <w:rFonts w:cs="Times New Roman"/>
                      <w:position w:val="-5"/>
                      <w:sz w:val="20"/>
                      <w:szCs w:val="20"/>
                    </w:rPr>
                    <w:pict w14:anchorId="52FE3EDA">
                      <v:shape id="_x0000_i1059" type="#_x0000_t75" style="width:22.5pt;height:12pt" equationxml="&lt;">
                        <v:imagedata r:id="rId28" o:title="" chromakey="white"/>
                      </v:shape>
                    </w:pict>
                  </w:r>
                  <w:r>
                    <w:rPr>
                      <w:rFonts w:cs="Times New Roman"/>
                      <w:sz w:val="20"/>
                      <w:szCs w:val="20"/>
                    </w:rPr>
                    <w:instrText xml:space="preserve"> </w:instrText>
                  </w:r>
                  <w:r>
                    <w:rPr>
                      <w:rFonts w:cs="Times New Roman"/>
                      <w:szCs w:val="20"/>
                    </w:rPr>
                    <w:fldChar w:fldCharType="separate"/>
                  </w:r>
                  <w:r w:rsidR="005028D8">
                    <w:rPr>
                      <w:rFonts w:cs="Times New Roman"/>
                      <w:position w:val="-5"/>
                      <w:sz w:val="20"/>
                      <w:szCs w:val="20"/>
                    </w:rPr>
                    <w:pict w14:anchorId="7FC47F4A">
                      <v:shape id="_x0000_i1060" type="#_x0000_t75" style="width:22.5pt;height:12pt" equationxml="&lt;">
                        <v:imagedata r:id="rId28" o:title="" chromakey="white"/>
                      </v:shape>
                    </w:pict>
                  </w:r>
                  <w:r>
                    <w:rPr>
                      <w:rFonts w:cs="Times New Roman"/>
                      <w:szCs w:val="20"/>
                    </w:rPr>
                    <w:fldChar w:fldCharType="end"/>
                  </w:r>
                  <w:r>
                    <w:rPr>
                      <w:rFonts w:cs="Times New Roman"/>
                      <w:sz w:val="20"/>
                      <w:szCs w:val="20"/>
                    </w:rPr>
                    <w:t xml:space="preserve"> interval ending </w:t>
                  </w:r>
                  <w:r>
                    <w:rPr>
                      <w:rFonts w:cs="Times New Roman"/>
                      <w:color w:val="000000"/>
                      <w:sz w:val="20"/>
                      <w:szCs w:val="20"/>
                    </w:rPr>
                    <w:t>immediately before the UL transmission.</w:t>
                  </w:r>
                </w:p>
                <w:p w14:paraId="2BE31D1E" w14:textId="77777777" w:rsidR="00BE4AAD" w:rsidRDefault="00052CE8">
                  <w:pPr>
                    <w:pStyle w:val="B1"/>
                    <w:rPr>
                      <w:rFonts w:cs="Times New Roman"/>
                      <w:sz w:val="20"/>
                      <w:szCs w:val="20"/>
                    </w:rPr>
                  </w:pPr>
                  <w:r>
                    <w:rPr>
                      <w:rFonts w:cs="Times New Roman"/>
                      <w:sz w:val="20"/>
                      <w:szCs w:val="20"/>
                    </w:rPr>
                    <w:lastRenderedPageBreak/>
                    <w:t>-</w:t>
                  </w:r>
                  <w:r>
                    <w:rPr>
                      <w:rFonts w:cs="Times New Roman"/>
                      <w:sz w:val="20"/>
                      <w:szCs w:val="20"/>
                    </w:rPr>
                    <w:tab/>
                    <w:t xml:space="preserve">If the gap between the UL transmission burst(s) and any previous DL transmission burst in that period is at most </w:t>
                  </w:r>
                  <w:r>
                    <w:rPr>
                      <w:rFonts w:cs="Times New Roman"/>
                      <w:szCs w:val="20"/>
                    </w:rPr>
                    <w:fldChar w:fldCharType="begin"/>
                  </w:r>
                  <w:r>
                    <w:rPr>
                      <w:rFonts w:cs="Times New Roman"/>
                      <w:sz w:val="20"/>
                      <w:szCs w:val="20"/>
                    </w:rPr>
                    <w:instrText xml:space="preserve"> QUOTE </w:instrText>
                  </w:r>
                  <w:r w:rsidR="005028D8">
                    <w:rPr>
                      <w:rFonts w:cs="Times New Roman"/>
                      <w:position w:val="-5"/>
                      <w:sz w:val="20"/>
                      <w:szCs w:val="20"/>
                    </w:rPr>
                    <w:pict w14:anchorId="0CBEED8C">
                      <v:shape id="_x0000_i1061" type="#_x0000_t75" style="width:22.5pt;height:12pt" equationxml="&lt;">
                        <v:imagedata r:id="rId27" o:title="" chromakey="white"/>
                      </v:shape>
                    </w:pict>
                  </w:r>
                  <w:r>
                    <w:rPr>
                      <w:rFonts w:cs="Times New Roman"/>
                      <w:sz w:val="20"/>
                      <w:szCs w:val="20"/>
                    </w:rPr>
                    <w:instrText xml:space="preserve"> </w:instrText>
                  </w:r>
                  <w:r>
                    <w:rPr>
                      <w:rFonts w:cs="Times New Roman"/>
                      <w:szCs w:val="20"/>
                    </w:rPr>
                    <w:fldChar w:fldCharType="separate"/>
                  </w:r>
                  <w:r w:rsidR="005028D8">
                    <w:rPr>
                      <w:rFonts w:cs="Times New Roman"/>
                      <w:position w:val="-5"/>
                      <w:sz w:val="20"/>
                      <w:szCs w:val="20"/>
                    </w:rPr>
                    <w:pict w14:anchorId="76AE2D68">
                      <v:shape id="_x0000_i1062" type="#_x0000_t75" style="width:22.5pt;height:12pt" equationxml="&lt;">
                        <v:imagedata r:id="rId27" o:title="" chromakey="white"/>
                      </v:shape>
                    </w:pict>
                  </w:r>
                  <w:r>
                    <w:rPr>
                      <w:rFonts w:cs="Times New Roman"/>
                      <w:szCs w:val="20"/>
                    </w:rPr>
                    <w:fldChar w:fldCharType="end"/>
                  </w:r>
                  <w:r>
                    <w:rPr>
                      <w:rFonts w:cs="Times New Roman"/>
                      <w:sz w:val="20"/>
                      <w:szCs w:val="20"/>
                    </w:rPr>
                    <w:t>, the UL transmission burst(s) may be transmitted without sensing</w:t>
                  </w:r>
                  <w:r>
                    <w:rPr>
                      <w:rFonts w:cs="Times New Roman"/>
                      <w:color w:val="000000"/>
                      <w:sz w:val="20"/>
                      <w:szCs w:val="20"/>
                    </w:rPr>
                    <w:t>.</w:t>
                  </w:r>
                </w:p>
              </w:tc>
            </w:tr>
          </w:tbl>
          <w:p w14:paraId="262B3098" w14:textId="77777777" w:rsidR="00BE4AAD" w:rsidRDefault="00BE4AAD">
            <w:pPr>
              <w:rPr>
                <w:rFonts w:ascii="Times New Roman" w:eastAsia="Times New Roman" w:hAnsi="Times New Roman" w:cs="Times New Roman"/>
                <w:szCs w:val="20"/>
                <w:lang w:val="en-US" w:eastAsia="ja-JP"/>
              </w:rPr>
            </w:pPr>
          </w:p>
          <w:p w14:paraId="61F40777" w14:textId="77777777" w:rsidR="00BE4AAD" w:rsidRDefault="00BE4AAD">
            <w:pPr>
              <w:pStyle w:val="ListParagraph"/>
              <w:ind w:left="0"/>
              <w:rPr>
                <w:rFonts w:ascii="Times New Roman" w:eastAsia="SimSun" w:hAnsi="Times New Roman" w:cs="Times New Roman"/>
                <w:szCs w:val="20"/>
                <w:lang w:val="en-US" w:eastAsia="zh-CN"/>
              </w:rPr>
            </w:pPr>
          </w:p>
          <w:p w14:paraId="69CF4EAC" w14:textId="77777777" w:rsidR="00BE4AAD" w:rsidRDefault="00052CE8">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  </w:t>
            </w:r>
          </w:p>
        </w:tc>
      </w:tr>
      <w:tr w:rsidR="00BE4AAD" w14:paraId="07B5209C" w14:textId="77777777">
        <w:tc>
          <w:tcPr>
            <w:tcW w:w="1243" w:type="dxa"/>
          </w:tcPr>
          <w:p w14:paraId="0A7A2EF1" w14:textId="77777777" w:rsidR="00BE4AAD" w:rsidRDefault="00052CE8">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lastRenderedPageBreak/>
              <w:t>Apple</w:t>
            </w:r>
          </w:p>
        </w:tc>
        <w:tc>
          <w:tcPr>
            <w:tcW w:w="8386" w:type="dxa"/>
          </w:tcPr>
          <w:p w14:paraId="0C6795B7" w14:textId="77777777" w:rsidR="00BE4AAD" w:rsidRDefault="00052CE8">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P8-1: we are fine with the conclusion. Our understanding is that once the UE-initiated COT is enabled (which requires RRC connection to configure), all UE’s UL transmissions follow the same procedure. Therefore, there is no need to specifically capture anything for PRACH or msg3.</w:t>
            </w:r>
          </w:p>
          <w:p w14:paraId="7CE74FDD" w14:textId="77777777" w:rsidR="00BE4AAD" w:rsidRDefault="00052CE8">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P8-2: we feel this sentence is not accurate and it does not address the original concern. This sentence addresses how to determine the COT initiator, but the COT initiator determination is covered in detail in 4.3.1.2.3/4.3.1.2.4. Don’t we have conflict here? HW/</w:t>
            </w:r>
            <w:proofErr w:type="spellStart"/>
            <w:r>
              <w:rPr>
                <w:rFonts w:ascii="Times New Roman" w:eastAsia="SimSun" w:hAnsi="Times New Roman" w:cs="Times New Roman"/>
                <w:szCs w:val="20"/>
                <w:lang w:val="en-US" w:eastAsia="zh-CN"/>
              </w:rPr>
              <w:t>HiSi’s</w:t>
            </w:r>
            <w:proofErr w:type="spellEnd"/>
            <w:r>
              <w:rPr>
                <w:rFonts w:ascii="Times New Roman" w:eastAsia="SimSun" w:hAnsi="Times New Roman" w:cs="Times New Roman"/>
                <w:szCs w:val="20"/>
                <w:lang w:val="en-US" w:eastAsia="zh-CN"/>
              </w:rPr>
              <w:t xml:space="preserve"> version seems to capture the original intention.</w:t>
            </w:r>
          </w:p>
          <w:p w14:paraId="50EFCEF0" w14:textId="77777777" w:rsidR="00BE4AAD" w:rsidRDefault="00052CE8">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P8-3: Fine</w:t>
            </w:r>
          </w:p>
          <w:p w14:paraId="1AE2BE8E" w14:textId="77777777" w:rsidR="00BE4AAD" w:rsidRDefault="00052CE8">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P8-4: We agree with moderator’s analysis on the high level. At this stage, we do not see immediate TP is needed out of this discussion, but this is also related to the discussion in section 2.1.</w:t>
            </w:r>
          </w:p>
        </w:tc>
      </w:tr>
      <w:tr w:rsidR="00BE4AAD" w14:paraId="723AA646" w14:textId="77777777">
        <w:tc>
          <w:tcPr>
            <w:tcW w:w="1243" w:type="dxa"/>
          </w:tcPr>
          <w:p w14:paraId="4AB0BE0A" w14:textId="77777777" w:rsidR="00BE4AAD" w:rsidRDefault="00052CE8">
            <w:pPr>
              <w:pStyle w:val="ListParagraph"/>
              <w:tabs>
                <w:tab w:val="left" w:pos="570"/>
              </w:tabs>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szCs w:val="20"/>
                <w:lang w:val="en-US" w:eastAsia="zh-CN"/>
              </w:rPr>
              <w:t>Futurewei</w:t>
            </w:r>
            <w:proofErr w:type="spellEnd"/>
            <w:r>
              <w:rPr>
                <w:rFonts w:ascii="Times New Roman" w:eastAsiaTheme="minorEastAsia" w:hAnsi="Times New Roman" w:cs="Times New Roman"/>
                <w:szCs w:val="20"/>
                <w:lang w:val="en-US" w:eastAsia="zh-CN"/>
              </w:rPr>
              <w:t xml:space="preserve"> </w:t>
            </w:r>
          </w:p>
        </w:tc>
        <w:tc>
          <w:tcPr>
            <w:tcW w:w="8386" w:type="dxa"/>
          </w:tcPr>
          <w:p w14:paraId="79775667" w14:textId="77777777" w:rsidR="00BE4AAD" w:rsidRDefault="00052CE8">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I understand the intention of the proposed TPs, however I think that I </w:t>
            </w:r>
            <w:proofErr w:type="gramStart"/>
            <w:r>
              <w:rPr>
                <w:rFonts w:ascii="Times New Roman" w:eastAsia="SimSun" w:hAnsi="Times New Roman" w:cs="Times New Roman"/>
                <w:szCs w:val="20"/>
                <w:lang w:val="en-US" w:eastAsia="zh-CN"/>
              </w:rPr>
              <w:t>a</w:t>
            </w:r>
            <w:proofErr w:type="gramEnd"/>
            <w:r>
              <w:rPr>
                <w:rFonts w:ascii="Times New Roman" w:eastAsia="SimSun" w:hAnsi="Times New Roman" w:cs="Times New Roman"/>
                <w:szCs w:val="20"/>
                <w:lang w:val="en-US" w:eastAsia="zh-CN"/>
              </w:rPr>
              <w:t xml:space="preserve"> missing something here. Based on the proposed text (and its proposed revisions) a UE </w:t>
            </w:r>
            <w:proofErr w:type="spellStart"/>
            <w:r>
              <w:rPr>
                <w:rFonts w:ascii="Times New Roman" w:eastAsia="SimSun" w:hAnsi="Times New Roman" w:cs="Times New Roman"/>
                <w:szCs w:val="20"/>
                <w:lang w:val="en-US" w:eastAsia="zh-CN"/>
              </w:rPr>
              <w:t>concudes</w:t>
            </w:r>
            <w:proofErr w:type="spellEnd"/>
            <w:r>
              <w:rPr>
                <w:rFonts w:ascii="Times New Roman" w:eastAsia="SimSun" w:hAnsi="Times New Roman" w:cs="Times New Roman"/>
                <w:szCs w:val="20"/>
                <w:lang w:val="en-US" w:eastAsia="zh-CN"/>
              </w:rPr>
              <w:t xml:space="preserve"> that gNB initiated a COT after </w:t>
            </w:r>
            <w:r w:rsidRPr="003C27C2">
              <w:rPr>
                <w:rFonts w:ascii="Times New Roman" w:hAnsi="Times New Roman" w:cs="Times New Roman"/>
                <w:color w:val="FF0000"/>
                <w:sz w:val="20"/>
                <w:szCs w:val="20"/>
                <w:u w:val="single"/>
                <w:lang w:val="en-US"/>
              </w:rPr>
              <w:t>detection of a DL transmission burst(s) in that period</w:t>
            </w:r>
            <w:r>
              <w:rPr>
                <w:rFonts w:ascii="Times New Roman" w:hAnsi="Times New Roman" w:cs="Times New Roman"/>
                <w:color w:val="FF0000"/>
                <w:sz w:val="20"/>
                <w:szCs w:val="20"/>
                <w:u w:val="single"/>
                <w:lang w:val="en-US"/>
              </w:rPr>
              <w:t xml:space="preserve">. </w:t>
            </w:r>
            <w:r>
              <w:rPr>
                <w:rFonts w:ascii="Times New Roman" w:hAnsi="Times New Roman" w:cs="Times New Roman"/>
                <w:color w:val="000000" w:themeColor="text1"/>
                <w:sz w:val="20"/>
                <w:szCs w:val="20"/>
                <w:lang w:val="en-US"/>
              </w:rPr>
              <w:t>Shouldn’t be</w:t>
            </w:r>
            <w:r>
              <w:rPr>
                <w:rFonts w:ascii="Times New Roman" w:hAnsi="Times New Roman" w:cs="Times New Roman"/>
                <w:color w:val="000000" w:themeColor="text1"/>
                <w:sz w:val="20"/>
                <w:szCs w:val="20"/>
                <w:u w:val="single"/>
                <w:lang w:val="en-US"/>
              </w:rPr>
              <w:t xml:space="preserve"> </w:t>
            </w:r>
            <w:r>
              <w:rPr>
                <w:rFonts w:ascii="Times New Roman" w:hAnsi="Times New Roman" w:cs="Times New Roman"/>
                <w:color w:val="FF0000"/>
                <w:sz w:val="20"/>
                <w:szCs w:val="20"/>
                <w:u w:val="single"/>
                <w:lang w:val="en-US"/>
              </w:rPr>
              <w:t xml:space="preserve">the detection of a DL transmission burst at the beginning of that period? </w:t>
            </w:r>
            <w:r>
              <w:rPr>
                <w:rFonts w:ascii="Times New Roman" w:hAnsi="Times New Roman" w:cs="Times New Roman"/>
                <w:color w:val="000000" w:themeColor="text1"/>
                <w:sz w:val="20"/>
                <w:szCs w:val="20"/>
                <w:lang w:val="en-US"/>
              </w:rPr>
              <w:t>If gNB just shares the UE1’s COT and it does not initiate one gNB COT, and the UE1 FFP overlaps with gNB FFP, a UE2 may (falsely) conclude when detect a DL transmission that gNB initiated a COT. I would appreciate some clarification.</w:t>
            </w:r>
          </w:p>
        </w:tc>
      </w:tr>
      <w:tr w:rsidR="00BE4AAD" w14:paraId="22166D99" w14:textId="77777777">
        <w:tc>
          <w:tcPr>
            <w:tcW w:w="1243" w:type="dxa"/>
          </w:tcPr>
          <w:p w14:paraId="4F09CB2F" w14:textId="77777777" w:rsidR="00BE4AAD" w:rsidRPr="00657C05" w:rsidRDefault="00657C05">
            <w:pPr>
              <w:pStyle w:val="ListParagraph"/>
              <w:tabs>
                <w:tab w:val="left" w:pos="570"/>
              </w:tabs>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Samsung</w:t>
            </w:r>
          </w:p>
        </w:tc>
        <w:tc>
          <w:tcPr>
            <w:tcW w:w="8386" w:type="dxa"/>
          </w:tcPr>
          <w:p w14:paraId="45C49860" w14:textId="77777777" w:rsidR="00BE4AAD" w:rsidRPr="00657C05" w:rsidRDefault="00657C05" w:rsidP="00657C05">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 xml:space="preserve">We are fine with </w:t>
            </w:r>
            <w:r>
              <w:rPr>
                <w:rFonts w:ascii="Times New Roman" w:eastAsia="Malgun Gothic" w:hAnsi="Times New Roman" w:cs="Times New Roman"/>
                <w:szCs w:val="20"/>
                <w:lang w:val="en-US" w:eastAsia="ko-KR"/>
              </w:rPr>
              <w:t>P8-1/2/3</w:t>
            </w:r>
            <w:r>
              <w:rPr>
                <w:rFonts w:ascii="Times New Roman" w:eastAsia="Malgun Gothic" w:hAnsi="Times New Roman" w:cs="Times New Roman" w:hint="eastAsia"/>
                <w:szCs w:val="20"/>
                <w:lang w:val="en-US" w:eastAsia="ko-KR"/>
              </w:rPr>
              <w:t xml:space="preserve">. </w:t>
            </w:r>
          </w:p>
        </w:tc>
      </w:tr>
      <w:tr w:rsidR="00153716" w14:paraId="569B25A6" w14:textId="77777777">
        <w:tc>
          <w:tcPr>
            <w:tcW w:w="1243" w:type="dxa"/>
          </w:tcPr>
          <w:p w14:paraId="07FA6F9E" w14:textId="50959B0D" w:rsidR="00153716" w:rsidRDefault="00153716">
            <w:pPr>
              <w:pStyle w:val="ListParagraph"/>
              <w:tabs>
                <w:tab w:val="left" w:pos="570"/>
              </w:tabs>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Qualcomm</w:t>
            </w:r>
          </w:p>
        </w:tc>
        <w:tc>
          <w:tcPr>
            <w:tcW w:w="8386" w:type="dxa"/>
          </w:tcPr>
          <w:p w14:paraId="2D98B66C" w14:textId="639A1BC4" w:rsidR="00153716" w:rsidRDefault="00743B1F" w:rsidP="00657C05">
            <w:pPr>
              <w:pStyle w:val="ListParagraph"/>
              <w:ind w:left="0"/>
              <w:rPr>
                <w:rFonts w:ascii="Times New Roman" w:eastAsia="Malgun Gothic" w:hAnsi="Times New Roman" w:cs="Times New Roman" w:hint="eastAsia"/>
                <w:szCs w:val="20"/>
                <w:lang w:val="en-US" w:eastAsia="ko-KR"/>
              </w:rPr>
            </w:pPr>
            <w:r>
              <w:rPr>
                <w:rFonts w:ascii="Times New Roman" w:eastAsia="Malgun Gothic" w:hAnsi="Times New Roman" w:cs="Times New Roman"/>
                <w:szCs w:val="20"/>
                <w:lang w:val="en-US" w:eastAsia="ko-KR"/>
              </w:rPr>
              <w:t>We are OK with P8-1/2/3.</w:t>
            </w:r>
          </w:p>
        </w:tc>
      </w:tr>
      <w:tr w:rsidR="00051435" w14:paraId="4B091CDB" w14:textId="77777777" w:rsidTr="00051435">
        <w:tc>
          <w:tcPr>
            <w:tcW w:w="1243" w:type="dxa"/>
            <w:shd w:val="clear" w:color="auto" w:fill="00B0F0"/>
          </w:tcPr>
          <w:p w14:paraId="74F3EF5A" w14:textId="77777777" w:rsidR="00051435" w:rsidRDefault="00051435">
            <w:pPr>
              <w:pStyle w:val="ListParagraph"/>
              <w:tabs>
                <w:tab w:val="left" w:pos="570"/>
              </w:tabs>
              <w:ind w:left="0"/>
              <w:rPr>
                <w:rFonts w:ascii="Times New Roman" w:eastAsia="Malgun Gothic" w:hAnsi="Times New Roman" w:cs="Times New Roman"/>
                <w:szCs w:val="20"/>
                <w:lang w:val="en-US" w:eastAsia="ko-KR"/>
              </w:rPr>
            </w:pPr>
          </w:p>
          <w:p w14:paraId="05E65BC3" w14:textId="51D92360" w:rsidR="00051435" w:rsidRDefault="00051435">
            <w:pPr>
              <w:pStyle w:val="ListParagraph"/>
              <w:tabs>
                <w:tab w:val="left" w:pos="570"/>
              </w:tabs>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Moderator</w:t>
            </w:r>
          </w:p>
        </w:tc>
        <w:tc>
          <w:tcPr>
            <w:tcW w:w="8386" w:type="dxa"/>
          </w:tcPr>
          <w:p w14:paraId="74083DD7" w14:textId="154A0B81" w:rsidR="003416DF" w:rsidRPr="003416DF" w:rsidRDefault="003416DF" w:rsidP="00657C05">
            <w:pPr>
              <w:pStyle w:val="ListParagraph"/>
              <w:ind w:left="0"/>
              <w:rPr>
                <w:rFonts w:ascii="Times New Roman" w:eastAsia="Malgun Gothic" w:hAnsi="Times New Roman" w:cs="Times New Roman"/>
                <w:b/>
                <w:bCs/>
                <w:szCs w:val="20"/>
                <w:u w:val="single"/>
                <w:lang w:val="en-US" w:eastAsia="ko-KR"/>
              </w:rPr>
            </w:pPr>
            <w:r w:rsidRPr="003416DF">
              <w:rPr>
                <w:rFonts w:ascii="Times New Roman" w:eastAsia="Malgun Gothic" w:hAnsi="Times New Roman" w:cs="Times New Roman"/>
                <w:b/>
                <w:bCs/>
                <w:szCs w:val="20"/>
                <w:u w:val="single"/>
                <w:lang w:val="en-US" w:eastAsia="ko-KR"/>
              </w:rPr>
              <w:t>Summary of view:</w:t>
            </w:r>
          </w:p>
          <w:p w14:paraId="31101AF4" w14:textId="1F0313A2" w:rsidR="003416DF" w:rsidRDefault="003416DF" w:rsidP="003416DF">
            <w:pPr>
              <w:pStyle w:val="ListParagraph"/>
              <w:numPr>
                <w:ilvl w:val="0"/>
                <w:numId w:val="70"/>
              </w:numPr>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Proposed conclusion 8-1</w:t>
            </w:r>
          </w:p>
          <w:p w14:paraId="66EC6E52" w14:textId="5F33873E" w:rsidR="003416DF" w:rsidRDefault="00173FDB" w:rsidP="003416DF">
            <w:pPr>
              <w:pStyle w:val="ListParagraph"/>
              <w:numPr>
                <w:ilvl w:val="1"/>
                <w:numId w:val="70"/>
              </w:numPr>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Vivo, H3C</w:t>
            </w:r>
            <w:r w:rsidR="00853280">
              <w:rPr>
                <w:rFonts w:ascii="Times New Roman" w:eastAsia="Times New Roman" w:hAnsi="Times New Roman" w:cs="Times New Roman"/>
                <w:b/>
                <w:bCs/>
                <w:szCs w:val="20"/>
                <w:lang w:val="en-US" w:eastAsia="ja-JP"/>
              </w:rPr>
              <w:t>, Nokia/NSB</w:t>
            </w:r>
            <w:r w:rsidR="00CE5F54">
              <w:rPr>
                <w:rFonts w:ascii="Times New Roman" w:eastAsia="Times New Roman" w:hAnsi="Times New Roman" w:cs="Times New Roman"/>
                <w:b/>
                <w:bCs/>
                <w:szCs w:val="20"/>
                <w:lang w:val="en-US" w:eastAsia="ja-JP"/>
              </w:rPr>
              <w:t>, ZTE, ETRI</w:t>
            </w:r>
            <w:r w:rsidR="006B339B">
              <w:rPr>
                <w:rFonts w:ascii="Times New Roman" w:eastAsia="Times New Roman" w:hAnsi="Times New Roman" w:cs="Times New Roman"/>
                <w:b/>
                <w:bCs/>
                <w:szCs w:val="20"/>
                <w:lang w:val="en-US" w:eastAsia="ja-JP"/>
              </w:rPr>
              <w:t>, Len/Mot, Intel, HW/</w:t>
            </w:r>
            <w:proofErr w:type="spellStart"/>
            <w:r w:rsidR="006B339B">
              <w:rPr>
                <w:rFonts w:ascii="Times New Roman" w:eastAsia="Times New Roman" w:hAnsi="Times New Roman" w:cs="Times New Roman"/>
                <w:b/>
                <w:bCs/>
                <w:szCs w:val="20"/>
                <w:lang w:val="en-US" w:eastAsia="ja-JP"/>
              </w:rPr>
              <w:t>HiSi</w:t>
            </w:r>
            <w:proofErr w:type="spellEnd"/>
            <w:r w:rsidR="009E6191">
              <w:rPr>
                <w:rFonts w:ascii="Times New Roman" w:eastAsia="Times New Roman" w:hAnsi="Times New Roman" w:cs="Times New Roman"/>
                <w:b/>
                <w:bCs/>
                <w:szCs w:val="20"/>
                <w:lang w:val="en-US" w:eastAsia="ja-JP"/>
              </w:rPr>
              <w:t>, Apple</w:t>
            </w:r>
            <w:r w:rsidR="005519AD">
              <w:rPr>
                <w:rFonts w:ascii="Times New Roman" w:eastAsia="Times New Roman" w:hAnsi="Times New Roman" w:cs="Times New Roman"/>
                <w:b/>
                <w:bCs/>
                <w:szCs w:val="20"/>
                <w:lang w:val="en-US" w:eastAsia="ja-JP"/>
              </w:rPr>
              <w:t xml:space="preserve">, </w:t>
            </w:r>
            <w:proofErr w:type="gramStart"/>
            <w:r w:rsidR="005519AD">
              <w:rPr>
                <w:rFonts w:ascii="Times New Roman" w:eastAsia="Times New Roman" w:hAnsi="Times New Roman" w:cs="Times New Roman"/>
                <w:b/>
                <w:bCs/>
                <w:szCs w:val="20"/>
                <w:lang w:val="en-US" w:eastAsia="ja-JP"/>
              </w:rPr>
              <w:t>Samsung</w:t>
            </w:r>
            <w:r>
              <w:rPr>
                <w:rFonts w:ascii="Times New Roman" w:eastAsia="Times New Roman" w:hAnsi="Times New Roman" w:cs="Times New Roman"/>
                <w:b/>
                <w:bCs/>
                <w:szCs w:val="20"/>
                <w:lang w:val="en-US" w:eastAsia="ja-JP"/>
              </w:rPr>
              <w:t xml:space="preserve"> </w:t>
            </w:r>
            <w:r w:rsidR="00743B1F">
              <w:rPr>
                <w:rFonts w:ascii="Times New Roman" w:eastAsia="Times New Roman" w:hAnsi="Times New Roman" w:cs="Times New Roman"/>
                <w:b/>
                <w:bCs/>
                <w:szCs w:val="20"/>
                <w:lang w:val="en-US" w:eastAsia="ja-JP"/>
              </w:rPr>
              <w:t>,</w:t>
            </w:r>
            <w:proofErr w:type="gramEnd"/>
            <w:r w:rsidR="00743B1F">
              <w:rPr>
                <w:rFonts w:ascii="Times New Roman" w:eastAsia="Times New Roman" w:hAnsi="Times New Roman" w:cs="Times New Roman"/>
                <w:b/>
                <w:bCs/>
                <w:szCs w:val="20"/>
                <w:lang w:val="en-US" w:eastAsia="ja-JP"/>
              </w:rPr>
              <w:t xml:space="preserve"> QC</w:t>
            </w:r>
          </w:p>
          <w:p w14:paraId="015BB594" w14:textId="086C789C" w:rsidR="00DB6A90" w:rsidRDefault="00DB6A90" w:rsidP="003416DF">
            <w:pPr>
              <w:pStyle w:val="ListParagraph"/>
              <w:numPr>
                <w:ilvl w:val="1"/>
                <w:numId w:val="70"/>
              </w:numPr>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Needs more dis</w:t>
            </w:r>
            <w:r w:rsidR="00E744FF">
              <w:rPr>
                <w:rFonts w:ascii="Times New Roman" w:eastAsia="Times New Roman" w:hAnsi="Times New Roman" w:cs="Times New Roman"/>
                <w:b/>
                <w:bCs/>
                <w:szCs w:val="20"/>
                <w:lang w:val="en-US" w:eastAsia="ja-JP"/>
              </w:rPr>
              <w:t>cussion</w:t>
            </w:r>
            <w:r w:rsidR="00853280">
              <w:rPr>
                <w:rFonts w:ascii="Times New Roman" w:eastAsia="Times New Roman" w:hAnsi="Times New Roman" w:cs="Times New Roman"/>
                <w:b/>
                <w:bCs/>
                <w:szCs w:val="20"/>
                <w:lang w:val="en-US" w:eastAsia="ja-JP"/>
              </w:rPr>
              <w:t>: LG</w:t>
            </w:r>
          </w:p>
          <w:p w14:paraId="51E6E240" w14:textId="5414FEC6" w:rsidR="003416DF" w:rsidRDefault="003416DF" w:rsidP="003416DF">
            <w:pPr>
              <w:pStyle w:val="ListParagraph"/>
              <w:numPr>
                <w:ilvl w:val="0"/>
                <w:numId w:val="70"/>
              </w:numPr>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Proposal 8-2(updated)</w:t>
            </w:r>
          </w:p>
          <w:p w14:paraId="447ED25D" w14:textId="04FB82B5" w:rsidR="003416DF" w:rsidRDefault="00E83B0B" w:rsidP="003416DF">
            <w:pPr>
              <w:pStyle w:val="ListParagraph"/>
              <w:numPr>
                <w:ilvl w:val="1"/>
                <w:numId w:val="70"/>
              </w:numPr>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Vivo, </w:t>
            </w:r>
            <w:r w:rsidR="00173FDB">
              <w:rPr>
                <w:rFonts w:ascii="Times New Roman" w:eastAsia="Times New Roman" w:hAnsi="Times New Roman" w:cs="Times New Roman"/>
                <w:b/>
                <w:bCs/>
                <w:szCs w:val="20"/>
                <w:lang w:val="en-US" w:eastAsia="ja-JP"/>
              </w:rPr>
              <w:t>H</w:t>
            </w:r>
            <w:r w:rsidR="00DB6D13">
              <w:rPr>
                <w:rFonts w:ascii="Times New Roman" w:eastAsia="Times New Roman" w:hAnsi="Times New Roman" w:cs="Times New Roman"/>
                <w:b/>
                <w:bCs/>
                <w:szCs w:val="20"/>
                <w:lang w:val="en-US" w:eastAsia="ja-JP"/>
              </w:rPr>
              <w:t>3C</w:t>
            </w:r>
            <w:r w:rsidR="00853280">
              <w:rPr>
                <w:rFonts w:ascii="Times New Roman" w:eastAsia="Times New Roman" w:hAnsi="Times New Roman" w:cs="Times New Roman"/>
                <w:b/>
                <w:bCs/>
                <w:szCs w:val="20"/>
                <w:lang w:val="en-US" w:eastAsia="ja-JP"/>
              </w:rPr>
              <w:t>, Nokia/NSB</w:t>
            </w:r>
            <w:r w:rsidR="00CE5F54">
              <w:rPr>
                <w:rFonts w:ascii="Times New Roman" w:eastAsia="Times New Roman" w:hAnsi="Times New Roman" w:cs="Times New Roman"/>
                <w:b/>
                <w:bCs/>
                <w:szCs w:val="20"/>
                <w:lang w:val="en-US" w:eastAsia="ja-JP"/>
              </w:rPr>
              <w:t>, ZTE</w:t>
            </w:r>
            <w:r w:rsidR="006B339B">
              <w:rPr>
                <w:rFonts w:ascii="Times New Roman" w:eastAsia="Times New Roman" w:hAnsi="Times New Roman" w:cs="Times New Roman"/>
                <w:b/>
                <w:bCs/>
                <w:szCs w:val="20"/>
                <w:lang w:val="en-US" w:eastAsia="ja-JP"/>
              </w:rPr>
              <w:t xml:space="preserve">, </w:t>
            </w:r>
            <w:proofErr w:type="spellStart"/>
            <w:r w:rsidR="006B339B">
              <w:rPr>
                <w:rFonts w:ascii="Times New Roman" w:eastAsia="Times New Roman" w:hAnsi="Times New Roman" w:cs="Times New Roman"/>
                <w:b/>
                <w:bCs/>
                <w:szCs w:val="20"/>
                <w:lang w:val="en-US" w:eastAsia="ja-JP"/>
              </w:rPr>
              <w:t>Inel</w:t>
            </w:r>
            <w:proofErr w:type="spellEnd"/>
            <w:r w:rsidR="005519AD">
              <w:rPr>
                <w:rFonts w:ascii="Times New Roman" w:eastAsia="Times New Roman" w:hAnsi="Times New Roman" w:cs="Times New Roman"/>
                <w:b/>
                <w:bCs/>
                <w:szCs w:val="20"/>
                <w:lang w:val="en-US" w:eastAsia="ja-JP"/>
              </w:rPr>
              <w:t>, Samsung</w:t>
            </w:r>
            <w:r w:rsidR="00743B1F">
              <w:rPr>
                <w:rFonts w:ascii="Times New Roman" w:eastAsia="Times New Roman" w:hAnsi="Times New Roman" w:cs="Times New Roman"/>
                <w:b/>
                <w:bCs/>
                <w:szCs w:val="20"/>
                <w:lang w:val="en-US" w:eastAsia="ja-JP"/>
              </w:rPr>
              <w:t>, QC</w:t>
            </w:r>
          </w:p>
          <w:p w14:paraId="32F4F3C9" w14:textId="592CE488" w:rsidR="00E744FF" w:rsidRPr="00E744FF" w:rsidRDefault="00E744FF" w:rsidP="00E744FF">
            <w:pPr>
              <w:pStyle w:val="ListParagraph"/>
              <w:numPr>
                <w:ilvl w:val="1"/>
                <w:numId w:val="70"/>
              </w:numPr>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Needs more discussion</w:t>
            </w:r>
            <w:r w:rsidR="002A43E4">
              <w:rPr>
                <w:rFonts w:ascii="Times New Roman" w:eastAsia="Times New Roman" w:hAnsi="Times New Roman" w:cs="Times New Roman"/>
                <w:b/>
                <w:bCs/>
                <w:szCs w:val="20"/>
                <w:lang w:val="en-US" w:eastAsia="ja-JP"/>
              </w:rPr>
              <w:t>: ETRI</w:t>
            </w:r>
            <w:r w:rsidR="00576A5C">
              <w:rPr>
                <w:rFonts w:ascii="Times New Roman" w:eastAsia="Times New Roman" w:hAnsi="Times New Roman" w:cs="Times New Roman"/>
                <w:b/>
                <w:bCs/>
                <w:szCs w:val="20"/>
                <w:lang w:val="en-US" w:eastAsia="ja-JP"/>
              </w:rPr>
              <w:t>, Len/Mot</w:t>
            </w:r>
            <w:r w:rsidR="009E6191">
              <w:rPr>
                <w:rFonts w:ascii="Times New Roman" w:eastAsia="Times New Roman" w:hAnsi="Times New Roman" w:cs="Times New Roman"/>
                <w:b/>
                <w:bCs/>
                <w:szCs w:val="20"/>
                <w:lang w:val="en-US" w:eastAsia="ja-JP"/>
              </w:rPr>
              <w:t>, HW/</w:t>
            </w:r>
            <w:proofErr w:type="spellStart"/>
            <w:r w:rsidR="009E6191">
              <w:rPr>
                <w:rFonts w:ascii="Times New Roman" w:eastAsia="Times New Roman" w:hAnsi="Times New Roman" w:cs="Times New Roman"/>
                <w:b/>
                <w:bCs/>
                <w:szCs w:val="20"/>
                <w:lang w:val="en-US" w:eastAsia="ja-JP"/>
              </w:rPr>
              <w:t>HiSi</w:t>
            </w:r>
            <w:proofErr w:type="spellEnd"/>
            <w:r w:rsidR="005519AD">
              <w:rPr>
                <w:rFonts w:ascii="Times New Roman" w:eastAsia="Times New Roman" w:hAnsi="Times New Roman" w:cs="Times New Roman"/>
                <w:b/>
                <w:bCs/>
                <w:szCs w:val="20"/>
                <w:lang w:val="en-US" w:eastAsia="ja-JP"/>
              </w:rPr>
              <w:t>, Apple, FW</w:t>
            </w:r>
          </w:p>
          <w:p w14:paraId="21828266" w14:textId="702907BC" w:rsidR="003416DF" w:rsidRDefault="003416DF" w:rsidP="003416DF">
            <w:pPr>
              <w:pStyle w:val="ListParagraph"/>
              <w:numPr>
                <w:ilvl w:val="0"/>
                <w:numId w:val="70"/>
              </w:numPr>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Proposal 8-3</w:t>
            </w:r>
          </w:p>
          <w:p w14:paraId="711AADE8" w14:textId="7AF94809" w:rsidR="003416DF" w:rsidRDefault="00DB6D13" w:rsidP="003416DF">
            <w:pPr>
              <w:pStyle w:val="ListParagraph"/>
              <w:numPr>
                <w:ilvl w:val="1"/>
                <w:numId w:val="70"/>
              </w:numPr>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V</w:t>
            </w:r>
            <w:r w:rsidR="00173FDB">
              <w:rPr>
                <w:rFonts w:ascii="Times New Roman" w:eastAsia="Times New Roman" w:hAnsi="Times New Roman" w:cs="Times New Roman"/>
                <w:b/>
                <w:bCs/>
                <w:szCs w:val="20"/>
                <w:lang w:val="en-US" w:eastAsia="ja-JP"/>
              </w:rPr>
              <w:t>ivo</w:t>
            </w:r>
            <w:r>
              <w:rPr>
                <w:rFonts w:ascii="Times New Roman" w:eastAsia="Times New Roman" w:hAnsi="Times New Roman" w:cs="Times New Roman"/>
                <w:b/>
                <w:bCs/>
                <w:szCs w:val="20"/>
                <w:lang w:val="en-US" w:eastAsia="ja-JP"/>
              </w:rPr>
              <w:t>, H3C</w:t>
            </w:r>
            <w:r w:rsidR="00853280">
              <w:rPr>
                <w:rFonts w:ascii="Times New Roman" w:eastAsia="Times New Roman" w:hAnsi="Times New Roman" w:cs="Times New Roman"/>
                <w:b/>
                <w:bCs/>
                <w:szCs w:val="20"/>
                <w:lang w:val="en-US" w:eastAsia="ja-JP"/>
              </w:rPr>
              <w:t>, Nokia/NSB</w:t>
            </w:r>
            <w:r w:rsidR="00CE5F54">
              <w:rPr>
                <w:rFonts w:ascii="Times New Roman" w:eastAsia="Times New Roman" w:hAnsi="Times New Roman" w:cs="Times New Roman"/>
                <w:b/>
                <w:bCs/>
                <w:szCs w:val="20"/>
                <w:lang w:val="en-US" w:eastAsia="ja-JP"/>
              </w:rPr>
              <w:t>, ZTE</w:t>
            </w:r>
            <w:r w:rsidR="002A43E4">
              <w:rPr>
                <w:rFonts w:ascii="Times New Roman" w:eastAsia="Times New Roman" w:hAnsi="Times New Roman" w:cs="Times New Roman"/>
                <w:b/>
                <w:bCs/>
                <w:szCs w:val="20"/>
                <w:lang w:val="en-US" w:eastAsia="ja-JP"/>
              </w:rPr>
              <w:t>, ETRI</w:t>
            </w:r>
            <w:r w:rsidR="006B339B">
              <w:rPr>
                <w:rFonts w:ascii="Times New Roman" w:eastAsia="Times New Roman" w:hAnsi="Times New Roman" w:cs="Times New Roman"/>
                <w:b/>
                <w:bCs/>
                <w:szCs w:val="20"/>
                <w:lang w:val="en-US" w:eastAsia="ja-JP"/>
              </w:rPr>
              <w:t>, Len/Mot, Intel</w:t>
            </w:r>
            <w:r w:rsidR="009E6191">
              <w:rPr>
                <w:rFonts w:ascii="Times New Roman" w:eastAsia="Times New Roman" w:hAnsi="Times New Roman" w:cs="Times New Roman"/>
                <w:b/>
                <w:bCs/>
                <w:szCs w:val="20"/>
                <w:lang w:val="en-US" w:eastAsia="ja-JP"/>
              </w:rPr>
              <w:t>, HW/</w:t>
            </w:r>
            <w:proofErr w:type="spellStart"/>
            <w:r w:rsidR="009E6191">
              <w:rPr>
                <w:rFonts w:ascii="Times New Roman" w:eastAsia="Times New Roman" w:hAnsi="Times New Roman" w:cs="Times New Roman"/>
                <w:b/>
                <w:bCs/>
                <w:szCs w:val="20"/>
                <w:lang w:val="en-US" w:eastAsia="ja-JP"/>
              </w:rPr>
              <w:t>HiSi</w:t>
            </w:r>
            <w:proofErr w:type="spellEnd"/>
            <w:r w:rsidR="005519AD">
              <w:rPr>
                <w:rFonts w:ascii="Times New Roman" w:eastAsia="Times New Roman" w:hAnsi="Times New Roman" w:cs="Times New Roman"/>
                <w:b/>
                <w:bCs/>
                <w:szCs w:val="20"/>
                <w:lang w:val="en-US" w:eastAsia="ja-JP"/>
              </w:rPr>
              <w:t>, Apple, Samsung</w:t>
            </w:r>
            <w:r w:rsidR="00743B1F">
              <w:rPr>
                <w:rFonts w:ascii="Times New Roman" w:eastAsia="Times New Roman" w:hAnsi="Times New Roman" w:cs="Times New Roman"/>
                <w:b/>
                <w:bCs/>
                <w:szCs w:val="20"/>
                <w:lang w:val="en-US" w:eastAsia="ja-JP"/>
              </w:rPr>
              <w:t>, QC</w:t>
            </w:r>
          </w:p>
          <w:p w14:paraId="26D15208" w14:textId="54ED5B33" w:rsidR="003416DF" w:rsidRDefault="00DB6D13" w:rsidP="003416DF">
            <w:pPr>
              <w:pStyle w:val="ListParagraph"/>
              <w:numPr>
                <w:ilvl w:val="0"/>
                <w:numId w:val="70"/>
              </w:numPr>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Moderator suggestion “no action is </w:t>
            </w:r>
            <w:r w:rsidR="00DB6A90">
              <w:rPr>
                <w:rFonts w:ascii="Times New Roman" w:eastAsia="Times New Roman" w:hAnsi="Times New Roman" w:cs="Times New Roman"/>
                <w:b/>
                <w:bCs/>
                <w:szCs w:val="20"/>
                <w:lang w:val="en-US" w:eastAsia="ja-JP"/>
              </w:rPr>
              <w:t>n</w:t>
            </w:r>
            <w:r>
              <w:rPr>
                <w:rFonts w:ascii="Times New Roman" w:eastAsia="Times New Roman" w:hAnsi="Times New Roman" w:cs="Times New Roman"/>
                <w:b/>
                <w:bCs/>
                <w:szCs w:val="20"/>
                <w:lang w:val="en-US" w:eastAsia="ja-JP"/>
              </w:rPr>
              <w:t>eeded”</w:t>
            </w:r>
          </w:p>
          <w:p w14:paraId="4BB4B3E9" w14:textId="20B14FB4" w:rsidR="004760D1" w:rsidRDefault="00DB6D13" w:rsidP="004760D1">
            <w:pPr>
              <w:pStyle w:val="ListParagraph"/>
              <w:numPr>
                <w:ilvl w:val="1"/>
                <w:numId w:val="70"/>
              </w:numPr>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H3C</w:t>
            </w:r>
            <w:r w:rsidR="00853280">
              <w:rPr>
                <w:rFonts w:ascii="Times New Roman" w:eastAsia="Times New Roman" w:hAnsi="Times New Roman" w:cs="Times New Roman"/>
                <w:b/>
                <w:bCs/>
                <w:szCs w:val="20"/>
                <w:lang w:val="en-US" w:eastAsia="ja-JP"/>
              </w:rPr>
              <w:t>, Nokia/NSB</w:t>
            </w:r>
            <w:r w:rsidR="002A43E4">
              <w:rPr>
                <w:rFonts w:ascii="Times New Roman" w:eastAsia="Times New Roman" w:hAnsi="Times New Roman" w:cs="Times New Roman"/>
                <w:b/>
                <w:bCs/>
                <w:szCs w:val="20"/>
                <w:lang w:val="en-US" w:eastAsia="ja-JP"/>
              </w:rPr>
              <w:t>, ETRI</w:t>
            </w:r>
            <w:r w:rsidR="006B339B">
              <w:rPr>
                <w:rFonts w:ascii="Times New Roman" w:eastAsia="Times New Roman" w:hAnsi="Times New Roman" w:cs="Times New Roman"/>
                <w:b/>
                <w:bCs/>
                <w:szCs w:val="20"/>
                <w:lang w:val="en-US" w:eastAsia="ja-JP"/>
              </w:rPr>
              <w:t>, Len/Mot, Intel</w:t>
            </w:r>
            <w:r w:rsidR="009E6191">
              <w:rPr>
                <w:rFonts w:ascii="Times New Roman" w:eastAsia="Times New Roman" w:hAnsi="Times New Roman" w:cs="Times New Roman"/>
                <w:b/>
                <w:bCs/>
                <w:szCs w:val="20"/>
                <w:lang w:val="en-US" w:eastAsia="ja-JP"/>
              </w:rPr>
              <w:t>, HW/</w:t>
            </w:r>
            <w:proofErr w:type="spellStart"/>
            <w:r w:rsidR="009E6191">
              <w:rPr>
                <w:rFonts w:ascii="Times New Roman" w:eastAsia="Times New Roman" w:hAnsi="Times New Roman" w:cs="Times New Roman"/>
                <w:b/>
                <w:bCs/>
                <w:szCs w:val="20"/>
                <w:lang w:val="en-US" w:eastAsia="ja-JP"/>
              </w:rPr>
              <w:t>HiSi</w:t>
            </w:r>
            <w:proofErr w:type="spellEnd"/>
            <w:r w:rsidR="005519AD">
              <w:rPr>
                <w:rFonts w:ascii="Times New Roman" w:eastAsia="Times New Roman" w:hAnsi="Times New Roman" w:cs="Times New Roman"/>
                <w:b/>
                <w:bCs/>
                <w:szCs w:val="20"/>
                <w:lang w:val="en-US" w:eastAsia="ja-JP"/>
              </w:rPr>
              <w:t>, Apple</w:t>
            </w:r>
          </w:p>
          <w:p w14:paraId="54A81FD7" w14:textId="77777777" w:rsidR="003416DF" w:rsidRDefault="003416DF" w:rsidP="00657C05">
            <w:pPr>
              <w:pStyle w:val="ListParagraph"/>
              <w:ind w:left="0"/>
              <w:rPr>
                <w:rFonts w:ascii="Times New Roman" w:eastAsia="Malgun Gothic" w:hAnsi="Times New Roman" w:cs="Times New Roman"/>
                <w:szCs w:val="20"/>
                <w:lang w:val="en-US" w:eastAsia="ko-KR"/>
              </w:rPr>
            </w:pPr>
          </w:p>
          <w:p w14:paraId="4252F1C5" w14:textId="2FCC0196" w:rsidR="00051435" w:rsidRDefault="00EE4AA2" w:rsidP="00657C05">
            <w:pPr>
              <w:pStyle w:val="ListParagraph"/>
              <w:ind w:left="0"/>
              <w:rPr>
                <w:rFonts w:ascii="Times New Roman" w:eastAsia="Malgun Gothic" w:hAnsi="Times New Roman" w:cs="Times New Roman"/>
                <w:szCs w:val="20"/>
                <w:lang w:val="en-US" w:eastAsia="ko-KR"/>
              </w:rPr>
            </w:pPr>
            <w:r w:rsidRPr="00EE4AA2">
              <w:rPr>
                <w:rFonts w:ascii="Times New Roman" w:eastAsia="Malgun Gothic" w:hAnsi="Times New Roman" w:cs="Times New Roman"/>
                <w:b/>
                <w:bCs/>
                <w:szCs w:val="20"/>
                <w:lang w:val="en-US" w:eastAsia="ko-KR"/>
              </w:rPr>
              <w:t>@All:</w:t>
            </w:r>
            <w:r>
              <w:rPr>
                <w:rFonts w:ascii="Times New Roman" w:eastAsia="Malgun Gothic" w:hAnsi="Times New Roman" w:cs="Times New Roman"/>
                <w:szCs w:val="20"/>
                <w:lang w:val="en-US" w:eastAsia="ko-KR"/>
              </w:rPr>
              <w:t xml:space="preserve"> Based on the feedback, Moderator suggests the following:</w:t>
            </w:r>
          </w:p>
          <w:p w14:paraId="406596A8" w14:textId="08E8B3E0" w:rsidR="00EE4AA2" w:rsidRDefault="00EE4AA2" w:rsidP="00EE4AA2">
            <w:pPr>
              <w:pStyle w:val="ListParagraph"/>
              <w:numPr>
                <w:ilvl w:val="0"/>
                <w:numId w:val="106"/>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Is</w:t>
            </w:r>
            <w:r w:rsidR="004544A4">
              <w:rPr>
                <w:rFonts w:ascii="Times New Roman" w:eastAsia="Malgun Gothic" w:hAnsi="Times New Roman" w:cs="Times New Roman"/>
                <w:szCs w:val="20"/>
                <w:lang w:val="en-US" w:eastAsia="ko-KR"/>
              </w:rPr>
              <w:t>su</w:t>
            </w:r>
            <w:r w:rsidR="00531B5C">
              <w:rPr>
                <w:rFonts w:ascii="Times New Roman" w:eastAsia="Malgun Gothic" w:hAnsi="Times New Roman" w:cs="Times New Roman"/>
                <w:szCs w:val="20"/>
                <w:lang w:val="en-US" w:eastAsia="ko-KR"/>
              </w:rPr>
              <w:t>e#1(</w:t>
            </w:r>
            <w:r>
              <w:rPr>
                <w:rFonts w:ascii="Times New Roman" w:eastAsia="Malgun Gothic" w:hAnsi="Times New Roman" w:cs="Times New Roman"/>
                <w:szCs w:val="20"/>
                <w:lang w:val="en-US" w:eastAsia="ko-KR"/>
              </w:rPr>
              <w:t>Propos</w:t>
            </w:r>
            <w:r w:rsidR="0038306D">
              <w:rPr>
                <w:rFonts w:ascii="Times New Roman" w:eastAsia="Malgun Gothic" w:hAnsi="Times New Roman" w:cs="Times New Roman"/>
                <w:szCs w:val="20"/>
                <w:lang w:val="en-US" w:eastAsia="ko-KR"/>
              </w:rPr>
              <w:t>ed</w:t>
            </w:r>
            <w:r>
              <w:rPr>
                <w:rFonts w:ascii="Times New Roman" w:eastAsia="Malgun Gothic" w:hAnsi="Times New Roman" w:cs="Times New Roman"/>
                <w:szCs w:val="20"/>
                <w:lang w:val="en-US" w:eastAsia="ko-KR"/>
              </w:rPr>
              <w:t xml:space="preserve"> conclusion </w:t>
            </w:r>
            <w:r w:rsidR="00531B5C">
              <w:rPr>
                <w:rFonts w:ascii="Times New Roman" w:eastAsia="Malgun Gothic" w:hAnsi="Times New Roman" w:cs="Times New Roman"/>
                <w:szCs w:val="20"/>
                <w:lang w:val="en-US" w:eastAsia="ko-KR"/>
              </w:rPr>
              <w:t>8-1):</w:t>
            </w:r>
          </w:p>
          <w:p w14:paraId="28AE971F" w14:textId="7AE71581" w:rsidR="00531B5C" w:rsidRDefault="00531B5C" w:rsidP="00531B5C">
            <w:pPr>
              <w:pStyle w:val="ListParagraph"/>
              <w:numPr>
                <w:ilvl w:val="1"/>
                <w:numId w:val="106"/>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Continue discussion in 2</w:t>
            </w:r>
            <w:r w:rsidRPr="00531B5C">
              <w:rPr>
                <w:rFonts w:ascii="Times New Roman" w:eastAsia="Malgun Gothic" w:hAnsi="Times New Roman" w:cs="Times New Roman"/>
                <w:szCs w:val="20"/>
                <w:vertAlign w:val="superscript"/>
                <w:lang w:val="en-US" w:eastAsia="ko-KR"/>
              </w:rPr>
              <w:t>nd</w:t>
            </w:r>
            <w:r>
              <w:rPr>
                <w:rFonts w:ascii="Times New Roman" w:eastAsia="Malgun Gothic" w:hAnsi="Times New Roman" w:cs="Times New Roman"/>
                <w:szCs w:val="20"/>
                <w:lang w:val="en-US" w:eastAsia="ko-KR"/>
              </w:rPr>
              <w:t xml:space="preserve"> round to address LG’s </w:t>
            </w:r>
            <w:r w:rsidR="004544A4">
              <w:rPr>
                <w:rFonts w:ascii="Times New Roman" w:eastAsia="Malgun Gothic" w:hAnsi="Times New Roman" w:cs="Times New Roman"/>
                <w:szCs w:val="20"/>
                <w:lang w:val="en-US" w:eastAsia="ko-KR"/>
              </w:rPr>
              <w:t>comments and update proposed conclusion 8-1 if needed.</w:t>
            </w:r>
          </w:p>
          <w:p w14:paraId="47ED9222" w14:textId="77777777" w:rsidR="006B434A" w:rsidRDefault="004544A4" w:rsidP="004544A4">
            <w:pPr>
              <w:pStyle w:val="ListParagraph"/>
              <w:numPr>
                <w:ilvl w:val="0"/>
                <w:numId w:val="106"/>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Issue#2</w:t>
            </w:r>
            <w:r w:rsidR="006B434A">
              <w:rPr>
                <w:rFonts w:ascii="Times New Roman" w:eastAsia="Malgun Gothic" w:hAnsi="Times New Roman" w:cs="Times New Roman"/>
                <w:szCs w:val="20"/>
                <w:lang w:val="en-US" w:eastAsia="ko-KR"/>
              </w:rPr>
              <w:t xml:space="preserve"> (Proposal 8-2(updated)</w:t>
            </w:r>
            <w:r>
              <w:rPr>
                <w:rFonts w:ascii="Times New Roman" w:eastAsia="Malgun Gothic" w:hAnsi="Times New Roman" w:cs="Times New Roman"/>
                <w:szCs w:val="20"/>
                <w:lang w:val="en-US" w:eastAsia="ko-KR"/>
              </w:rPr>
              <w:t>:</w:t>
            </w:r>
          </w:p>
          <w:p w14:paraId="27DDD6F7" w14:textId="77777777" w:rsidR="006B434A" w:rsidRDefault="006B434A" w:rsidP="006B434A">
            <w:pPr>
              <w:pStyle w:val="ListParagraph"/>
              <w:numPr>
                <w:ilvl w:val="1"/>
                <w:numId w:val="106"/>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Continue discussion in 2</w:t>
            </w:r>
            <w:r w:rsidRPr="006B434A">
              <w:rPr>
                <w:rFonts w:ascii="Times New Roman" w:eastAsia="Malgun Gothic" w:hAnsi="Times New Roman" w:cs="Times New Roman"/>
                <w:szCs w:val="20"/>
                <w:vertAlign w:val="superscript"/>
                <w:lang w:val="en-US" w:eastAsia="ko-KR"/>
              </w:rPr>
              <w:t>nd</w:t>
            </w:r>
            <w:r>
              <w:rPr>
                <w:rFonts w:ascii="Times New Roman" w:eastAsia="Malgun Gothic" w:hAnsi="Times New Roman" w:cs="Times New Roman"/>
                <w:szCs w:val="20"/>
                <w:lang w:val="en-US" w:eastAsia="ko-KR"/>
              </w:rPr>
              <w:t xml:space="preserve"> round to address comments related to proposed TP 8-2.</w:t>
            </w:r>
          </w:p>
          <w:p w14:paraId="36626352" w14:textId="77777777" w:rsidR="00271AE0" w:rsidRDefault="006B434A" w:rsidP="006B434A">
            <w:pPr>
              <w:pStyle w:val="ListParagraph"/>
              <w:numPr>
                <w:ilvl w:val="0"/>
                <w:numId w:val="106"/>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Issue#3 (</w:t>
            </w:r>
            <w:r w:rsidR="00271AE0">
              <w:rPr>
                <w:rFonts w:ascii="Times New Roman" w:eastAsia="Malgun Gothic" w:hAnsi="Times New Roman" w:cs="Times New Roman"/>
                <w:szCs w:val="20"/>
                <w:lang w:val="en-US" w:eastAsia="ko-KR"/>
              </w:rPr>
              <w:t>Proposal 8-3):</w:t>
            </w:r>
          </w:p>
          <w:p w14:paraId="7D38EC17" w14:textId="2CAB65CF" w:rsidR="00DE52E4" w:rsidRPr="00AE1151" w:rsidRDefault="00271AE0" w:rsidP="00AE1151">
            <w:pPr>
              <w:pStyle w:val="ListParagraph"/>
              <w:numPr>
                <w:ilvl w:val="1"/>
                <w:numId w:val="106"/>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Suggest proposal 8-3 for email approval.</w:t>
            </w:r>
          </w:p>
          <w:p w14:paraId="5AE9E3D4" w14:textId="77777777" w:rsidR="00C50A8C" w:rsidRDefault="00DE52E4" w:rsidP="00DE52E4">
            <w:pPr>
              <w:pStyle w:val="ListParagraph"/>
              <w:numPr>
                <w:ilvl w:val="0"/>
                <w:numId w:val="106"/>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Issue#4: No further action</w:t>
            </w:r>
            <w:r w:rsidR="00CC2C2A">
              <w:rPr>
                <w:rFonts w:ascii="Times New Roman" w:eastAsia="Malgun Gothic" w:hAnsi="Times New Roman" w:cs="Times New Roman"/>
                <w:szCs w:val="20"/>
                <w:lang w:val="en-US" w:eastAsia="ko-KR"/>
              </w:rPr>
              <w:t xml:space="preserve">. </w:t>
            </w:r>
          </w:p>
          <w:p w14:paraId="28463447" w14:textId="77777777" w:rsidR="00C50A8C" w:rsidRDefault="00C50A8C" w:rsidP="00C50A8C">
            <w:pPr>
              <w:pStyle w:val="ListParagraph"/>
              <w:numPr>
                <w:ilvl w:val="2"/>
                <w:numId w:val="106"/>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lastRenderedPageBreak/>
              <w:t xml:space="preserve">No discussion </w:t>
            </w:r>
            <w:proofErr w:type="spellStart"/>
            <w:r>
              <w:rPr>
                <w:rFonts w:ascii="Times New Roman" w:eastAsia="Malgun Gothic" w:hAnsi="Times New Roman" w:cs="Times New Roman"/>
                <w:szCs w:val="20"/>
                <w:lang w:val="en-US" w:eastAsia="ko-KR"/>
              </w:rPr>
              <w:t>drived</w:t>
            </w:r>
            <w:proofErr w:type="spellEnd"/>
            <w:r>
              <w:rPr>
                <w:rFonts w:ascii="Times New Roman" w:eastAsia="Malgun Gothic" w:hAnsi="Times New Roman" w:cs="Times New Roman"/>
                <w:szCs w:val="20"/>
                <w:lang w:val="en-US" w:eastAsia="ko-KR"/>
              </w:rPr>
              <w:t xml:space="preserve"> by moderator on this in 2</w:t>
            </w:r>
            <w:r w:rsidRPr="00B011EB">
              <w:rPr>
                <w:rFonts w:ascii="Times New Roman" w:eastAsia="Malgun Gothic" w:hAnsi="Times New Roman" w:cs="Times New Roman"/>
                <w:szCs w:val="20"/>
                <w:vertAlign w:val="superscript"/>
                <w:lang w:val="en-US" w:eastAsia="ko-KR"/>
              </w:rPr>
              <w:t>nd</w:t>
            </w:r>
            <w:r>
              <w:rPr>
                <w:rFonts w:ascii="Times New Roman" w:eastAsia="Malgun Gothic" w:hAnsi="Times New Roman" w:cs="Times New Roman"/>
                <w:szCs w:val="20"/>
                <w:lang w:val="en-US" w:eastAsia="ko-KR"/>
              </w:rPr>
              <w:t xml:space="preserve"> round. If there is a concern, please feel free to comment in section 2.8.2 or on reflector ASAP.</w:t>
            </w:r>
          </w:p>
          <w:p w14:paraId="0E30E895" w14:textId="1DCCF544" w:rsidR="004544A4" w:rsidRDefault="006C5796" w:rsidP="00C50A8C">
            <w:pPr>
              <w:pStyle w:val="ListParagraph"/>
              <w:ind w:left="108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 </w:t>
            </w:r>
            <w:r w:rsidR="004544A4">
              <w:rPr>
                <w:rFonts w:ascii="Times New Roman" w:eastAsia="Malgun Gothic" w:hAnsi="Times New Roman" w:cs="Times New Roman"/>
                <w:szCs w:val="20"/>
                <w:lang w:val="en-US" w:eastAsia="ko-KR"/>
              </w:rPr>
              <w:t xml:space="preserve"> </w:t>
            </w:r>
          </w:p>
          <w:p w14:paraId="4EA87637" w14:textId="77777777" w:rsidR="00EE4AA2" w:rsidRDefault="00EE4AA2" w:rsidP="00657C05">
            <w:pPr>
              <w:pStyle w:val="ListParagraph"/>
              <w:ind w:left="0"/>
              <w:rPr>
                <w:rFonts w:ascii="Times New Roman" w:eastAsia="Malgun Gothic" w:hAnsi="Times New Roman" w:cs="Times New Roman"/>
                <w:szCs w:val="20"/>
                <w:lang w:val="en-US" w:eastAsia="ko-KR"/>
              </w:rPr>
            </w:pPr>
          </w:p>
          <w:p w14:paraId="61BE226B" w14:textId="3E0B1FD9" w:rsidR="00051435" w:rsidRDefault="00C50A8C" w:rsidP="00657C05">
            <w:pPr>
              <w:pStyle w:val="ListParagraph"/>
              <w:ind w:left="0"/>
              <w:rPr>
                <w:rFonts w:ascii="Times New Roman" w:eastAsia="Malgun Gothic" w:hAnsi="Times New Roman" w:cs="Times New Roman"/>
                <w:szCs w:val="20"/>
                <w:lang w:val="en-US" w:eastAsia="ko-KR"/>
              </w:rPr>
            </w:pPr>
            <w:r w:rsidRPr="00DB66B2">
              <w:rPr>
                <w:rFonts w:ascii="Times New Roman" w:eastAsia="Malgun Gothic" w:hAnsi="Times New Roman" w:cs="Times New Roman"/>
                <w:b/>
                <w:bCs/>
                <w:szCs w:val="20"/>
                <w:lang w:val="en-US" w:eastAsia="ko-KR"/>
              </w:rPr>
              <w:t>@All:</w:t>
            </w:r>
            <w:r>
              <w:rPr>
                <w:rFonts w:ascii="Times New Roman" w:eastAsia="Malgun Gothic" w:hAnsi="Times New Roman" w:cs="Times New Roman"/>
                <w:szCs w:val="20"/>
                <w:lang w:val="en-US" w:eastAsia="ko-KR"/>
              </w:rPr>
              <w:t xml:space="preserve"> The discussion on </w:t>
            </w:r>
            <w:r w:rsidR="0038306D">
              <w:rPr>
                <w:rFonts w:ascii="Times New Roman" w:eastAsia="Malgun Gothic" w:hAnsi="Times New Roman" w:cs="Times New Roman"/>
                <w:szCs w:val="20"/>
                <w:lang w:val="en-US" w:eastAsia="ko-KR"/>
              </w:rPr>
              <w:t xml:space="preserve">proposed conclusion 8-1 and Proposal 8-2(updated) </w:t>
            </w:r>
            <w:r w:rsidR="00DB66B2">
              <w:rPr>
                <w:rFonts w:ascii="Times New Roman" w:eastAsia="Malgun Gothic" w:hAnsi="Times New Roman" w:cs="Times New Roman"/>
                <w:szCs w:val="20"/>
                <w:lang w:val="en-US" w:eastAsia="ko-KR"/>
              </w:rPr>
              <w:t>is continued in 2</w:t>
            </w:r>
            <w:r w:rsidR="00DB66B2" w:rsidRPr="00DB66B2">
              <w:rPr>
                <w:rFonts w:ascii="Times New Roman" w:eastAsia="Malgun Gothic" w:hAnsi="Times New Roman" w:cs="Times New Roman"/>
                <w:szCs w:val="20"/>
                <w:vertAlign w:val="superscript"/>
                <w:lang w:val="en-US" w:eastAsia="ko-KR"/>
              </w:rPr>
              <w:t>nd</w:t>
            </w:r>
            <w:r w:rsidR="00DB66B2">
              <w:rPr>
                <w:rFonts w:ascii="Times New Roman" w:eastAsia="Malgun Gothic" w:hAnsi="Times New Roman" w:cs="Times New Roman"/>
                <w:szCs w:val="20"/>
                <w:lang w:val="en-US" w:eastAsia="ko-KR"/>
              </w:rPr>
              <w:t xml:space="preserve"> round.</w:t>
            </w:r>
          </w:p>
          <w:p w14:paraId="715AFF82" w14:textId="0311ED02" w:rsidR="00051435" w:rsidRDefault="00051435" w:rsidP="00657C05">
            <w:pPr>
              <w:pStyle w:val="ListParagraph"/>
              <w:ind w:left="0"/>
              <w:rPr>
                <w:rFonts w:ascii="Times New Roman" w:eastAsia="Malgun Gothic" w:hAnsi="Times New Roman" w:cs="Times New Roman" w:hint="eastAsia"/>
                <w:szCs w:val="20"/>
                <w:lang w:val="en-US" w:eastAsia="ko-KR"/>
              </w:rPr>
            </w:pPr>
          </w:p>
        </w:tc>
      </w:tr>
    </w:tbl>
    <w:p w14:paraId="51774E70" w14:textId="2DF5A7ED" w:rsidR="00BE4AAD" w:rsidRDefault="00BE4AAD">
      <w:pPr>
        <w:pStyle w:val="BodyText"/>
        <w:jc w:val="left"/>
        <w:rPr>
          <w:rFonts w:ascii="Times New Roman" w:eastAsiaTheme="minorEastAsia" w:hAnsi="Times New Roman" w:cs="Times New Roman"/>
          <w:sz w:val="22"/>
          <w:szCs w:val="24"/>
          <w:lang w:val="en-US"/>
        </w:rPr>
      </w:pPr>
    </w:p>
    <w:p w14:paraId="005EC7D9" w14:textId="423820C3" w:rsidR="0014704B" w:rsidRDefault="0014704B" w:rsidP="0014704B">
      <w:pPr>
        <w:pStyle w:val="Heading3"/>
      </w:pPr>
      <w:r>
        <w:t>2.</w:t>
      </w:r>
      <w:r w:rsidR="00B77601">
        <w:t>8</w:t>
      </w:r>
      <w:r>
        <w:t>.2</w:t>
      </w:r>
      <w:r>
        <w:tab/>
        <w:t>Discussion – 2nd round</w:t>
      </w:r>
    </w:p>
    <w:p w14:paraId="439C0A65" w14:textId="6B83258D" w:rsidR="00575406" w:rsidRPr="00B91762" w:rsidRDefault="00575406" w:rsidP="00575406">
      <w:pPr>
        <w:pStyle w:val="ListParagraph"/>
        <w:pBdr>
          <w:bottom w:val="double" w:sz="6" w:space="1" w:color="auto"/>
        </w:pBdr>
        <w:ind w:left="0"/>
        <w:rPr>
          <w:rFonts w:ascii="Times New Roman" w:eastAsia="Times New Roman" w:hAnsi="Times New Roman" w:cs="Times New Roman"/>
          <w:b/>
          <w:bCs/>
          <w:sz w:val="24"/>
          <w:lang w:val="en-US" w:eastAsia="ja-JP"/>
        </w:rPr>
      </w:pPr>
      <w:r w:rsidRPr="00B91762">
        <w:rPr>
          <w:rFonts w:ascii="Times New Roman" w:eastAsia="Times New Roman" w:hAnsi="Times New Roman" w:cs="Times New Roman"/>
          <w:b/>
          <w:bCs/>
          <w:sz w:val="24"/>
          <w:lang w:val="en-US" w:eastAsia="ja-JP"/>
        </w:rPr>
        <w:t>Issue#</w:t>
      </w:r>
      <w:r w:rsidRPr="00B91762">
        <w:rPr>
          <w:rFonts w:ascii="Times New Roman" w:eastAsia="Times New Roman" w:hAnsi="Times New Roman" w:cs="Times New Roman"/>
          <w:b/>
          <w:bCs/>
          <w:sz w:val="24"/>
          <w:lang w:val="en-US" w:eastAsia="ja-JP"/>
        </w:rPr>
        <w:t>1</w:t>
      </w:r>
      <w:r w:rsidRPr="00B91762">
        <w:rPr>
          <w:rFonts w:ascii="Times New Roman" w:eastAsia="Times New Roman" w:hAnsi="Times New Roman" w:cs="Times New Roman"/>
          <w:b/>
          <w:bCs/>
          <w:sz w:val="24"/>
          <w:lang w:val="en-US" w:eastAsia="ja-JP"/>
        </w:rPr>
        <w:t>:</w:t>
      </w:r>
    </w:p>
    <w:p w14:paraId="6D4DD5E7" w14:textId="429F76EE" w:rsidR="00F70E13" w:rsidRPr="003416DF" w:rsidRDefault="00F70E13" w:rsidP="00F70E13">
      <w:pPr>
        <w:pStyle w:val="ListParagraph"/>
        <w:ind w:left="0"/>
        <w:rPr>
          <w:rFonts w:ascii="Times New Roman" w:eastAsia="Malgun Gothic" w:hAnsi="Times New Roman" w:cs="Times New Roman"/>
          <w:b/>
          <w:bCs/>
          <w:szCs w:val="20"/>
          <w:u w:val="single"/>
          <w:lang w:val="en-US" w:eastAsia="ko-KR"/>
        </w:rPr>
      </w:pPr>
      <w:r w:rsidRPr="003416DF">
        <w:rPr>
          <w:rFonts w:ascii="Times New Roman" w:eastAsia="Malgun Gothic" w:hAnsi="Times New Roman" w:cs="Times New Roman"/>
          <w:b/>
          <w:bCs/>
          <w:szCs w:val="20"/>
          <w:u w:val="single"/>
          <w:lang w:val="en-US" w:eastAsia="ko-KR"/>
        </w:rPr>
        <w:t>Summary of view:</w:t>
      </w:r>
    </w:p>
    <w:p w14:paraId="5E13FD3F" w14:textId="77777777" w:rsidR="00F70E13" w:rsidRDefault="00F70E13" w:rsidP="00F70E13">
      <w:pPr>
        <w:pStyle w:val="ListParagraph"/>
        <w:numPr>
          <w:ilvl w:val="0"/>
          <w:numId w:val="70"/>
        </w:numPr>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Proposed conclusion 8-1</w:t>
      </w:r>
    </w:p>
    <w:p w14:paraId="3FE73D51" w14:textId="0F3760D9" w:rsidR="00F70E13" w:rsidRDefault="00F70E13" w:rsidP="00F70E13">
      <w:pPr>
        <w:pStyle w:val="ListParagraph"/>
        <w:numPr>
          <w:ilvl w:val="1"/>
          <w:numId w:val="70"/>
        </w:numPr>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Vivo, H3C, Nokia/NSB, ZTE, ETRI, Len/Mot, Intel, HW/</w:t>
      </w:r>
      <w:proofErr w:type="spellStart"/>
      <w:r>
        <w:rPr>
          <w:rFonts w:ascii="Times New Roman" w:eastAsia="Times New Roman" w:hAnsi="Times New Roman" w:cs="Times New Roman"/>
          <w:b/>
          <w:bCs/>
          <w:szCs w:val="20"/>
          <w:lang w:val="en-US" w:eastAsia="ja-JP"/>
        </w:rPr>
        <w:t>HiSi</w:t>
      </w:r>
      <w:proofErr w:type="spellEnd"/>
      <w:r>
        <w:rPr>
          <w:rFonts w:ascii="Times New Roman" w:eastAsia="Times New Roman" w:hAnsi="Times New Roman" w:cs="Times New Roman"/>
          <w:b/>
          <w:bCs/>
          <w:szCs w:val="20"/>
          <w:lang w:val="en-US" w:eastAsia="ja-JP"/>
        </w:rPr>
        <w:t>, Apple, Samsung</w:t>
      </w:r>
      <w:r w:rsidR="00743B1F">
        <w:rPr>
          <w:rFonts w:ascii="Times New Roman" w:eastAsia="Times New Roman" w:hAnsi="Times New Roman" w:cs="Times New Roman"/>
          <w:b/>
          <w:bCs/>
          <w:szCs w:val="20"/>
          <w:lang w:val="en-US" w:eastAsia="ja-JP"/>
        </w:rPr>
        <w:t>, QC</w:t>
      </w:r>
      <w:r>
        <w:rPr>
          <w:rFonts w:ascii="Times New Roman" w:eastAsia="Times New Roman" w:hAnsi="Times New Roman" w:cs="Times New Roman"/>
          <w:b/>
          <w:bCs/>
          <w:szCs w:val="20"/>
          <w:lang w:val="en-US" w:eastAsia="ja-JP"/>
        </w:rPr>
        <w:t xml:space="preserve"> </w:t>
      </w:r>
    </w:p>
    <w:p w14:paraId="252827B1" w14:textId="77777777" w:rsidR="00F70E13" w:rsidRDefault="00F70E13" w:rsidP="00F70E13">
      <w:pPr>
        <w:pStyle w:val="ListParagraph"/>
        <w:numPr>
          <w:ilvl w:val="1"/>
          <w:numId w:val="70"/>
        </w:numPr>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Needs more discussion: LG</w:t>
      </w:r>
    </w:p>
    <w:p w14:paraId="3C843E64" w14:textId="77777777" w:rsidR="0041207D" w:rsidRPr="0041207D" w:rsidRDefault="0041207D" w:rsidP="0041207D">
      <w:pPr>
        <w:rPr>
          <w:rFonts w:ascii="Times New Roman" w:eastAsia="Batang" w:hAnsi="Times New Roman" w:cs="Times New Roman"/>
          <w:b/>
          <w:sz w:val="22"/>
          <w:szCs w:val="24"/>
          <w:lang w:eastAsia="ko-KR"/>
        </w:rPr>
      </w:pPr>
    </w:p>
    <w:p w14:paraId="7BA60546" w14:textId="54AAA565" w:rsidR="0041207D" w:rsidRDefault="0041207D" w:rsidP="0041207D">
      <w:pPr>
        <w:rPr>
          <w:rFonts w:ascii="Times New Roman" w:eastAsia="Batang" w:hAnsi="Times New Roman" w:cs="Times New Roman"/>
          <w:b/>
          <w:szCs w:val="24"/>
          <w:u w:val="single"/>
          <w:lang w:eastAsia="ko-KR"/>
        </w:rPr>
      </w:pPr>
      <w:r w:rsidRPr="0041207D">
        <w:rPr>
          <w:rFonts w:ascii="Times New Roman" w:eastAsia="Batang" w:hAnsi="Times New Roman" w:cs="Times New Roman"/>
          <w:b/>
          <w:sz w:val="22"/>
          <w:szCs w:val="24"/>
          <w:u w:val="single"/>
          <w:lang w:eastAsia="ko-KR"/>
        </w:rPr>
        <w:t>Moderator’s comment:</w:t>
      </w:r>
    </w:p>
    <w:p w14:paraId="3198001D" w14:textId="1582F320" w:rsidR="0041207D" w:rsidRPr="00D66E8A" w:rsidRDefault="0041207D" w:rsidP="0041207D">
      <w:pPr>
        <w:pStyle w:val="ListParagraph"/>
        <w:numPr>
          <w:ilvl w:val="0"/>
          <w:numId w:val="110"/>
        </w:numPr>
        <w:rPr>
          <w:rFonts w:ascii="Times New Roman" w:eastAsia="Batang" w:hAnsi="Times New Roman" w:cs="Times New Roman"/>
          <w:bCs/>
          <w:szCs w:val="24"/>
          <w:lang w:eastAsia="ko-KR"/>
        </w:rPr>
      </w:pPr>
      <w:r w:rsidRPr="00D66E8A">
        <w:rPr>
          <w:rFonts w:ascii="Times New Roman" w:eastAsia="Batang" w:hAnsi="Times New Roman" w:cs="Times New Roman"/>
          <w:bCs/>
          <w:szCs w:val="24"/>
          <w:lang w:val="sv-SE" w:eastAsia="ko-KR"/>
        </w:rPr>
        <w:t>LG has raised question that was clarifed by Apple. Moderator requests LG is the concern is addressed. Otherwise, please provide clear fo</w:t>
      </w:r>
      <w:r w:rsidR="00D66E8A" w:rsidRPr="00D66E8A">
        <w:rPr>
          <w:rFonts w:ascii="Times New Roman" w:eastAsia="Batang" w:hAnsi="Times New Roman" w:cs="Times New Roman"/>
          <w:bCs/>
          <w:szCs w:val="24"/>
          <w:lang w:val="sv-SE" w:eastAsia="ko-KR"/>
        </w:rPr>
        <w:t xml:space="preserve">rmulation to have endorse a conclusion if needed. </w:t>
      </w:r>
    </w:p>
    <w:p w14:paraId="634E03EE" w14:textId="77777777" w:rsidR="0041207D" w:rsidRDefault="0041207D" w:rsidP="0041207D">
      <w:pPr>
        <w:rPr>
          <w:rFonts w:ascii="Times New Roman" w:eastAsia="Batang" w:hAnsi="Times New Roman" w:cs="Times New Roman"/>
          <w:b/>
          <w:highlight w:val="yellow"/>
          <w:lang w:eastAsia="ko-KR"/>
        </w:rPr>
      </w:pPr>
    </w:p>
    <w:p w14:paraId="1C79818A" w14:textId="3AF16576" w:rsidR="0041207D" w:rsidRPr="0041207D" w:rsidRDefault="0041207D" w:rsidP="0041207D">
      <w:pPr>
        <w:rPr>
          <w:rFonts w:ascii="Times New Roman" w:eastAsia="Batang" w:hAnsi="Times New Roman" w:cs="Times New Roman"/>
          <w:bCs/>
          <w:sz w:val="24"/>
          <w:szCs w:val="28"/>
          <w:lang w:eastAsia="ko-KR"/>
        </w:rPr>
      </w:pPr>
      <w:r w:rsidRPr="0041207D">
        <w:rPr>
          <w:rFonts w:ascii="Times New Roman" w:eastAsia="Batang" w:hAnsi="Times New Roman" w:cs="Times New Roman"/>
          <w:b/>
          <w:sz w:val="24"/>
          <w:szCs w:val="28"/>
          <w:highlight w:val="yellow"/>
          <w:lang w:eastAsia="ko-KR"/>
        </w:rPr>
        <w:t>Proposed conclusion 8-1:</w:t>
      </w:r>
      <w:r w:rsidRPr="0041207D">
        <w:rPr>
          <w:rFonts w:ascii="Times New Roman" w:eastAsia="Batang" w:hAnsi="Times New Roman" w:cs="Times New Roman"/>
          <w:b/>
          <w:sz w:val="24"/>
          <w:szCs w:val="28"/>
          <w:lang w:eastAsia="ko-KR"/>
        </w:rPr>
        <w:t xml:space="preserve"> </w:t>
      </w:r>
    </w:p>
    <w:p w14:paraId="7C6B498B" w14:textId="77777777" w:rsidR="0041207D" w:rsidRPr="0041207D" w:rsidRDefault="0041207D" w:rsidP="0041207D">
      <w:pPr>
        <w:pStyle w:val="BodyText"/>
        <w:numPr>
          <w:ilvl w:val="0"/>
          <w:numId w:val="69"/>
        </w:numPr>
        <w:rPr>
          <w:rFonts w:ascii="Times New Roman" w:eastAsiaTheme="minorEastAsia" w:hAnsi="Times New Roman" w:cs="Times New Roman"/>
          <w:sz w:val="22"/>
          <w:szCs w:val="24"/>
        </w:rPr>
      </w:pPr>
      <w:r w:rsidRPr="0041207D">
        <w:rPr>
          <w:rFonts w:ascii="Times New Roman" w:eastAsia="Batang" w:hAnsi="Times New Roman" w:cs="Times New Roman"/>
          <w:bCs/>
          <w:sz w:val="22"/>
          <w:szCs w:val="24"/>
          <w:lang w:eastAsia="ko-KR"/>
        </w:rPr>
        <w:t>In semi-static channel access mode, when UE is enabled to initiate COT, UL transmission based on UE-initiated COT for random access procedures in RRC-</w:t>
      </w:r>
      <w:proofErr w:type="spellStart"/>
      <w:r w:rsidRPr="0041207D">
        <w:rPr>
          <w:rFonts w:ascii="Times New Roman" w:eastAsia="Batang" w:hAnsi="Times New Roman" w:cs="Times New Roman"/>
          <w:bCs/>
          <w:sz w:val="22"/>
          <w:szCs w:val="24"/>
          <w:lang w:eastAsia="ko-KR"/>
        </w:rPr>
        <w:t>conneted</w:t>
      </w:r>
      <w:proofErr w:type="spellEnd"/>
      <w:r w:rsidRPr="0041207D">
        <w:rPr>
          <w:rFonts w:ascii="Times New Roman" w:eastAsia="Batang" w:hAnsi="Times New Roman" w:cs="Times New Roman"/>
          <w:bCs/>
          <w:sz w:val="22"/>
          <w:szCs w:val="24"/>
          <w:lang w:eastAsia="ko-KR"/>
        </w:rPr>
        <w:t xml:space="preserve"> mode is supported where the procedures for configured and scheduled UL transmissions are applicable.</w:t>
      </w:r>
    </w:p>
    <w:p w14:paraId="05F5AEB0" w14:textId="77777777" w:rsidR="00545B56" w:rsidRDefault="00545B56" w:rsidP="00545B56">
      <w:pPr>
        <w:pStyle w:val="ListParagraph"/>
        <w:pBdr>
          <w:bottom w:val="double" w:sz="6" w:space="1" w:color="auto"/>
        </w:pBdr>
        <w:ind w:left="0"/>
        <w:rPr>
          <w:rFonts w:ascii="Times New Roman" w:eastAsia="Times New Roman" w:hAnsi="Times New Roman" w:cs="Times New Roman"/>
          <w:b/>
          <w:bCs/>
          <w:szCs w:val="20"/>
          <w:lang w:val="en-US" w:eastAsia="ja-JP"/>
        </w:rPr>
      </w:pPr>
    </w:p>
    <w:p w14:paraId="25684599" w14:textId="77777777" w:rsidR="00545B56" w:rsidRDefault="00545B56" w:rsidP="00545B56">
      <w:pPr>
        <w:pStyle w:val="ListParagraph"/>
        <w:pBdr>
          <w:bottom w:val="double" w:sz="6" w:space="1" w:color="auto"/>
        </w:pBdr>
        <w:ind w:left="0"/>
        <w:rPr>
          <w:rFonts w:ascii="Times New Roman" w:eastAsia="Times New Roman" w:hAnsi="Times New Roman" w:cs="Times New Roman"/>
          <w:b/>
          <w:bCs/>
          <w:szCs w:val="20"/>
          <w:lang w:val="en-US" w:eastAsia="ja-JP"/>
        </w:rPr>
      </w:pPr>
    </w:p>
    <w:p w14:paraId="4437FCF3" w14:textId="3D3B4238" w:rsidR="0014704B" w:rsidRPr="00545B56" w:rsidRDefault="00545B56" w:rsidP="00545B56">
      <w:pPr>
        <w:pStyle w:val="ListParagraph"/>
        <w:pBdr>
          <w:bottom w:val="double" w:sz="6" w:space="1" w:color="auto"/>
        </w:pBdr>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Issue#2:</w:t>
      </w:r>
    </w:p>
    <w:p w14:paraId="59E6A1CF" w14:textId="77777777" w:rsidR="00575406" w:rsidRPr="003416DF" w:rsidRDefault="00575406" w:rsidP="00575406">
      <w:pPr>
        <w:pStyle w:val="ListParagraph"/>
        <w:ind w:left="0"/>
        <w:rPr>
          <w:rFonts w:ascii="Times New Roman" w:eastAsia="Malgun Gothic" w:hAnsi="Times New Roman" w:cs="Times New Roman"/>
          <w:b/>
          <w:bCs/>
          <w:szCs w:val="20"/>
          <w:u w:val="single"/>
          <w:lang w:val="en-US" w:eastAsia="ko-KR"/>
        </w:rPr>
      </w:pPr>
      <w:r w:rsidRPr="003416DF">
        <w:rPr>
          <w:rFonts w:ascii="Times New Roman" w:eastAsia="Malgun Gothic" w:hAnsi="Times New Roman" w:cs="Times New Roman"/>
          <w:b/>
          <w:bCs/>
          <w:szCs w:val="20"/>
          <w:u w:val="single"/>
          <w:lang w:val="en-US" w:eastAsia="ko-KR"/>
        </w:rPr>
        <w:t>Summary of view:</w:t>
      </w:r>
    </w:p>
    <w:p w14:paraId="4C1C0063" w14:textId="77777777" w:rsidR="00575406" w:rsidRDefault="00575406" w:rsidP="00575406">
      <w:pPr>
        <w:pStyle w:val="ListParagraph"/>
        <w:numPr>
          <w:ilvl w:val="0"/>
          <w:numId w:val="70"/>
        </w:numPr>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Proposal 8-2(updated)</w:t>
      </w:r>
    </w:p>
    <w:p w14:paraId="6947AE3A" w14:textId="215C4104" w:rsidR="00575406" w:rsidRDefault="00575406" w:rsidP="00575406">
      <w:pPr>
        <w:pStyle w:val="ListParagraph"/>
        <w:numPr>
          <w:ilvl w:val="1"/>
          <w:numId w:val="70"/>
        </w:numPr>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Vivo, H3C, Nokia/NSB, ZTE, </w:t>
      </w:r>
      <w:proofErr w:type="spellStart"/>
      <w:r>
        <w:rPr>
          <w:rFonts w:ascii="Times New Roman" w:eastAsia="Times New Roman" w:hAnsi="Times New Roman" w:cs="Times New Roman"/>
          <w:b/>
          <w:bCs/>
          <w:szCs w:val="20"/>
          <w:lang w:val="en-US" w:eastAsia="ja-JP"/>
        </w:rPr>
        <w:t>Inel</w:t>
      </w:r>
      <w:proofErr w:type="spellEnd"/>
      <w:r>
        <w:rPr>
          <w:rFonts w:ascii="Times New Roman" w:eastAsia="Times New Roman" w:hAnsi="Times New Roman" w:cs="Times New Roman"/>
          <w:b/>
          <w:bCs/>
          <w:szCs w:val="20"/>
          <w:lang w:val="en-US" w:eastAsia="ja-JP"/>
        </w:rPr>
        <w:t>, Samsung</w:t>
      </w:r>
      <w:r w:rsidR="00DC1313">
        <w:rPr>
          <w:rFonts w:ascii="Times New Roman" w:eastAsia="Times New Roman" w:hAnsi="Times New Roman" w:cs="Times New Roman"/>
          <w:b/>
          <w:bCs/>
          <w:szCs w:val="20"/>
          <w:lang w:val="en-US" w:eastAsia="ja-JP"/>
        </w:rPr>
        <w:t>, QC</w:t>
      </w:r>
    </w:p>
    <w:p w14:paraId="7DF3E638" w14:textId="77777777" w:rsidR="00575406" w:rsidRPr="00E744FF" w:rsidRDefault="00575406" w:rsidP="00575406">
      <w:pPr>
        <w:pStyle w:val="ListParagraph"/>
        <w:numPr>
          <w:ilvl w:val="1"/>
          <w:numId w:val="70"/>
        </w:numPr>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Needs more discussion: ETRI, Len/Mot, HW/</w:t>
      </w:r>
      <w:proofErr w:type="spellStart"/>
      <w:r>
        <w:rPr>
          <w:rFonts w:ascii="Times New Roman" w:eastAsia="Times New Roman" w:hAnsi="Times New Roman" w:cs="Times New Roman"/>
          <w:b/>
          <w:bCs/>
          <w:szCs w:val="20"/>
          <w:lang w:val="en-US" w:eastAsia="ja-JP"/>
        </w:rPr>
        <w:t>HiSi</w:t>
      </w:r>
      <w:proofErr w:type="spellEnd"/>
      <w:r>
        <w:rPr>
          <w:rFonts w:ascii="Times New Roman" w:eastAsia="Times New Roman" w:hAnsi="Times New Roman" w:cs="Times New Roman"/>
          <w:b/>
          <w:bCs/>
          <w:szCs w:val="20"/>
          <w:lang w:val="en-US" w:eastAsia="ja-JP"/>
        </w:rPr>
        <w:t>, Apple, FW</w:t>
      </w:r>
    </w:p>
    <w:p w14:paraId="17706735" w14:textId="77777777" w:rsidR="00545B56" w:rsidRDefault="00545B56" w:rsidP="0003566A">
      <w:pPr>
        <w:pStyle w:val="BodyText"/>
        <w:rPr>
          <w:rFonts w:ascii="Times New Roman" w:eastAsia="Batang" w:hAnsi="Times New Roman" w:cs="Times New Roman"/>
          <w:b/>
          <w:bCs/>
          <w:sz w:val="24"/>
          <w:szCs w:val="24"/>
          <w:highlight w:val="yellow"/>
          <w:lang w:val="sv-SE"/>
        </w:rPr>
      </w:pPr>
    </w:p>
    <w:p w14:paraId="2109B929" w14:textId="77777777" w:rsidR="00D66E8A" w:rsidRDefault="00D66E8A" w:rsidP="00D66E8A">
      <w:pPr>
        <w:rPr>
          <w:rFonts w:ascii="Times New Roman" w:eastAsia="Batang" w:hAnsi="Times New Roman" w:cs="Times New Roman"/>
          <w:b/>
          <w:szCs w:val="24"/>
          <w:u w:val="single"/>
          <w:lang w:eastAsia="ko-KR"/>
        </w:rPr>
      </w:pPr>
      <w:r w:rsidRPr="0041207D">
        <w:rPr>
          <w:rFonts w:ascii="Times New Roman" w:eastAsia="Batang" w:hAnsi="Times New Roman" w:cs="Times New Roman"/>
          <w:b/>
          <w:sz w:val="22"/>
          <w:szCs w:val="24"/>
          <w:u w:val="single"/>
          <w:lang w:eastAsia="ko-KR"/>
        </w:rPr>
        <w:t>Moderator’s comment:</w:t>
      </w:r>
    </w:p>
    <w:p w14:paraId="40DBAD1F" w14:textId="0D81F897" w:rsidR="00545B56" w:rsidRPr="00D66E8A" w:rsidRDefault="00D66E8A" w:rsidP="00D66E8A">
      <w:pPr>
        <w:pStyle w:val="BodyText"/>
        <w:rPr>
          <w:rFonts w:ascii="Times New Roman" w:eastAsia="Batang" w:hAnsi="Times New Roman" w:cs="Times New Roman"/>
          <w:bCs/>
          <w:sz w:val="22"/>
          <w:szCs w:val="28"/>
          <w:lang w:val="sv-SE" w:eastAsia="ko-KR"/>
        </w:rPr>
      </w:pPr>
      <w:r>
        <w:rPr>
          <w:rFonts w:ascii="Times New Roman" w:eastAsia="Batang" w:hAnsi="Times New Roman" w:cs="Times New Roman"/>
          <w:bCs/>
          <w:sz w:val="22"/>
          <w:szCs w:val="28"/>
          <w:lang w:val="sv-SE" w:eastAsia="ko-KR"/>
        </w:rPr>
        <w:t xml:space="preserve">Moderator suggests to consider HW/HiSi update below. On the comment for the need for DCI, </w:t>
      </w:r>
      <w:r w:rsidR="0002580E">
        <w:rPr>
          <w:rFonts w:ascii="Times New Roman" w:eastAsia="Batang" w:hAnsi="Times New Roman" w:cs="Times New Roman"/>
          <w:bCs/>
          <w:sz w:val="22"/>
          <w:szCs w:val="28"/>
          <w:lang w:val="sv-SE" w:eastAsia="ko-KR"/>
        </w:rPr>
        <w:t xml:space="preserve">please recall that for transmisison across LBT BWs, UE relies on DCI in the LBT BW used for scheduling. I hope that clarifies the intention and the need for including DCI. This is also inlne with Rel-16 where </w:t>
      </w:r>
      <w:r w:rsidR="00B3534E">
        <w:rPr>
          <w:rFonts w:ascii="Times New Roman" w:eastAsia="Batang" w:hAnsi="Times New Roman" w:cs="Times New Roman"/>
          <w:bCs/>
          <w:sz w:val="22"/>
          <w:szCs w:val="28"/>
          <w:lang w:val="sv-SE" w:eastAsia="ko-KR"/>
        </w:rPr>
        <w:t>UE is either detects DL for determining COT is initiated , or by indication.</w:t>
      </w:r>
    </w:p>
    <w:p w14:paraId="46B36874" w14:textId="77777777" w:rsidR="00D66E8A" w:rsidRDefault="00D66E8A" w:rsidP="00D66E8A">
      <w:pPr>
        <w:pStyle w:val="BodyText"/>
        <w:rPr>
          <w:rFonts w:ascii="Times New Roman" w:eastAsia="Batang" w:hAnsi="Times New Roman" w:cs="Times New Roman"/>
          <w:b/>
          <w:bCs/>
          <w:sz w:val="24"/>
          <w:szCs w:val="24"/>
          <w:highlight w:val="yellow"/>
          <w:lang w:val="sv-SE"/>
        </w:rPr>
      </w:pPr>
    </w:p>
    <w:p w14:paraId="05A2E1E3" w14:textId="4E3420D0" w:rsidR="0003566A" w:rsidRDefault="0003566A" w:rsidP="0003566A">
      <w:pPr>
        <w:pStyle w:val="BodyText"/>
        <w:rPr>
          <w:rFonts w:ascii="Times New Roman" w:eastAsiaTheme="minorEastAsia" w:hAnsi="Times New Roman" w:cs="Times New Roman"/>
          <w:sz w:val="24"/>
          <w:szCs w:val="24"/>
          <w:lang w:val="en-US"/>
        </w:rPr>
      </w:pPr>
      <w:r>
        <w:rPr>
          <w:rFonts w:ascii="Times New Roman" w:eastAsia="Batang" w:hAnsi="Times New Roman" w:cs="Times New Roman"/>
          <w:b/>
          <w:bCs/>
          <w:sz w:val="24"/>
          <w:szCs w:val="24"/>
          <w:highlight w:val="yellow"/>
          <w:lang w:val="sv-SE"/>
        </w:rPr>
        <w:t>Proposal 8-2(updated</w:t>
      </w:r>
      <w:r>
        <w:rPr>
          <w:rFonts w:ascii="Times New Roman" w:eastAsia="Batang" w:hAnsi="Times New Roman" w:cs="Times New Roman"/>
          <w:b/>
          <w:bCs/>
          <w:sz w:val="24"/>
          <w:szCs w:val="24"/>
          <w:highlight w:val="yellow"/>
          <w:lang w:val="sv-SE"/>
        </w:rPr>
        <w:t>2</w:t>
      </w:r>
      <w:r>
        <w:rPr>
          <w:rFonts w:ascii="Times New Roman" w:eastAsia="Batang" w:hAnsi="Times New Roman" w:cs="Times New Roman"/>
          <w:b/>
          <w:bCs/>
          <w:sz w:val="24"/>
          <w:szCs w:val="24"/>
          <w:highlight w:val="yellow"/>
          <w:lang w:val="sv-SE"/>
        </w:rPr>
        <w:t>):</w:t>
      </w:r>
    </w:p>
    <w:p w14:paraId="54C084E6" w14:textId="77777777" w:rsidR="0003566A" w:rsidRDefault="0003566A" w:rsidP="0003566A">
      <w:pPr>
        <w:pStyle w:val="ListParagraph"/>
        <w:numPr>
          <w:ilvl w:val="0"/>
          <w:numId w:val="69"/>
        </w:numPr>
        <w:rPr>
          <w:rFonts w:ascii="Times New Roman" w:eastAsia="Times New Roman" w:hAnsi="Times New Roman" w:cs="Times New Roman"/>
          <w:szCs w:val="20"/>
          <w:lang w:val="en-US" w:eastAsia="ja-JP"/>
        </w:rPr>
      </w:pPr>
      <w:r>
        <w:rPr>
          <w:rFonts w:ascii="Times New Roman" w:hAnsi="Times New Roman" w:cs="Times New Roman"/>
          <w:bCs/>
          <w:iCs/>
          <w:lang w:val="en-US" w:eastAsia="zh-CN"/>
        </w:rPr>
        <w:t xml:space="preserve">Adopt TP#8-2 for Clause 4.3.1.2.1 of TS 37.213. </w:t>
      </w:r>
    </w:p>
    <w:p w14:paraId="109591D8" w14:textId="77777777" w:rsidR="00593F48" w:rsidRDefault="00593F48" w:rsidP="00593F48">
      <w:pPr>
        <w:rPr>
          <w:rFonts w:ascii="Times New Roman" w:eastAsia="Times New Roman" w:hAnsi="Times New Roman" w:cs="Times New Roman"/>
          <w:szCs w:val="20"/>
          <w:lang w:val="en-US" w:eastAsia="ja-JP"/>
        </w:rPr>
      </w:pPr>
    </w:p>
    <w:tbl>
      <w:tblPr>
        <w:tblStyle w:val="TableGrid"/>
        <w:tblW w:w="9634" w:type="dxa"/>
        <w:tblLayout w:type="fixed"/>
        <w:tblLook w:val="04A0" w:firstRow="1" w:lastRow="0" w:firstColumn="1" w:lastColumn="0" w:noHBand="0" w:noVBand="1"/>
      </w:tblPr>
      <w:tblGrid>
        <w:gridCol w:w="9634"/>
      </w:tblGrid>
      <w:tr w:rsidR="00593F48" w14:paraId="30536786" w14:textId="77777777" w:rsidTr="00593F48">
        <w:tc>
          <w:tcPr>
            <w:tcW w:w="9634" w:type="dxa"/>
          </w:tcPr>
          <w:p w14:paraId="5508C490" w14:textId="77777777" w:rsidR="00593F48" w:rsidRDefault="00593F48" w:rsidP="00873D28">
            <w:pPr>
              <w:jc w:val="center"/>
              <w:rPr>
                <w:b/>
                <w:bCs/>
                <w:color w:val="0070C0"/>
                <w:sz w:val="20"/>
                <w:szCs w:val="24"/>
                <w:lang w:val="de-DE" w:eastAsia="zh-CN"/>
              </w:rPr>
            </w:pPr>
            <w:r>
              <w:rPr>
                <w:b/>
                <w:bCs/>
                <w:iCs/>
                <w:color w:val="0070C0"/>
                <w:lang w:val="de-DE"/>
              </w:rPr>
              <w:t>-----------   TP#8-2: TS 37.213 Clause 4.3.1.2.1  ---------------------</w:t>
            </w:r>
          </w:p>
          <w:p w14:paraId="4C69BD63" w14:textId="77777777" w:rsidR="00593F48" w:rsidRDefault="00593F48" w:rsidP="00873D28">
            <w:pPr>
              <w:pStyle w:val="Heading5"/>
              <w:outlineLvl w:val="4"/>
              <w:rPr>
                <w:rFonts w:eastAsia="Times New Roman"/>
                <w:szCs w:val="20"/>
              </w:rPr>
            </w:pPr>
            <w:r>
              <w:lastRenderedPageBreak/>
              <w:t>4.3.1.2.1</w:t>
            </w:r>
            <w:r>
              <w:tab/>
              <w:t xml:space="preserve">Channel occupancy initiated by gNB and sensing procedures </w:t>
            </w:r>
          </w:p>
          <w:p w14:paraId="0F9364DF" w14:textId="77777777" w:rsidR="00593F48" w:rsidRDefault="00593F48" w:rsidP="00873D28">
            <w:pPr>
              <w:rPr>
                <w:rFonts w:ascii="Times New Roman" w:hAnsi="Times New Roman" w:cs="Times New Roman"/>
                <w:color w:val="FF0000"/>
                <w:sz w:val="20"/>
                <w:szCs w:val="20"/>
                <w:u w:val="single"/>
              </w:rPr>
            </w:pPr>
            <w:r>
              <w:rPr>
                <w:rFonts w:ascii="Times New Roman" w:hAnsi="Times New Roman" w:cs="Times New Roman"/>
                <w:sz w:val="20"/>
                <w:szCs w:val="20"/>
              </w:rPr>
              <w:t>The</w:t>
            </w:r>
            <w:r>
              <w:rPr>
                <w:rFonts w:ascii="Times New Roman" w:hAnsi="Times New Roman" w:cs="Times New Roman"/>
                <w:sz w:val="20"/>
                <w:szCs w:val="20"/>
                <w:lang w:val="en-US"/>
              </w:rPr>
              <w:t xml:space="preserve"> gNB initiates a channel occupancy in a period of duration  </w:t>
            </w:r>
            <w:r>
              <w:rPr>
                <w:rFonts w:ascii="Times New Roman" w:hAnsi="Times New Roman" w:cs="Times New Roman"/>
                <w:szCs w:val="20"/>
                <w:lang w:val="en-US"/>
              </w:rPr>
              <w:fldChar w:fldCharType="begin"/>
            </w:r>
            <w:r>
              <w:rPr>
                <w:rFonts w:ascii="Times New Roman" w:hAnsi="Times New Roman" w:cs="Times New Roman"/>
                <w:sz w:val="20"/>
                <w:szCs w:val="20"/>
                <w:lang w:val="en-US"/>
              </w:rPr>
              <w:instrText xml:space="preserve"> QUOTE </w:instrText>
            </w:r>
            <w:r>
              <w:rPr>
                <w:rFonts w:ascii="Times New Roman" w:hAnsi="Times New Roman" w:cs="Times New Roman"/>
                <w:position w:val="-5"/>
                <w:sz w:val="20"/>
                <w:szCs w:val="20"/>
              </w:rPr>
              <w:pict w14:anchorId="5AAAA459">
                <v:shape id="_x0000_i1767" type="#_x0000_t75" style="width:9pt;height:12pt" equationxml="&lt;">
                  <v:imagedata r:id="rId25" o:title="" chromakey="white"/>
                </v:shape>
              </w:pict>
            </w:r>
            <w:r>
              <w:rPr>
                <w:rFonts w:ascii="Times New Roman" w:hAnsi="Times New Roman" w:cs="Times New Roman"/>
                <w:sz w:val="20"/>
                <w:szCs w:val="20"/>
                <w:lang w:val="en-US"/>
              </w:rPr>
              <w:instrText xml:space="preserve"> </w:instrText>
            </w:r>
            <w:r>
              <w:rPr>
                <w:rFonts w:ascii="Times New Roman" w:hAnsi="Times New Roman" w:cs="Times New Roman"/>
                <w:szCs w:val="20"/>
                <w:lang w:val="en-US"/>
              </w:rPr>
              <w:fldChar w:fldCharType="separate"/>
            </w:r>
            <w:r>
              <w:rPr>
                <w:rFonts w:ascii="Times New Roman" w:hAnsi="Times New Roman" w:cs="Times New Roman"/>
                <w:position w:val="-5"/>
                <w:sz w:val="20"/>
                <w:szCs w:val="20"/>
              </w:rPr>
              <w:pict w14:anchorId="5F6FBE2D">
                <v:shape id="_x0000_i1768" type="#_x0000_t75" style="width:9pt;height:12pt" equationxml="&lt;">
                  <v:imagedata r:id="rId25" o:title="" chromakey="white"/>
                </v:shape>
              </w:pict>
            </w:r>
            <w:r>
              <w:rPr>
                <w:rFonts w:ascii="Times New Roman" w:hAnsi="Times New Roman" w:cs="Times New Roman"/>
                <w:szCs w:val="20"/>
                <w:lang w:val="en-US"/>
              </w:rPr>
              <w:fldChar w:fldCharType="end"/>
            </w:r>
            <w:r>
              <w:rPr>
                <w:rFonts w:ascii="Times New Roman" w:hAnsi="Times New Roman" w:cs="Times New Roman"/>
                <w:sz w:val="20"/>
                <w:szCs w:val="20"/>
                <w:lang w:val="en-US"/>
              </w:rPr>
              <w:t xml:space="preserve"> if the gNB </w:t>
            </w:r>
            <w:r>
              <w:rPr>
                <w:rFonts w:ascii="Times New Roman" w:hAnsi="Times New Roman" w:cs="Times New Roman"/>
                <w:color w:val="000000"/>
                <w:sz w:val="20"/>
                <w:szCs w:val="20"/>
              </w:rPr>
              <w:t xml:space="preserve">transmits a DL transmission burst starting </w:t>
            </w:r>
            <w:r>
              <w:rPr>
                <w:rFonts w:ascii="Times New Roman" w:hAnsi="Times New Roman" w:cs="Times New Roman"/>
                <w:sz w:val="20"/>
                <w:szCs w:val="20"/>
              </w:rPr>
              <w:t>at the beginning of the</w:t>
            </w:r>
            <w:r>
              <w:rPr>
                <w:rFonts w:ascii="Times New Roman" w:hAnsi="Times New Roman" w:cs="Times New Roman"/>
                <w:color w:val="000000"/>
                <w:sz w:val="20"/>
                <w:szCs w:val="20"/>
              </w:rPr>
              <w:t xml:space="preserve"> period immediately </w:t>
            </w:r>
            <w:r>
              <w:rPr>
                <w:rFonts w:ascii="Times New Roman" w:hAnsi="Times New Roman" w:cs="Times New Roman"/>
                <w:sz w:val="20"/>
                <w:szCs w:val="20"/>
                <w:lang w:val="en-US"/>
              </w:rPr>
              <w:t xml:space="preserve">after sensing the channel to be idle for at least a </w:t>
            </w:r>
            <w:r>
              <w:rPr>
                <w:rFonts w:ascii="Times New Roman" w:hAnsi="Times New Roman" w:cs="Times New Roman"/>
                <w:sz w:val="20"/>
                <w:szCs w:val="20"/>
              </w:rPr>
              <w:t xml:space="preserve">sensing slot duration </w:t>
            </w:r>
            <w:r>
              <w:rPr>
                <w:rFonts w:ascii="Times New Roman" w:hAnsi="Times New Roman" w:cs="Times New Roman"/>
                <w:szCs w:val="20"/>
              </w:rPr>
              <w:fldChar w:fldCharType="begin"/>
            </w:r>
            <w:r>
              <w:rPr>
                <w:rFonts w:ascii="Times New Roman" w:hAnsi="Times New Roman" w:cs="Times New Roman"/>
                <w:sz w:val="20"/>
                <w:szCs w:val="20"/>
              </w:rPr>
              <w:instrText xml:space="preserve"> QUOTE </w:instrText>
            </w:r>
            <w:r>
              <w:rPr>
                <w:rFonts w:ascii="Times New Roman" w:hAnsi="Times New Roman" w:cs="Times New Roman"/>
                <w:position w:val="-5"/>
                <w:sz w:val="20"/>
                <w:szCs w:val="20"/>
              </w:rPr>
              <w:pict w14:anchorId="5CDFA800">
                <v:shape id="_x0000_i1769" type="#_x0000_t75" style="width:40.5pt;height:12pt" equationxml="&lt;">
                  <v:imagedata r:id="rId26" o:title="" chromakey="white"/>
                </v:shape>
              </w:pict>
            </w:r>
            <w:r>
              <w:rPr>
                <w:rFonts w:ascii="Times New Roman" w:hAnsi="Times New Roman" w:cs="Times New Roman"/>
                <w:sz w:val="20"/>
                <w:szCs w:val="20"/>
              </w:rPr>
              <w:instrText xml:space="preserve"> </w:instrText>
            </w:r>
            <w:r>
              <w:rPr>
                <w:rFonts w:ascii="Times New Roman" w:hAnsi="Times New Roman" w:cs="Times New Roman"/>
                <w:szCs w:val="20"/>
              </w:rPr>
              <w:fldChar w:fldCharType="separate"/>
            </w:r>
            <w:r>
              <w:rPr>
                <w:rFonts w:ascii="Times New Roman" w:hAnsi="Times New Roman" w:cs="Times New Roman"/>
                <w:position w:val="-5"/>
                <w:sz w:val="20"/>
                <w:szCs w:val="20"/>
              </w:rPr>
              <w:pict w14:anchorId="0B3CF82C">
                <v:shape id="_x0000_i1770" type="#_x0000_t75" style="width:40.5pt;height:12pt" equationxml="&lt;">
                  <v:imagedata r:id="rId26" o:title="" chromakey="white"/>
                </v:shape>
              </w:pict>
            </w:r>
            <w:r>
              <w:rPr>
                <w:rFonts w:ascii="Times New Roman" w:hAnsi="Times New Roman" w:cs="Times New Roman"/>
                <w:szCs w:val="20"/>
              </w:rPr>
              <w:fldChar w:fldCharType="end"/>
            </w:r>
            <w:r>
              <w:rPr>
                <w:rFonts w:ascii="Times New Roman" w:hAnsi="Times New Roman" w:cs="Times New Roman"/>
                <w:sz w:val="20"/>
                <w:szCs w:val="20"/>
              </w:rPr>
              <w:t xml:space="preserve"> and ends the transmission of the DL transmission burst before the start of the idle duration of that period. </w:t>
            </w:r>
            <w:r>
              <w:rPr>
                <w:rFonts w:ascii="Times New Roman" w:hAnsi="Times New Roman" w:cs="Times New Roman"/>
                <w:strike/>
                <w:color w:val="FF0000"/>
                <w:sz w:val="20"/>
                <w:szCs w:val="20"/>
                <w:u w:val="single"/>
              </w:rPr>
              <w:t xml:space="preserve">A UL transmission burst(s) is associated with </w:t>
            </w:r>
            <w:r>
              <w:rPr>
                <w:rFonts w:ascii="Times New Roman" w:hAnsi="Times New Roman" w:cs="Times New Roman"/>
                <w:color w:val="0070C0"/>
                <w:sz w:val="20"/>
                <w:szCs w:val="20"/>
                <w:u w:val="single"/>
              </w:rPr>
              <w:t xml:space="preserve">The UE determines that the gNB has initiated </w:t>
            </w:r>
            <w:r>
              <w:rPr>
                <w:rFonts w:ascii="Times New Roman" w:hAnsi="Times New Roman" w:cs="Times New Roman"/>
                <w:color w:val="FF0000"/>
                <w:sz w:val="20"/>
                <w:szCs w:val="20"/>
                <w:u w:val="single"/>
              </w:rPr>
              <w:t xml:space="preserve">the channel occupancy </w:t>
            </w:r>
            <w:r>
              <w:rPr>
                <w:rFonts w:ascii="Times New Roman" w:hAnsi="Times New Roman" w:cs="Times New Roman"/>
                <w:strike/>
                <w:color w:val="FF0000"/>
                <w:sz w:val="20"/>
                <w:szCs w:val="20"/>
                <w:u w:val="single"/>
              </w:rPr>
              <w:t>that is initiated</w:t>
            </w:r>
            <w:r>
              <w:rPr>
                <w:rFonts w:ascii="Times New Roman" w:hAnsi="Times New Roman" w:cs="Times New Roman"/>
                <w:color w:val="FF0000"/>
                <w:sz w:val="20"/>
                <w:szCs w:val="20"/>
                <w:u w:val="single"/>
              </w:rPr>
              <w:t xml:space="preserve"> in that period by </w:t>
            </w:r>
            <w:r>
              <w:rPr>
                <w:rFonts w:ascii="Times New Roman" w:hAnsi="Times New Roman" w:cs="Times New Roman"/>
                <w:strike/>
                <w:color w:val="FF0000"/>
                <w:sz w:val="20"/>
                <w:szCs w:val="20"/>
                <w:u w:val="single"/>
              </w:rPr>
              <w:t xml:space="preserve">the gNB after </w:t>
            </w:r>
            <w:r>
              <w:rPr>
                <w:rFonts w:ascii="Times New Roman" w:hAnsi="Times New Roman" w:cs="Times New Roman"/>
                <w:color w:val="FF0000"/>
                <w:sz w:val="20"/>
                <w:szCs w:val="20"/>
                <w:u w:val="single"/>
              </w:rPr>
              <w:t xml:space="preserve">detection of a DL transmission burst(s) in that period or </w:t>
            </w:r>
            <w:r>
              <w:rPr>
                <w:rFonts w:ascii="Times New Roman" w:hAnsi="Times New Roman" w:cs="Times New Roman"/>
                <w:color w:val="0070C0"/>
                <w:sz w:val="20"/>
                <w:szCs w:val="20"/>
                <w:u w:val="single"/>
              </w:rPr>
              <w:t xml:space="preserve">an </w:t>
            </w:r>
            <w:r>
              <w:rPr>
                <w:rFonts w:ascii="Times New Roman" w:hAnsi="Times New Roman" w:cs="Times New Roman"/>
                <w:color w:val="FF0000"/>
                <w:sz w:val="20"/>
                <w:szCs w:val="20"/>
                <w:u w:val="single"/>
              </w:rPr>
              <w:t xml:space="preserve">indication by a DCI as described in Clause 4.3.1.2.4. </w:t>
            </w:r>
            <w:r>
              <w:rPr>
                <w:rFonts w:ascii="Times New Roman" w:hAnsi="Times New Roman" w:cs="Times New Roman"/>
                <w:sz w:val="20"/>
                <w:szCs w:val="20"/>
              </w:rPr>
              <w:t xml:space="preserve">When a UL or DL transmission burst(s) is associated with the channel occupancy that is initiated in that period by the gNB, the following are applicable: </w:t>
            </w:r>
          </w:p>
          <w:p w14:paraId="249173B0" w14:textId="77777777" w:rsidR="00593F48" w:rsidRDefault="00593F48" w:rsidP="00873D28">
            <w:pPr>
              <w:pStyle w:val="B1"/>
              <w:rPr>
                <w:rFonts w:cs="Times New Roman"/>
                <w:sz w:val="20"/>
                <w:szCs w:val="20"/>
              </w:rPr>
            </w:pPr>
            <w:r>
              <w:rPr>
                <w:rFonts w:cs="Times New Roman"/>
                <w:sz w:val="20"/>
                <w:szCs w:val="20"/>
              </w:rPr>
              <w:t>-</w:t>
            </w:r>
            <w:r>
              <w:rPr>
                <w:rFonts w:cs="Times New Roman"/>
                <w:sz w:val="20"/>
                <w:szCs w:val="20"/>
              </w:rPr>
              <w:tab/>
              <w:t>The UL or DL transmission burst(s) is confined within that period and ends before the start of the idle duration of that period.</w:t>
            </w:r>
          </w:p>
          <w:p w14:paraId="7B0FF502" w14:textId="77777777" w:rsidR="00593F48" w:rsidRDefault="00593F48" w:rsidP="00873D28">
            <w:pPr>
              <w:pStyle w:val="B1"/>
              <w:rPr>
                <w:rFonts w:cs="Times New Roman"/>
                <w:sz w:val="20"/>
                <w:szCs w:val="20"/>
              </w:rPr>
            </w:pPr>
            <w:r>
              <w:rPr>
                <w:rFonts w:cs="Times New Roman"/>
                <w:sz w:val="20"/>
                <w:szCs w:val="20"/>
              </w:rPr>
              <w:t>-</w:t>
            </w:r>
            <w:r>
              <w:rPr>
                <w:rFonts w:cs="Times New Roman"/>
                <w:sz w:val="20"/>
                <w:szCs w:val="20"/>
              </w:rPr>
              <w:tab/>
              <w:t xml:space="preserve">If the gap between the DL transmission burst(s) and any previous DL transmission burst in that period is more than </w:t>
            </w:r>
            <w:r>
              <w:rPr>
                <w:rFonts w:cs="Times New Roman"/>
                <w:szCs w:val="20"/>
              </w:rPr>
              <w:fldChar w:fldCharType="begin"/>
            </w:r>
            <w:r>
              <w:rPr>
                <w:rFonts w:cs="Times New Roman"/>
                <w:sz w:val="20"/>
                <w:szCs w:val="20"/>
              </w:rPr>
              <w:instrText xml:space="preserve"> QUOTE </w:instrText>
            </w:r>
            <w:r>
              <w:rPr>
                <w:rFonts w:cs="Times New Roman"/>
                <w:position w:val="-5"/>
                <w:sz w:val="20"/>
                <w:szCs w:val="20"/>
              </w:rPr>
              <w:pict w14:anchorId="3D09603D">
                <v:shape id="_x0000_i1771" type="#_x0000_t75" style="width:22.5pt;height:12pt" equationxml="&lt;">
                  <v:imagedata r:id="rId27" o:title="" chromakey="white"/>
                </v:shape>
              </w:pict>
            </w:r>
            <w:r>
              <w:rPr>
                <w:rFonts w:cs="Times New Roman"/>
                <w:sz w:val="20"/>
                <w:szCs w:val="20"/>
              </w:rPr>
              <w:instrText xml:space="preserve"> </w:instrText>
            </w:r>
            <w:r>
              <w:rPr>
                <w:rFonts w:cs="Times New Roman"/>
                <w:szCs w:val="20"/>
              </w:rPr>
              <w:fldChar w:fldCharType="separate"/>
            </w:r>
            <w:r>
              <w:rPr>
                <w:rFonts w:cs="Times New Roman"/>
                <w:position w:val="-5"/>
                <w:sz w:val="20"/>
                <w:szCs w:val="20"/>
              </w:rPr>
              <w:pict w14:anchorId="2BBDDD1A">
                <v:shape id="_x0000_i1772" type="#_x0000_t75" style="width:22.5pt;height:12pt" equationxml="&lt;">
                  <v:imagedata r:id="rId27" o:title="" chromakey="white"/>
                </v:shape>
              </w:pict>
            </w:r>
            <w:r>
              <w:rPr>
                <w:rFonts w:cs="Times New Roman"/>
                <w:szCs w:val="20"/>
              </w:rPr>
              <w:fldChar w:fldCharType="end"/>
            </w:r>
            <w:r>
              <w:rPr>
                <w:rFonts w:cs="Times New Roman"/>
                <w:sz w:val="20"/>
                <w:szCs w:val="20"/>
              </w:rPr>
              <w:t xml:space="preserve">, the DL transmission burst(s) may be transmitted if the channel is sensed to be idle for at least a sensing slot duration </w:t>
            </w:r>
            <w:r>
              <w:rPr>
                <w:rFonts w:cs="Times New Roman"/>
                <w:szCs w:val="20"/>
              </w:rPr>
              <w:fldChar w:fldCharType="begin"/>
            </w:r>
            <w:r>
              <w:rPr>
                <w:rFonts w:cs="Times New Roman"/>
                <w:sz w:val="20"/>
                <w:szCs w:val="20"/>
              </w:rPr>
              <w:instrText xml:space="preserve"> QUOTE </w:instrText>
            </w:r>
            <w:r>
              <w:rPr>
                <w:rFonts w:cs="Times New Roman"/>
                <w:position w:val="-5"/>
                <w:sz w:val="20"/>
                <w:szCs w:val="20"/>
              </w:rPr>
              <w:pict w14:anchorId="2DD7F93A">
                <v:shape id="_x0000_i1773" type="#_x0000_t75" style="width:40.5pt;height:12pt" equationxml="&lt;">
                  <v:imagedata r:id="rId26" o:title="" chromakey="white"/>
                </v:shape>
              </w:pict>
            </w:r>
            <w:r>
              <w:rPr>
                <w:rFonts w:cs="Times New Roman"/>
                <w:sz w:val="20"/>
                <w:szCs w:val="20"/>
              </w:rPr>
              <w:instrText xml:space="preserve"> </w:instrText>
            </w:r>
            <w:r>
              <w:rPr>
                <w:rFonts w:cs="Times New Roman"/>
                <w:szCs w:val="20"/>
              </w:rPr>
              <w:fldChar w:fldCharType="separate"/>
            </w:r>
            <w:r>
              <w:rPr>
                <w:rFonts w:cs="Times New Roman"/>
                <w:position w:val="-5"/>
                <w:sz w:val="20"/>
                <w:szCs w:val="20"/>
              </w:rPr>
              <w:pict w14:anchorId="5180E42F">
                <v:shape id="_x0000_i1774" type="#_x0000_t75" style="width:40.5pt;height:12pt" equationxml="&lt;">
                  <v:imagedata r:id="rId26" o:title="" chromakey="white"/>
                </v:shape>
              </w:pict>
            </w:r>
            <w:r>
              <w:rPr>
                <w:rFonts w:cs="Times New Roman"/>
                <w:szCs w:val="20"/>
              </w:rPr>
              <w:fldChar w:fldCharType="end"/>
            </w:r>
            <w:r>
              <w:rPr>
                <w:rFonts w:cs="Times New Roman"/>
                <w:sz w:val="20"/>
                <w:szCs w:val="20"/>
              </w:rPr>
              <w:t xml:space="preserve">  </w:t>
            </w:r>
            <w:r>
              <w:rPr>
                <w:rFonts w:cs="Times New Roman"/>
                <w:color w:val="000000"/>
                <w:sz w:val="20"/>
                <w:szCs w:val="20"/>
              </w:rPr>
              <w:t>immediately before the DL transmission.</w:t>
            </w:r>
          </w:p>
          <w:p w14:paraId="2E375845" w14:textId="77777777" w:rsidR="00593F48" w:rsidRDefault="00593F48" w:rsidP="00873D28">
            <w:pPr>
              <w:pStyle w:val="B1"/>
              <w:rPr>
                <w:rFonts w:cs="Times New Roman"/>
                <w:sz w:val="20"/>
                <w:szCs w:val="20"/>
              </w:rPr>
            </w:pPr>
            <w:r>
              <w:rPr>
                <w:rFonts w:cs="Times New Roman"/>
                <w:sz w:val="20"/>
                <w:szCs w:val="20"/>
              </w:rPr>
              <w:t>-</w:t>
            </w:r>
            <w:r>
              <w:rPr>
                <w:rFonts w:cs="Times New Roman"/>
                <w:sz w:val="20"/>
                <w:szCs w:val="20"/>
              </w:rPr>
              <w:tab/>
              <w:t xml:space="preserve">If the gap between the UL transmission burst(s) and any previous DL transmission burst in that period is more than </w:t>
            </w:r>
            <w:r>
              <w:rPr>
                <w:rFonts w:cs="Times New Roman"/>
                <w:szCs w:val="20"/>
              </w:rPr>
              <w:fldChar w:fldCharType="begin"/>
            </w:r>
            <w:r>
              <w:rPr>
                <w:rFonts w:cs="Times New Roman"/>
                <w:sz w:val="20"/>
                <w:szCs w:val="20"/>
              </w:rPr>
              <w:instrText xml:space="preserve"> QUOTE </w:instrText>
            </w:r>
            <w:r>
              <w:rPr>
                <w:rFonts w:cs="Times New Roman"/>
                <w:position w:val="-5"/>
                <w:sz w:val="20"/>
                <w:szCs w:val="20"/>
              </w:rPr>
              <w:pict w14:anchorId="58BECF2A">
                <v:shape id="_x0000_i1775" type="#_x0000_t75" style="width:22.5pt;height:12pt" equationxml="&lt;">
                  <v:imagedata r:id="rId27" o:title="" chromakey="white"/>
                </v:shape>
              </w:pict>
            </w:r>
            <w:r>
              <w:rPr>
                <w:rFonts w:cs="Times New Roman"/>
                <w:sz w:val="20"/>
                <w:szCs w:val="20"/>
              </w:rPr>
              <w:instrText xml:space="preserve"> </w:instrText>
            </w:r>
            <w:r>
              <w:rPr>
                <w:rFonts w:cs="Times New Roman"/>
                <w:szCs w:val="20"/>
              </w:rPr>
              <w:fldChar w:fldCharType="separate"/>
            </w:r>
            <w:r>
              <w:rPr>
                <w:rFonts w:cs="Times New Roman"/>
                <w:position w:val="-5"/>
                <w:sz w:val="20"/>
                <w:szCs w:val="20"/>
              </w:rPr>
              <w:pict w14:anchorId="2B1E7445">
                <v:shape id="_x0000_i1776" type="#_x0000_t75" style="width:22.5pt;height:12pt" equationxml="&lt;">
                  <v:imagedata r:id="rId27" o:title="" chromakey="white"/>
                </v:shape>
              </w:pict>
            </w:r>
            <w:r>
              <w:rPr>
                <w:rFonts w:cs="Times New Roman"/>
                <w:szCs w:val="20"/>
              </w:rPr>
              <w:fldChar w:fldCharType="end"/>
            </w:r>
            <w:r>
              <w:rPr>
                <w:rFonts w:cs="Times New Roman"/>
                <w:sz w:val="20"/>
                <w:szCs w:val="20"/>
              </w:rPr>
              <w:t xml:space="preserve">, the UL transmission burst(s) may be transmitted if the channel is sensed to be idle for at least a sensing slot duration </w:t>
            </w:r>
            <w:r>
              <w:rPr>
                <w:rFonts w:cs="Times New Roman"/>
                <w:szCs w:val="20"/>
              </w:rPr>
              <w:fldChar w:fldCharType="begin"/>
            </w:r>
            <w:r>
              <w:rPr>
                <w:rFonts w:cs="Times New Roman"/>
                <w:sz w:val="20"/>
                <w:szCs w:val="20"/>
              </w:rPr>
              <w:instrText xml:space="preserve"> QUOTE </w:instrText>
            </w:r>
            <w:r>
              <w:rPr>
                <w:rFonts w:cs="Times New Roman"/>
                <w:position w:val="-5"/>
                <w:sz w:val="20"/>
                <w:szCs w:val="20"/>
              </w:rPr>
              <w:pict w14:anchorId="4A5F5821">
                <v:shape id="_x0000_i1777" type="#_x0000_t75" style="width:40.5pt;height:12pt" equationxml="&lt;">
                  <v:imagedata r:id="rId26" o:title="" chromakey="white"/>
                </v:shape>
              </w:pict>
            </w:r>
            <w:r>
              <w:rPr>
                <w:rFonts w:cs="Times New Roman"/>
                <w:sz w:val="20"/>
                <w:szCs w:val="20"/>
              </w:rPr>
              <w:instrText xml:space="preserve"> </w:instrText>
            </w:r>
            <w:r>
              <w:rPr>
                <w:rFonts w:cs="Times New Roman"/>
                <w:szCs w:val="20"/>
              </w:rPr>
              <w:fldChar w:fldCharType="separate"/>
            </w:r>
            <w:r>
              <w:rPr>
                <w:rFonts w:cs="Times New Roman"/>
                <w:position w:val="-5"/>
                <w:sz w:val="20"/>
                <w:szCs w:val="20"/>
              </w:rPr>
              <w:pict w14:anchorId="46C4B464">
                <v:shape id="_x0000_i1778" type="#_x0000_t75" style="width:40.5pt;height:12pt" equationxml="&lt;">
                  <v:imagedata r:id="rId26" o:title="" chromakey="white"/>
                </v:shape>
              </w:pict>
            </w:r>
            <w:r>
              <w:rPr>
                <w:rFonts w:cs="Times New Roman"/>
                <w:szCs w:val="20"/>
              </w:rPr>
              <w:fldChar w:fldCharType="end"/>
            </w:r>
            <w:r>
              <w:rPr>
                <w:rFonts w:cs="Times New Roman"/>
                <w:sz w:val="20"/>
                <w:szCs w:val="20"/>
              </w:rPr>
              <w:t xml:space="preserve">  within </w:t>
            </w:r>
            <w:proofErr w:type="spellStart"/>
            <w:r>
              <w:rPr>
                <w:rFonts w:cs="Times New Roman"/>
                <w:sz w:val="20"/>
                <w:szCs w:val="20"/>
              </w:rPr>
              <w:t>a</w:t>
            </w:r>
            <w:proofErr w:type="spellEnd"/>
            <w:r>
              <w:rPr>
                <w:rFonts w:cs="Times New Roman"/>
                <w:sz w:val="20"/>
                <w:szCs w:val="20"/>
              </w:rPr>
              <w:t xml:space="preserve"> </w:t>
            </w:r>
            <w:r>
              <w:rPr>
                <w:rFonts w:cs="Times New Roman"/>
                <w:szCs w:val="20"/>
              </w:rPr>
              <w:fldChar w:fldCharType="begin"/>
            </w:r>
            <w:r>
              <w:rPr>
                <w:rFonts w:cs="Times New Roman"/>
                <w:sz w:val="20"/>
                <w:szCs w:val="20"/>
              </w:rPr>
              <w:instrText xml:space="preserve"> QUOTE </w:instrText>
            </w:r>
            <w:r>
              <w:rPr>
                <w:rFonts w:cs="Times New Roman"/>
                <w:position w:val="-5"/>
                <w:sz w:val="20"/>
                <w:szCs w:val="20"/>
              </w:rPr>
              <w:pict w14:anchorId="03494855">
                <v:shape id="_x0000_i1779" type="#_x0000_t75" style="width:22.5pt;height:12pt" equationxml="&lt;">
                  <v:imagedata r:id="rId28" o:title="" chromakey="white"/>
                </v:shape>
              </w:pict>
            </w:r>
            <w:r>
              <w:rPr>
                <w:rFonts w:cs="Times New Roman"/>
                <w:sz w:val="20"/>
                <w:szCs w:val="20"/>
              </w:rPr>
              <w:instrText xml:space="preserve"> </w:instrText>
            </w:r>
            <w:r>
              <w:rPr>
                <w:rFonts w:cs="Times New Roman"/>
                <w:szCs w:val="20"/>
              </w:rPr>
              <w:fldChar w:fldCharType="separate"/>
            </w:r>
            <w:r>
              <w:rPr>
                <w:rFonts w:cs="Times New Roman"/>
                <w:position w:val="-5"/>
                <w:sz w:val="20"/>
                <w:szCs w:val="20"/>
              </w:rPr>
              <w:pict w14:anchorId="2D689CDA">
                <v:shape id="_x0000_i1780" type="#_x0000_t75" style="width:22.5pt;height:12pt" equationxml="&lt;">
                  <v:imagedata r:id="rId28" o:title="" chromakey="white"/>
                </v:shape>
              </w:pict>
            </w:r>
            <w:r>
              <w:rPr>
                <w:rFonts w:cs="Times New Roman"/>
                <w:szCs w:val="20"/>
              </w:rPr>
              <w:fldChar w:fldCharType="end"/>
            </w:r>
            <w:r>
              <w:rPr>
                <w:rFonts w:cs="Times New Roman"/>
                <w:sz w:val="20"/>
                <w:szCs w:val="20"/>
              </w:rPr>
              <w:t xml:space="preserve"> interval ending </w:t>
            </w:r>
            <w:r>
              <w:rPr>
                <w:rFonts w:cs="Times New Roman"/>
                <w:color w:val="000000"/>
                <w:sz w:val="20"/>
                <w:szCs w:val="20"/>
              </w:rPr>
              <w:t>immediately before the UL transmission.</w:t>
            </w:r>
          </w:p>
          <w:p w14:paraId="1C42235D" w14:textId="77777777" w:rsidR="00593F48" w:rsidRDefault="00593F48" w:rsidP="00873D28">
            <w:pPr>
              <w:pStyle w:val="B1"/>
              <w:rPr>
                <w:rFonts w:cs="Times New Roman"/>
                <w:sz w:val="20"/>
                <w:szCs w:val="20"/>
              </w:rPr>
            </w:pPr>
            <w:r>
              <w:rPr>
                <w:rFonts w:cs="Times New Roman"/>
                <w:sz w:val="20"/>
                <w:szCs w:val="20"/>
              </w:rPr>
              <w:t>-</w:t>
            </w:r>
            <w:r>
              <w:rPr>
                <w:rFonts w:cs="Times New Roman"/>
                <w:sz w:val="20"/>
                <w:szCs w:val="20"/>
              </w:rPr>
              <w:tab/>
              <w:t xml:space="preserve">If the gap between the UL transmission burst(s) and any previous DL transmission burst in that period is at most </w:t>
            </w:r>
            <w:r>
              <w:rPr>
                <w:rFonts w:cs="Times New Roman"/>
                <w:szCs w:val="20"/>
              </w:rPr>
              <w:fldChar w:fldCharType="begin"/>
            </w:r>
            <w:r>
              <w:rPr>
                <w:rFonts w:cs="Times New Roman"/>
                <w:sz w:val="20"/>
                <w:szCs w:val="20"/>
              </w:rPr>
              <w:instrText xml:space="preserve"> QUOTE </w:instrText>
            </w:r>
            <w:r>
              <w:rPr>
                <w:rFonts w:cs="Times New Roman"/>
                <w:position w:val="-5"/>
                <w:sz w:val="20"/>
                <w:szCs w:val="20"/>
              </w:rPr>
              <w:pict w14:anchorId="215624FA">
                <v:shape id="_x0000_i1781" type="#_x0000_t75" style="width:22.5pt;height:12pt" equationxml="&lt;">
                  <v:imagedata r:id="rId27" o:title="" chromakey="white"/>
                </v:shape>
              </w:pict>
            </w:r>
            <w:r>
              <w:rPr>
                <w:rFonts w:cs="Times New Roman"/>
                <w:sz w:val="20"/>
                <w:szCs w:val="20"/>
              </w:rPr>
              <w:instrText xml:space="preserve"> </w:instrText>
            </w:r>
            <w:r>
              <w:rPr>
                <w:rFonts w:cs="Times New Roman"/>
                <w:szCs w:val="20"/>
              </w:rPr>
              <w:fldChar w:fldCharType="separate"/>
            </w:r>
            <w:r>
              <w:rPr>
                <w:rFonts w:cs="Times New Roman"/>
                <w:position w:val="-5"/>
                <w:sz w:val="20"/>
                <w:szCs w:val="20"/>
              </w:rPr>
              <w:pict w14:anchorId="00D543C5">
                <v:shape id="_x0000_i1782" type="#_x0000_t75" style="width:22.5pt;height:12pt" equationxml="&lt;">
                  <v:imagedata r:id="rId27" o:title="" chromakey="white"/>
                </v:shape>
              </w:pict>
            </w:r>
            <w:r>
              <w:rPr>
                <w:rFonts w:cs="Times New Roman"/>
                <w:szCs w:val="20"/>
              </w:rPr>
              <w:fldChar w:fldCharType="end"/>
            </w:r>
            <w:r>
              <w:rPr>
                <w:rFonts w:cs="Times New Roman"/>
                <w:sz w:val="20"/>
                <w:szCs w:val="20"/>
              </w:rPr>
              <w:t>, the UL transmission burst(s) may be transmitted without sensing</w:t>
            </w:r>
            <w:r>
              <w:rPr>
                <w:rFonts w:cs="Times New Roman"/>
                <w:color w:val="000000"/>
                <w:sz w:val="20"/>
                <w:szCs w:val="20"/>
              </w:rPr>
              <w:t>.</w:t>
            </w:r>
          </w:p>
        </w:tc>
      </w:tr>
    </w:tbl>
    <w:p w14:paraId="0AB75720" w14:textId="419D490F" w:rsidR="00593F48" w:rsidRDefault="00593F48" w:rsidP="00593F48">
      <w:pPr>
        <w:rPr>
          <w:rFonts w:ascii="Times New Roman" w:eastAsia="Times New Roman" w:hAnsi="Times New Roman" w:cs="Times New Roman"/>
          <w:szCs w:val="20"/>
          <w:lang w:val="en-US" w:eastAsia="ja-JP"/>
        </w:rPr>
      </w:pPr>
    </w:p>
    <w:tbl>
      <w:tblPr>
        <w:tblStyle w:val="TableGrid"/>
        <w:tblW w:w="9629" w:type="dxa"/>
        <w:tblLayout w:type="fixed"/>
        <w:tblLook w:val="04A0" w:firstRow="1" w:lastRow="0" w:firstColumn="1" w:lastColumn="0" w:noHBand="0" w:noVBand="1"/>
      </w:tblPr>
      <w:tblGrid>
        <w:gridCol w:w="1490"/>
        <w:gridCol w:w="8139"/>
      </w:tblGrid>
      <w:tr w:rsidR="00AE1B3C" w14:paraId="7EDFD28F" w14:textId="77777777" w:rsidTr="00873D28">
        <w:tc>
          <w:tcPr>
            <w:tcW w:w="9629" w:type="dxa"/>
            <w:gridSpan w:val="2"/>
          </w:tcPr>
          <w:p w14:paraId="0AA62DA7" w14:textId="77777777" w:rsidR="00AE1B3C" w:rsidRDefault="00AE1B3C" w:rsidP="00873D28">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243209B4" w14:textId="77777777" w:rsidR="00AE1B3C" w:rsidRDefault="00AE1B3C" w:rsidP="00873D28">
            <w:pPr>
              <w:pStyle w:val="ListParagraph"/>
              <w:ind w:left="0"/>
              <w:rPr>
                <w:rFonts w:ascii="Times New Roman" w:eastAsia="Times New Roman" w:hAnsi="Times New Roman" w:cs="Times New Roman"/>
                <w:b/>
                <w:bCs/>
                <w:szCs w:val="20"/>
                <w:lang w:val="en-US" w:eastAsia="ja-JP"/>
              </w:rPr>
            </w:pPr>
          </w:p>
          <w:p w14:paraId="2EAB1469" w14:textId="6B36ED13" w:rsidR="00AE1B3C" w:rsidRPr="00DC1313" w:rsidRDefault="00AE1B3C" w:rsidP="00873D28">
            <w:pPr>
              <w:pStyle w:val="ListParagraph"/>
              <w:numPr>
                <w:ilvl w:val="0"/>
                <w:numId w:val="35"/>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xml:space="preserve">: Please share </w:t>
            </w:r>
            <w:r w:rsidRPr="00F01764">
              <w:rPr>
                <w:rFonts w:ascii="Times New Roman" w:eastAsia="Times New Roman" w:hAnsi="Times New Roman" w:cs="Times New Roman"/>
                <w:szCs w:val="20"/>
                <w:lang w:val="en-US" w:eastAsia="ja-JP"/>
              </w:rPr>
              <w:t xml:space="preserve">your view on Moderator’s comment and recommendation for </w:t>
            </w:r>
            <w:r w:rsidR="00677C5E">
              <w:rPr>
                <w:rFonts w:ascii="Times New Roman" w:eastAsia="Times New Roman" w:hAnsi="Times New Roman" w:cs="Times New Roman"/>
                <w:szCs w:val="20"/>
                <w:lang w:val="en-US" w:eastAsia="ja-JP"/>
              </w:rPr>
              <w:t xml:space="preserve">Proposed conclusion 8-1 </w:t>
            </w:r>
            <w:r w:rsidRPr="00F01764">
              <w:rPr>
                <w:rFonts w:ascii="Times New Roman" w:eastAsia="Times New Roman" w:hAnsi="Times New Roman" w:cs="Times New Roman"/>
                <w:szCs w:val="20"/>
                <w:lang w:val="en-US" w:eastAsia="ja-JP"/>
              </w:rPr>
              <w:t xml:space="preserve">Proposal </w:t>
            </w:r>
            <w:r w:rsidR="00677C5E">
              <w:rPr>
                <w:rFonts w:ascii="Times New Roman" w:eastAsia="Times New Roman" w:hAnsi="Times New Roman" w:cs="Times New Roman"/>
                <w:szCs w:val="20"/>
                <w:lang w:val="en-US" w:eastAsia="ja-JP"/>
              </w:rPr>
              <w:t>8-2</w:t>
            </w:r>
            <w:r w:rsidRPr="00F01764">
              <w:rPr>
                <w:rFonts w:ascii="Times New Roman" w:eastAsia="Times New Roman" w:hAnsi="Times New Roman" w:cs="Times New Roman"/>
                <w:szCs w:val="20"/>
                <w:lang w:val="en-US" w:eastAsia="ja-JP"/>
              </w:rPr>
              <w:t>(updated</w:t>
            </w:r>
            <w:r w:rsidR="00677C5E">
              <w:rPr>
                <w:rFonts w:ascii="Times New Roman" w:eastAsia="Times New Roman" w:hAnsi="Times New Roman" w:cs="Times New Roman"/>
                <w:szCs w:val="20"/>
                <w:lang w:val="en-US" w:eastAsia="ja-JP"/>
              </w:rPr>
              <w:t>2</w:t>
            </w:r>
            <w:r w:rsidRPr="00F01764">
              <w:rPr>
                <w:rFonts w:ascii="Times New Roman" w:eastAsia="Times New Roman" w:hAnsi="Times New Roman" w:cs="Times New Roman"/>
                <w:szCs w:val="20"/>
                <w:lang w:val="en-US" w:eastAsia="ja-JP"/>
              </w:rPr>
              <w:t>) and if the</w:t>
            </w:r>
            <w:r w:rsidR="00677C5E">
              <w:rPr>
                <w:rFonts w:ascii="Times New Roman" w:eastAsia="Times New Roman" w:hAnsi="Times New Roman" w:cs="Times New Roman"/>
                <w:szCs w:val="20"/>
                <w:lang w:val="en-US" w:eastAsia="ja-JP"/>
              </w:rPr>
              <w:t>y are</w:t>
            </w:r>
            <w:r w:rsidRPr="00F01764">
              <w:rPr>
                <w:rFonts w:ascii="Times New Roman" w:eastAsia="Times New Roman" w:hAnsi="Times New Roman" w:cs="Times New Roman"/>
                <w:szCs w:val="20"/>
                <w:lang w:val="en-US" w:eastAsia="ja-JP"/>
              </w:rPr>
              <w:t xml:space="preserve"> agreeable. </w:t>
            </w:r>
            <w:r w:rsidRPr="00F01764">
              <w:rPr>
                <w:rFonts w:ascii="Times New Roman" w:hAnsi="Times New Roman" w:cs="Times New Roman"/>
                <w:szCs w:val="24"/>
                <w:lang w:eastAsia="ja-JP"/>
              </w:rPr>
              <w:t xml:space="preserve">If there is concern, please suggest </w:t>
            </w:r>
            <w:r w:rsidRPr="00F01764">
              <w:rPr>
                <w:rFonts w:ascii="Times New Roman" w:hAnsi="Times New Roman" w:cs="Times New Roman"/>
                <w:szCs w:val="24"/>
                <w:lang w:val="sv-SE" w:eastAsia="ja-JP"/>
              </w:rPr>
              <w:t>clear modificaitons or alternative</w:t>
            </w:r>
            <w:r w:rsidR="00677C5E">
              <w:rPr>
                <w:rFonts w:ascii="Times New Roman" w:hAnsi="Times New Roman" w:cs="Times New Roman"/>
                <w:szCs w:val="24"/>
                <w:lang w:val="sv-SE" w:eastAsia="ja-JP"/>
              </w:rPr>
              <w:t>s</w:t>
            </w:r>
            <w:r w:rsidRPr="00F01764">
              <w:rPr>
                <w:rFonts w:ascii="Times New Roman" w:hAnsi="Times New Roman" w:cs="Times New Roman"/>
                <w:szCs w:val="24"/>
                <w:lang w:val="sv-SE" w:eastAsia="ja-JP"/>
              </w:rPr>
              <w:t xml:space="preserve"> in complete form.</w:t>
            </w:r>
          </w:p>
          <w:p w14:paraId="3531DBB4" w14:textId="3E61084B" w:rsidR="00DC1313" w:rsidRPr="001C402E" w:rsidRDefault="00DC1313" w:rsidP="00DC1313">
            <w:pPr>
              <w:pStyle w:val="ListParagraph"/>
              <w:numPr>
                <w:ilvl w:val="1"/>
                <w:numId w:val="35"/>
              </w:numPr>
              <w:rPr>
                <w:rFonts w:ascii="Times New Roman" w:eastAsia="Times New Roman" w:hAnsi="Times New Roman" w:cs="Times New Roman"/>
                <w:szCs w:val="20"/>
                <w:lang w:val="en-US" w:eastAsia="ja-JP"/>
              </w:rPr>
            </w:pPr>
            <w:r>
              <w:rPr>
                <w:rFonts w:ascii="Times New Roman" w:hAnsi="Times New Roman" w:cs="Times New Roman"/>
                <w:szCs w:val="24"/>
                <w:lang w:val="sv-SE" w:eastAsia="ja-JP"/>
              </w:rPr>
              <w:t xml:space="preserve">On proposed conclusion 8-1 </w:t>
            </w:r>
            <w:r w:rsidR="005028D8">
              <w:rPr>
                <w:rFonts w:ascii="Times New Roman" w:hAnsi="Times New Roman" w:cs="Times New Roman"/>
                <w:szCs w:val="24"/>
                <w:lang w:val="sv-SE" w:eastAsia="ja-JP"/>
              </w:rPr>
              <w:t xml:space="preserve">feedback from </w:t>
            </w:r>
            <w:r w:rsidR="005028D8" w:rsidRPr="005028D8">
              <w:rPr>
                <w:rFonts w:ascii="Times New Roman" w:hAnsi="Times New Roman" w:cs="Times New Roman"/>
                <w:b/>
                <w:bCs/>
                <w:szCs w:val="24"/>
                <w:lang w:val="sv-SE" w:eastAsia="ja-JP"/>
              </w:rPr>
              <w:t>LG</w:t>
            </w:r>
            <w:r w:rsidR="005028D8">
              <w:rPr>
                <w:rFonts w:ascii="Times New Roman" w:hAnsi="Times New Roman" w:cs="Times New Roman"/>
                <w:szCs w:val="24"/>
                <w:lang w:val="sv-SE" w:eastAsia="ja-JP"/>
              </w:rPr>
              <w:t xml:space="preserve"> is appreciated. Others seem to be to fine.</w:t>
            </w:r>
          </w:p>
          <w:p w14:paraId="743AC7B3" w14:textId="77777777" w:rsidR="00AE1B3C" w:rsidRDefault="00AE1B3C" w:rsidP="00873D28">
            <w:pPr>
              <w:pStyle w:val="ListParagraph"/>
              <w:numPr>
                <w:ilvl w:val="0"/>
                <w:numId w:val="35"/>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Please share any other comment if any.</w:t>
            </w:r>
          </w:p>
          <w:p w14:paraId="0E0C09C7" w14:textId="77777777" w:rsidR="00AE1B3C" w:rsidRDefault="00AE1B3C" w:rsidP="00873D28">
            <w:pPr>
              <w:pStyle w:val="ListParagraph"/>
              <w:ind w:left="0"/>
              <w:rPr>
                <w:rFonts w:ascii="Times New Roman" w:eastAsia="Times New Roman" w:hAnsi="Times New Roman" w:cs="Times New Roman"/>
                <w:b/>
                <w:bCs/>
                <w:szCs w:val="20"/>
                <w:lang w:val="en-US" w:eastAsia="ja-JP"/>
              </w:rPr>
            </w:pPr>
          </w:p>
        </w:tc>
      </w:tr>
      <w:tr w:rsidR="00AE1B3C" w14:paraId="5A5B6E5A" w14:textId="77777777" w:rsidTr="00873D28">
        <w:tc>
          <w:tcPr>
            <w:tcW w:w="1490" w:type="dxa"/>
            <w:shd w:val="clear" w:color="auto" w:fill="BFBFBF" w:themeFill="background1" w:themeFillShade="BF"/>
          </w:tcPr>
          <w:p w14:paraId="6B9DABC9" w14:textId="77777777" w:rsidR="00AE1B3C" w:rsidRDefault="00AE1B3C" w:rsidP="00873D28">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1AD43755" w14:textId="77777777" w:rsidR="00AE1B3C" w:rsidRDefault="00AE1B3C" w:rsidP="00873D28">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AE1B3C" w14:paraId="49C2F47D" w14:textId="77777777" w:rsidTr="00873D28">
        <w:tc>
          <w:tcPr>
            <w:tcW w:w="1490" w:type="dxa"/>
          </w:tcPr>
          <w:p w14:paraId="00A54E90" w14:textId="77777777" w:rsidR="00AE1B3C" w:rsidRDefault="00AE1B3C" w:rsidP="00873D28">
            <w:pPr>
              <w:pStyle w:val="ListParagraph"/>
              <w:ind w:left="0"/>
              <w:rPr>
                <w:rFonts w:ascii="Times New Roman" w:eastAsia="Times New Roman" w:hAnsi="Times New Roman" w:cs="Times New Roman"/>
                <w:szCs w:val="20"/>
                <w:lang w:val="en-US" w:eastAsia="ja-JP"/>
              </w:rPr>
            </w:pPr>
          </w:p>
        </w:tc>
        <w:tc>
          <w:tcPr>
            <w:tcW w:w="8139" w:type="dxa"/>
          </w:tcPr>
          <w:p w14:paraId="60C391F3" w14:textId="77777777" w:rsidR="00AE1B3C" w:rsidRDefault="00AE1B3C" w:rsidP="00873D28">
            <w:pPr>
              <w:pStyle w:val="ListParagraph"/>
              <w:ind w:left="0"/>
              <w:rPr>
                <w:rFonts w:ascii="Times New Roman" w:eastAsia="Times New Roman" w:hAnsi="Times New Roman" w:cs="Times New Roman"/>
                <w:szCs w:val="20"/>
                <w:lang w:val="en-US" w:eastAsia="ja-JP"/>
              </w:rPr>
            </w:pPr>
          </w:p>
        </w:tc>
      </w:tr>
      <w:tr w:rsidR="00AE1B3C" w14:paraId="3394C395" w14:textId="77777777" w:rsidTr="00873D28">
        <w:tc>
          <w:tcPr>
            <w:tcW w:w="1490" w:type="dxa"/>
          </w:tcPr>
          <w:p w14:paraId="572A4337" w14:textId="77777777" w:rsidR="00AE1B3C" w:rsidRDefault="00AE1B3C" w:rsidP="00873D28">
            <w:pPr>
              <w:pStyle w:val="ListParagraph"/>
              <w:ind w:left="0"/>
              <w:rPr>
                <w:rFonts w:ascii="Times New Roman" w:eastAsia="Times New Roman" w:hAnsi="Times New Roman" w:cs="Times New Roman"/>
                <w:szCs w:val="20"/>
                <w:lang w:val="en-US" w:eastAsia="ja-JP"/>
              </w:rPr>
            </w:pPr>
          </w:p>
        </w:tc>
        <w:tc>
          <w:tcPr>
            <w:tcW w:w="8139" w:type="dxa"/>
          </w:tcPr>
          <w:p w14:paraId="0B616CBA" w14:textId="77777777" w:rsidR="00AE1B3C" w:rsidRDefault="00AE1B3C" w:rsidP="00873D28">
            <w:pPr>
              <w:pStyle w:val="ListParagraph"/>
              <w:ind w:left="0"/>
              <w:rPr>
                <w:rFonts w:ascii="Times New Roman" w:eastAsia="Times New Roman" w:hAnsi="Times New Roman" w:cs="Times New Roman"/>
                <w:szCs w:val="20"/>
                <w:lang w:val="en-US" w:eastAsia="ja-JP"/>
              </w:rPr>
            </w:pPr>
          </w:p>
        </w:tc>
      </w:tr>
      <w:tr w:rsidR="00AE1B3C" w14:paraId="581EB7CF" w14:textId="77777777" w:rsidTr="00873D28">
        <w:tc>
          <w:tcPr>
            <w:tcW w:w="1490" w:type="dxa"/>
          </w:tcPr>
          <w:p w14:paraId="6D2004D1" w14:textId="77777777" w:rsidR="00AE1B3C" w:rsidRDefault="00AE1B3C" w:rsidP="00873D28">
            <w:pPr>
              <w:pStyle w:val="ListParagraph"/>
              <w:ind w:left="0"/>
              <w:rPr>
                <w:rFonts w:ascii="Times New Roman" w:eastAsia="Times New Roman" w:hAnsi="Times New Roman" w:cs="Times New Roman"/>
                <w:szCs w:val="20"/>
                <w:lang w:val="en-US" w:eastAsia="ja-JP"/>
              </w:rPr>
            </w:pPr>
          </w:p>
        </w:tc>
        <w:tc>
          <w:tcPr>
            <w:tcW w:w="8139" w:type="dxa"/>
          </w:tcPr>
          <w:p w14:paraId="0065B007" w14:textId="77777777" w:rsidR="00AE1B3C" w:rsidRDefault="00AE1B3C" w:rsidP="00873D28">
            <w:pPr>
              <w:pStyle w:val="ListParagraph"/>
              <w:ind w:left="0"/>
              <w:rPr>
                <w:rFonts w:ascii="Times New Roman" w:eastAsia="Times New Roman" w:hAnsi="Times New Roman" w:cs="Times New Roman"/>
                <w:szCs w:val="20"/>
                <w:lang w:val="en-US" w:eastAsia="ja-JP"/>
              </w:rPr>
            </w:pPr>
          </w:p>
        </w:tc>
      </w:tr>
      <w:tr w:rsidR="00AE1B3C" w14:paraId="31920FF5" w14:textId="77777777" w:rsidTr="00873D28">
        <w:tc>
          <w:tcPr>
            <w:tcW w:w="1490" w:type="dxa"/>
          </w:tcPr>
          <w:p w14:paraId="2D7E740B" w14:textId="77777777" w:rsidR="00AE1B3C" w:rsidRDefault="00AE1B3C" w:rsidP="00873D28">
            <w:pPr>
              <w:pStyle w:val="ListParagraph"/>
              <w:ind w:left="0"/>
              <w:rPr>
                <w:rFonts w:ascii="Times New Roman" w:eastAsia="Times New Roman" w:hAnsi="Times New Roman" w:cs="Times New Roman"/>
                <w:szCs w:val="20"/>
                <w:lang w:val="en-US" w:eastAsia="ja-JP"/>
              </w:rPr>
            </w:pPr>
          </w:p>
        </w:tc>
        <w:tc>
          <w:tcPr>
            <w:tcW w:w="8139" w:type="dxa"/>
          </w:tcPr>
          <w:p w14:paraId="673684D0" w14:textId="77777777" w:rsidR="00AE1B3C" w:rsidRDefault="00AE1B3C" w:rsidP="00873D28">
            <w:pPr>
              <w:pStyle w:val="ListParagraph"/>
              <w:ind w:left="0"/>
              <w:rPr>
                <w:rFonts w:ascii="Times New Roman" w:eastAsia="Times New Roman" w:hAnsi="Times New Roman" w:cs="Times New Roman"/>
                <w:szCs w:val="20"/>
                <w:lang w:val="en-US" w:eastAsia="ja-JP"/>
              </w:rPr>
            </w:pPr>
          </w:p>
        </w:tc>
      </w:tr>
    </w:tbl>
    <w:p w14:paraId="7183719E" w14:textId="77777777" w:rsidR="00593F48" w:rsidRDefault="00593F48">
      <w:pPr>
        <w:pStyle w:val="BodyText"/>
        <w:jc w:val="left"/>
        <w:rPr>
          <w:rFonts w:ascii="Times New Roman" w:eastAsiaTheme="minorEastAsia" w:hAnsi="Times New Roman" w:cs="Times New Roman"/>
          <w:sz w:val="22"/>
          <w:szCs w:val="24"/>
          <w:lang w:val="en-US"/>
        </w:rPr>
      </w:pPr>
    </w:p>
    <w:p w14:paraId="337A92CE" w14:textId="77777777" w:rsidR="0014704B" w:rsidRDefault="0014704B">
      <w:pPr>
        <w:pStyle w:val="BodyText"/>
        <w:jc w:val="left"/>
        <w:rPr>
          <w:rFonts w:ascii="Times New Roman" w:eastAsiaTheme="minorEastAsia" w:hAnsi="Times New Roman" w:cs="Times New Roman"/>
          <w:sz w:val="22"/>
          <w:szCs w:val="24"/>
          <w:lang w:val="en-US"/>
        </w:rPr>
      </w:pPr>
    </w:p>
    <w:p w14:paraId="6908FFF1" w14:textId="77777777" w:rsidR="00BE4AAD" w:rsidRDefault="00052CE8">
      <w:pPr>
        <w:pStyle w:val="Heading2"/>
        <w:shd w:val="clear" w:color="auto" w:fill="A5A5A5" w:themeFill="accent3"/>
        <w:rPr>
          <w:shd w:val="clear" w:color="auto" w:fill="F7CAAC" w:themeFill="accent2" w:themeFillTint="66"/>
        </w:rPr>
      </w:pPr>
      <w:r>
        <w:t>2.9</w:t>
      </w:r>
      <w:r>
        <w:tab/>
      </w:r>
      <w:r>
        <w:rPr>
          <w:shd w:val="clear" w:color="auto" w:fill="A5A5A5" w:themeFill="accent3"/>
        </w:rPr>
        <w:t>Other proposals - enhancements</w:t>
      </w:r>
    </w:p>
    <w:p w14:paraId="194FB7EA" w14:textId="77777777" w:rsidR="00BE4AAD" w:rsidRDefault="00052CE8">
      <w:pPr>
        <w:rPr>
          <w:rFonts w:ascii="Times New Roman" w:hAnsi="Times New Roman" w:cs="Times New Roman"/>
          <w:sz w:val="22"/>
          <w:lang w:eastAsia="ja-JP"/>
        </w:rPr>
      </w:pPr>
      <w:r>
        <w:rPr>
          <w:rFonts w:ascii="Times New Roman" w:hAnsi="Times New Roman" w:cs="Times New Roman"/>
          <w:sz w:val="22"/>
          <w:lang w:eastAsia="ja-JP"/>
        </w:rPr>
        <w:t xml:space="preserve">The following proposals (under </w:t>
      </w:r>
      <w:proofErr w:type="spellStart"/>
      <w:r>
        <w:rPr>
          <w:rFonts w:ascii="Times New Roman" w:hAnsi="Times New Roman" w:cs="Times New Roman"/>
          <w:sz w:val="22"/>
          <w:lang w:eastAsia="ja-JP"/>
        </w:rPr>
        <w:t>Issue#B</w:t>
      </w:r>
      <w:proofErr w:type="spellEnd"/>
      <w:r>
        <w:rPr>
          <w:rFonts w:ascii="Times New Roman" w:hAnsi="Times New Roman" w:cs="Times New Roman"/>
          <w:sz w:val="22"/>
          <w:lang w:eastAsia="ja-JP"/>
        </w:rPr>
        <w:t xml:space="preserve"> to </w:t>
      </w:r>
      <w:proofErr w:type="spellStart"/>
      <w:r>
        <w:rPr>
          <w:rFonts w:ascii="Times New Roman" w:hAnsi="Times New Roman" w:cs="Times New Roman"/>
          <w:sz w:val="22"/>
          <w:lang w:eastAsia="ja-JP"/>
        </w:rPr>
        <w:t>Issue#E</w:t>
      </w:r>
      <w:proofErr w:type="spellEnd"/>
      <w:r>
        <w:rPr>
          <w:rFonts w:ascii="Times New Roman" w:hAnsi="Times New Roman" w:cs="Times New Roman"/>
          <w:sz w:val="22"/>
          <w:lang w:eastAsia="ja-JP"/>
        </w:rPr>
        <w:t xml:space="preserve"> below) have been discussed in the last meeting where for convenience, the Moderator had reused the numbering for issues and proposals from R1-2112549 section 2.5. When Moderator </w:t>
      </w:r>
      <w:proofErr w:type="spellStart"/>
      <w:r>
        <w:rPr>
          <w:rFonts w:ascii="Times New Roman" w:hAnsi="Times New Roman" w:cs="Times New Roman"/>
          <w:sz w:val="22"/>
          <w:lang w:eastAsia="ja-JP"/>
        </w:rPr>
        <w:t>seeked</w:t>
      </w:r>
      <w:proofErr w:type="spellEnd"/>
      <w:r>
        <w:rPr>
          <w:rFonts w:ascii="Times New Roman" w:hAnsi="Times New Roman" w:cs="Times New Roman"/>
          <w:sz w:val="22"/>
          <w:lang w:eastAsia="ja-JP"/>
        </w:rPr>
        <w:t xml:space="preserve"> companies’ views on how to proceed with respect to these proposals in the last there was no strong indication to </w:t>
      </w:r>
      <w:proofErr w:type="spellStart"/>
      <w:r>
        <w:rPr>
          <w:rFonts w:ascii="Times New Roman" w:hAnsi="Times New Roman" w:cs="Times New Roman"/>
          <w:sz w:val="22"/>
          <w:lang w:eastAsia="ja-JP"/>
        </w:rPr>
        <w:t>persue</w:t>
      </w:r>
      <w:proofErr w:type="spellEnd"/>
      <w:r>
        <w:rPr>
          <w:rFonts w:ascii="Times New Roman" w:hAnsi="Times New Roman" w:cs="Times New Roman"/>
          <w:sz w:val="22"/>
          <w:lang w:eastAsia="ja-JP"/>
        </w:rPr>
        <w:t xml:space="preserve"> these proposals as captured in the FL summary R1-2112549.</w:t>
      </w:r>
    </w:p>
    <w:p w14:paraId="224F4D0C" w14:textId="77777777" w:rsidR="00BE4AAD" w:rsidRDefault="00BE4AAD">
      <w:pPr>
        <w:rPr>
          <w:rFonts w:ascii="Times New Roman" w:hAnsi="Times New Roman" w:cs="Times New Roman"/>
          <w:sz w:val="22"/>
          <w:lang w:eastAsia="ja-JP"/>
        </w:rPr>
      </w:pPr>
    </w:p>
    <w:p w14:paraId="574B924F" w14:textId="77777777" w:rsidR="00BE4AAD" w:rsidRDefault="00052CE8">
      <w:pPr>
        <w:pStyle w:val="BodyText"/>
        <w:ind w:left="567"/>
        <w:rPr>
          <w:rFonts w:ascii="Times New Roman" w:hAnsi="Times New Roman" w:cs="Times New Roman"/>
          <w:b/>
          <w:bCs/>
          <w:sz w:val="22"/>
          <w:szCs w:val="24"/>
          <w:u w:val="single"/>
        </w:rPr>
      </w:pPr>
      <w:proofErr w:type="spellStart"/>
      <w:r>
        <w:rPr>
          <w:rFonts w:ascii="Times New Roman" w:hAnsi="Times New Roman" w:cs="Times New Roman"/>
          <w:b/>
          <w:bCs/>
          <w:sz w:val="22"/>
          <w:szCs w:val="24"/>
          <w:u w:val="single"/>
        </w:rPr>
        <w:t>Issue#B</w:t>
      </w:r>
      <w:proofErr w:type="spellEnd"/>
      <w:r>
        <w:rPr>
          <w:rFonts w:ascii="Times New Roman" w:hAnsi="Times New Roman" w:cs="Times New Roman"/>
          <w:b/>
          <w:bCs/>
          <w:sz w:val="22"/>
          <w:szCs w:val="24"/>
          <w:u w:val="single"/>
        </w:rPr>
        <w:t>: COT initiator indication</w:t>
      </w:r>
    </w:p>
    <w:p w14:paraId="0938CF72" w14:textId="77777777" w:rsidR="00BE4AAD" w:rsidRDefault="00052CE8">
      <w:pPr>
        <w:ind w:left="567"/>
        <w:rPr>
          <w:rFonts w:ascii="Times New Roman" w:hAnsi="Times New Roman" w:cs="Times New Roman"/>
          <w:sz w:val="22"/>
        </w:rPr>
      </w:pPr>
      <w:r>
        <w:rPr>
          <w:rFonts w:ascii="Times New Roman" w:hAnsi="Times New Roman" w:cs="Times New Roman"/>
          <w:b/>
          <w:color w:val="E66E0A"/>
          <w:sz w:val="22"/>
        </w:rPr>
        <w:t>Proposal B-2 (IDC)</w:t>
      </w:r>
      <w:r>
        <w:rPr>
          <w:rFonts w:ascii="Times New Roman" w:hAnsi="Times New Roman" w:cs="Times New Roman"/>
          <w:sz w:val="22"/>
        </w:rPr>
        <w:t>: A UE is indicated the COT initiator associated to a DL transmission.</w:t>
      </w:r>
    </w:p>
    <w:p w14:paraId="637B0DB9" w14:textId="77777777" w:rsidR="00BE4AAD" w:rsidRDefault="00052CE8">
      <w:pPr>
        <w:ind w:left="567"/>
        <w:rPr>
          <w:rFonts w:ascii="Times New Roman" w:hAnsi="Times New Roman" w:cs="Times New Roman"/>
          <w:sz w:val="22"/>
        </w:rPr>
      </w:pPr>
      <w:r>
        <w:rPr>
          <w:rFonts w:ascii="Times New Roman" w:hAnsi="Times New Roman" w:cs="Times New Roman"/>
          <w:b/>
          <w:color w:val="E66E0A"/>
          <w:sz w:val="22"/>
        </w:rPr>
        <w:t>Proposal B-3 (IDC)</w:t>
      </w:r>
      <w:r>
        <w:rPr>
          <w:rFonts w:ascii="Times New Roman" w:hAnsi="Times New Roman" w:cs="Times New Roman"/>
          <w:sz w:val="22"/>
        </w:rPr>
        <w:t>: CG-UCI is transmitted in a first actual repetition and a first actual repetition after an idle period.</w:t>
      </w:r>
    </w:p>
    <w:p w14:paraId="02CA4CB9" w14:textId="77777777" w:rsidR="00BE4AAD" w:rsidRDefault="00BE4AAD">
      <w:pPr>
        <w:pStyle w:val="BodyText"/>
        <w:ind w:left="567"/>
      </w:pPr>
    </w:p>
    <w:p w14:paraId="25EE18DF" w14:textId="77777777" w:rsidR="00BE4AAD" w:rsidRDefault="00052CE8">
      <w:pPr>
        <w:ind w:left="567"/>
      </w:pPr>
      <w:proofErr w:type="spellStart"/>
      <w:r>
        <w:rPr>
          <w:rFonts w:ascii="Times New Roman" w:hAnsi="Times New Roman" w:cs="Times New Roman"/>
          <w:b/>
          <w:bCs/>
          <w:sz w:val="22"/>
          <w:szCs w:val="24"/>
          <w:u w:val="single"/>
        </w:rPr>
        <w:t>Issue#C</w:t>
      </w:r>
      <w:proofErr w:type="spellEnd"/>
      <w:r>
        <w:rPr>
          <w:rFonts w:ascii="Times New Roman" w:hAnsi="Times New Roman" w:cs="Times New Roman"/>
          <w:b/>
          <w:bCs/>
          <w:sz w:val="22"/>
          <w:szCs w:val="24"/>
          <w:u w:val="single"/>
        </w:rPr>
        <w:t>: Two-level priority considerations</w:t>
      </w:r>
    </w:p>
    <w:p w14:paraId="3A3CD751" w14:textId="77777777" w:rsidR="00BE4AAD" w:rsidRDefault="00052CE8">
      <w:pPr>
        <w:ind w:left="567"/>
        <w:rPr>
          <w:rFonts w:ascii="Times New Roman" w:hAnsi="Times New Roman" w:cs="Times New Roman"/>
          <w:sz w:val="22"/>
        </w:rPr>
      </w:pPr>
      <w:r>
        <w:rPr>
          <w:rFonts w:ascii="Times New Roman" w:hAnsi="Times New Roman" w:cs="Times New Roman"/>
          <w:b/>
          <w:color w:val="E66E0A"/>
          <w:sz w:val="22"/>
        </w:rPr>
        <w:t>Proposal C-2 (NEC)</w:t>
      </w:r>
      <w:r>
        <w:rPr>
          <w:rFonts w:ascii="Times New Roman" w:hAnsi="Times New Roman" w:cs="Times New Roman"/>
          <w:sz w:val="22"/>
        </w:rPr>
        <w:t xml:space="preserve">: Support </w:t>
      </w:r>
      <w:proofErr w:type="spellStart"/>
      <w:r>
        <w:rPr>
          <w:rFonts w:ascii="Times New Roman" w:hAnsi="Times New Roman" w:cs="Times New Roman"/>
          <w:sz w:val="22"/>
        </w:rPr>
        <w:t>maxEnergyDetectionThreshold</w:t>
      </w:r>
      <w:proofErr w:type="spellEnd"/>
      <w:r>
        <w:rPr>
          <w:rFonts w:ascii="Times New Roman" w:hAnsi="Times New Roman" w:cs="Times New Roman"/>
          <w:sz w:val="22"/>
        </w:rPr>
        <w:t xml:space="preserve"> based on service priority to allow early transmission of high priority URLLC service.</w:t>
      </w:r>
    </w:p>
    <w:p w14:paraId="4B1D00A9" w14:textId="77777777" w:rsidR="00BE4AAD" w:rsidRDefault="00052CE8">
      <w:pPr>
        <w:ind w:left="567"/>
        <w:rPr>
          <w:rFonts w:ascii="Times New Roman" w:hAnsi="Times New Roman" w:cs="Times New Roman"/>
          <w:sz w:val="22"/>
        </w:rPr>
      </w:pPr>
      <w:r>
        <w:rPr>
          <w:rFonts w:ascii="Times New Roman" w:hAnsi="Times New Roman" w:cs="Times New Roman"/>
          <w:b/>
          <w:color w:val="E66E0A"/>
          <w:sz w:val="22"/>
        </w:rPr>
        <w:t>Proposal C-4 (NEC)</w:t>
      </w:r>
      <w:r>
        <w:rPr>
          <w:rFonts w:ascii="Times New Roman" w:hAnsi="Times New Roman" w:cs="Times New Roman"/>
          <w:sz w:val="22"/>
        </w:rPr>
        <w:t>: Once a UE initiated COT is released by gNB, the UE may not initiate another COT for the same transmission/service until gNB reschedules its UL transmission.</w:t>
      </w:r>
    </w:p>
    <w:p w14:paraId="32AF431D" w14:textId="77777777" w:rsidR="00BE4AAD" w:rsidRDefault="00BE4AAD">
      <w:pPr>
        <w:ind w:left="567"/>
        <w:rPr>
          <w:rFonts w:ascii="Times New Roman" w:hAnsi="Times New Roman" w:cs="Times New Roman"/>
        </w:rPr>
      </w:pPr>
    </w:p>
    <w:p w14:paraId="08AE82B6" w14:textId="77777777" w:rsidR="00BE4AAD" w:rsidRDefault="00052CE8">
      <w:pPr>
        <w:ind w:left="567"/>
      </w:pPr>
      <w:proofErr w:type="spellStart"/>
      <w:r>
        <w:rPr>
          <w:rFonts w:ascii="Times New Roman" w:hAnsi="Times New Roman" w:cs="Times New Roman"/>
          <w:b/>
          <w:bCs/>
          <w:sz w:val="22"/>
          <w:szCs w:val="24"/>
          <w:u w:val="single"/>
        </w:rPr>
        <w:t>Issue#D</w:t>
      </w:r>
      <w:proofErr w:type="spellEnd"/>
      <w:r>
        <w:rPr>
          <w:rFonts w:ascii="Times New Roman" w:hAnsi="Times New Roman" w:cs="Times New Roman"/>
          <w:b/>
          <w:bCs/>
          <w:sz w:val="22"/>
          <w:szCs w:val="24"/>
          <w:u w:val="single"/>
        </w:rPr>
        <w:t>: SSB considerations</w:t>
      </w:r>
    </w:p>
    <w:p w14:paraId="29D9250F" w14:textId="77777777" w:rsidR="00BE4AAD" w:rsidRDefault="00052CE8">
      <w:pPr>
        <w:ind w:left="783" w:hanging="216"/>
        <w:rPr>
          <w:rFonts w:ascii="Times New Roman" w:hAnsi="Times New Roman" w:cs="Times New Roman"/>
          <w:sz w:val="22"/>
        </w:rPr>
      </w:pPr>
      <w:r>
        <w:rPr>
          <w:rFonts w:ascii="Times New Roman" w:hAnsi="Times New Roman" w:cs="Times New Roman"/>
          <w:b/>
          <w:color w:val="E66E0A"/>
          <w:sz w:val="22"/>
        </w:rPr>
        <w:t>Proposal D-1 (WILUS)</w:t>
      </w:r>
      <w:r>
        <w:rPr>
          <w:rFonts w:ascii="Times New Roman" w:hAnsi="Times New Roman" w:cs="Times New Roman"/>
          <w:sz w:val="22"/>
        </w:rPr>
        <w:t xml:space="preserve">: It should be further discussed </w:t>
      </w:r>
      <w:proofErr w:type="gramStart"/>
      <w:r>
        <w:rPr>
          <w:rFonts w:ascii="Times New Roman" w:hAnsi="Times New Roman" w:cs="Times New Roman"/>
          <w:sz w:val="22"/>
        </w:rPr>
        <w:t>whether or not</w:t>
      </w:r>
      <w:proofErr w:type="gramEnd"/>
      <w:r>
        <w:rPr>
          <w:rFonts w:ascii="Times New Roman" w:hAnsi="Times New Roman" w:cs="Times New Roman"/>
          <w:sz w:val="22"/>
        </w:rPr>
        <w:t xml:space="preserve"> to possibly transmit configured-grant PUSCH with repetition at candidate SS/PBCH block positions for the same SS/PBCH block index after the detection of the SS/PBCH block index.</w:t>
      </w:r>
    </w:p>
    <w:p w14:paraId="0A6F78FC" w14:textId="77777777" w:rsidR="00BE4AAD" w:rsidRDefault="00052CE8">
      <w:pPr>
        <w:ind w:left="567"/>
        <w:rPr>
          <w:rFonts w:ascii="Times New Roman" w:hAnsi="Times New Roman" w:cs="Times New Roman"/>
          <w:sz w:val="22"/>
        </w:rPr>
      </w:pPr>
      <w:r>
        <w:rPr>
          <w:rFonts w:ascii="Times New Roman" w:hAnsi="Times New Roman" w:cs="Times New Roman"/>
          <w:b/>
          <w:color w:val="E66E0A"/>
          <w:sz w:val="22"/>
        </w:rPr>
        <w:t>Proposal D-3 (Sharp)</w:t>
      </w:r>
      <w:r>
        <w:rPr>
          <w:rFonts w:ascii="Times New Roman" w:hAnsi="Times New Roman" w:cs="Times New Roman"/>
          <w:sz w:val="22"/>
        </w:rPr>
        <w:t xml:space="preserve">: For the UE configured with </w:t>
      </w:r>
      <w:proofErr w:type="spellStart"/>
      <w:r>
        <w:rPr>
          <w:rFonts w:ascii="Times New Roman" w:hAnsi="Times New Roman" w:cs="Times New Roman"/>
          <w:sz w:val="22"/>
        </w:rPr>
        <w:t>ue-SemiStaticChannelAccessConfig</w:t>
      </w:r>
      <w:proofErr w:type="spellEnd"/>
      <w:r>
        <w:rPr>
          <w:rFonts w:ascii="Times New Roman" w:hAnsi="Times New Roman" w:cs="Times New Roman"/>
          <w:sz w:val="22"/>
        </w:rPr>
        <w:t>, any DL transmission burst detection except for the reception of the DCI in which the corresponding field(s) indicates “sharing a gNB-initiated COT” does not lead to the UE’s decision that the gNB initiated the COT.</w:t>
      </w:r>
    </w:p>
    <w:p w14:paraId="7181086D" w14:textId="77777777" w:rsidR="00BE4AAD" w:rsidRDefault="00052CE8">
      <w:pPr>
        <w:ind w:left="567"/>
      </w:pPr>
      <w:r>
        <w:rPr>
          <w:rFonts w:ascii="Times New Roman" w:hAnsi="Times New Roman" w:cs="Times New Roman"/>
          <w:b/>
          <w:color w:val="E66E0A"/>
          <w:sz w:val="22"/>
        </w:rPr>
        <w:t>Proposal D-4 (LG)</w:t>
      </w:r>
      <w:r>
        <w:rPr>
          <w:rFonts w:ascii="Times New Roman" w:hAnsi="Times New Roman" w:cs="Times New Roman"/>
          <w:sz w:val="22"/>
        </w:rPr>
        <w:t xml:space="preserve">: Consider </w:t>
      </w:r>
      <w:proofErr w:type="gramStart"/>
      <w:r>
        <w:rPr>
          <w:rFonts w:ascii="Times New Roman" w:hAnsi="Times New Roman" w:cs="Times New Roman"/>
          <w:sz w:val="22"/>
        </w:rPr>
        <w:t>to define</w:t>
      </w:r>
      <w:proofErr w:type="gramEnd"/>
      <w:r>
        <w:rPr>
          <w:rFonts w:ascii="Times New Roman" w:hAnsi="Times New Roman" w:cs="Times New Roman"/>
          <w:sz w:val="22"/>
        </w:rPr>
        <w:t xml:space="preserve"> the FFP including or starting with essential DL transmission occasions (such as SSB or CORESET#0) as default FFP-g</w:t>
      </w:r>
      <w:r>
        <w:t>.</w:t>
      </w:r>
    </w:p>
    <w:p w14:paraId="7E2D363B" w14:textId="77777777" w:rsidR="00BE4AAD" w:rsidRDefault="00BE4AAD">
      <w:pPr>
        <w:pStyle w:val="ListParagraph"/>
        <w:ind w:left="1647"/>
        <w:rPr>
          <w:rFonts w:ascii="Times New Roman" w:hAnsi="Times New Roman" w:cs="Times New Roman"/>
          <w:lang w:val="en-US"/>
        </w:rPr>
      </w:pPr>
    </w:p>
    <w:p w14:paraId="2786605C" w14:textId="77777777" w:rsidR="00BE4AAD" w:rsidRDefault="00052CE8">
      <w:pPr>
        <w:ind w:left="567"/>
      </w:pPr>
      <w:proofErr w:type="spellStart"/>
      <w:r>
        <w:rPr>
          <w:rFonts w:ascii="Times New Roman" w:hAnsi="Times New Roman" w:cs="Times New Roman"/>
          <w:b/>
          <w:bCs/>
          <w:sz w:val="22"/>
          <w:szCs w:val="24"/>
          <w:u w:val="single"/>
        </w:rPr>
        <w:t>Issue#E</w:t>
      </w:r>
      <w:proofErr w:type="spellEnd"/>
      <w:r>
        <w:rPr>
          <w:rFonts w:ascii="Times New Roman" w:hAnsi="Times New Roman" w:cs="Times New Roman"/>
          <w:b/>
          <w:bCs/>
          <w:sz w:val="22"/>
          <w:szCs w:val="24"/>
          <w:u w:val="single"/>
        </w:rPr>
        <w:t>: COT control considerations</w:t>
      </w:r>
    </w:p>
    <w:p w14:paraId="692B64B0" w14:textId="77777777" w:rsidR="00BE4AAD" w:rsidRDefault="00052CE8">
      <w:pPr>
        <w:ind w:left="567"/>
        <w:rPr>
          <w:rFonts w:ascii="Times New Roman" w:hAnsi="Times New Roman" w:cs="Times New Roman"/>
          <w:sz w:val="22"/>
          <w:lang w:val="en-US"/>
        </w:rPr>
      </w:pPr>
      <w:r>
        <w:rPr>
          <w:rFonts w:ascii="Times New Roman" w:hAnsi="Times New Roman" w:cs="Times New Roman"/>
          <w:b/>
          <w:color w:val="E66E0A"/>
          <w:sz w:val="22"/>
        </w:rPr>
        <w:t>Proposal E-6 (QC)</w:t>
      </w:r>
      <w:r>
        <w:rPr>
          <w:rFonts w:ascii="Times New Roman" w:hAnsi="Times New Roman" w:cs="Times New Roman"/>
          <w:sz w:val="22"/>
        </w:rPr>
        <w:t>: Study the scheme of indication of gNB sharing UE-initiated COT for DL transmission to disable UE sharing the COT.</w:t>
      </w:r>
    </w:p>
    <w:p w14:paraId="40C2A7C7" w14:textId="77777777" w:rsidR="00BE4AAD" w:rsidRDefault="00BE4AAD">
      <w:pPr>
        <w:rPr>
          <w:rFonts w:ascii="Times New Roman" w:hAnsi="Times New Roman" w:cs="Times New Roman"/>
          <w:sz w:val="22"/>
          <w:szCs w:val="24"/>
        </w:rPr>
      </w:pPr>
    </w:p>
    <w:p w14:paraId="06AB5018" w14:textId="77777777" w:rsidR="00BE4AAD" w:rsidRDefault="00052CE8">
      <w:pPr>
        <w:rPr>
          <w:rFonts w:ascii="Times New Roman" w:hAnsi="Times New Roman" w:cs="Times New Roman"/>
          <w:sz w:val="22"/>
          <w:szCs w:val="24"/>
        </w:rPr>
      </w:pPr>
      <w:r>
        <w:rPr>
          <w:rFonts w:ascii="Times New Roman" w:hAnsi="Times New Roman" w:cs="Times New Roman"/>
          <w:sz w:val="22"/>
          <w:szCs w:val="24"/>
        </w:rPr>
        <w:t>Additionally, some enhancements are proposed in the following with respect to PUSCH repletion and segmentation by Intel and QC.</w:t>
      </w:r>
    </w:p>
    <w:p w14:paraId="752C512D" w14:textId="77777777" w:rsidR="00BE4AAD" w:rsidRDefault="00052CE8">
      <w:pPr>
        <w:ind w:left="567"/>
        <w:rPr>
          <w:rFonts w:ascii="Times New Roman" w:hAnsi="Times New Roman" w:cs="Times New Roman"/>
          <w:b/>
          <w:bCs/>
          <w:sz w:val="22"/>
          <w:szCs w:val="24"/>
          <w:u w:val="single"/>
        </w:rPr>
      </w:pPr>
      <w:proofErr w:type="spellStart"/>
      <w:r>
        <w:rPr>
          <w:rFonts w:ascii="Times New Roman" w:hAnsi="Times New Roman" w:cs="Times New Roman"/>
          <w:b/>
          <w:bCs/>
          <w:sz w:val="22"/>
          <w:szCs w:val="24"/>
          <w:u w:val="single"/>
        </w:rPr>
        <w:t>Issue#G</w:t>
      </w:r>
      <w:proofErr w:type="spellEnd"/>
      <w:r>
        <w:rPr>
          <w:rFonts w:ascii="Times New Roman" w:hAnsi="Times New Roman" w:cs="Times New Roman"/>
          <w:b/>
          <w:bCs/>
          <w:sz w:val="22"/>
          <w:szCs w:val="24"/>
          <w:u w:val="single"/>
        </w:rPr>
        <w:t>: Segmentation for PUSCH repetition</w:t>
      </w:r>
    </w:p>
    <w:p w14:paraId="40332ED9" w14:textId="77777777" w:rsidR="00BE4AAD" w:rsidRDefault="00052CE8">
      <w:pPr>
        <w:ind w:left="567"/>
        <w:rPr>
          <w:rFonts w:ascii="Times New Roman" w:hAnsi="Times New Roman" w:cs="Times New Roman"/>
          <w:sz w:val="22"/>
        </w:rPr>
      </w:pPr>
      <w:r>
        <w:rPr>
          <w:rFonts w:ascii="Times New Roman" w:hAnsi="Times New Roman" w:cs="Times New Roman"/>
          <w:b/>
          <w:bCs/>
          <w:color w:val="ED7D31" w:themeColor="accent2"/>
          <w:sz w:val="22"/>
          <w:lang w:eastAsia="ja-JP"/>
        </w:rPr>
        <w:t>Proposal G-1(Intel):</w:t>
      </w:r>
      <w:r>
        <w:rPr>
          <w:rFonts w:ascii="Times New Roman" w:hAnsi="Times New Roman" w:cs="Times New Roman"/>
          <w:color w:val="ED7D31" w:themeColor="accent2"/>
          <w:sz w:val="22"/>
          <w:lang w:eastAsia="ja-JP"/>
        </w:rPr>
        <w:t xml:space="preserve"> </w:t>
      </w:r>
      <w:r>
        <w:rPr>
          <w:rFonts w:ascii="Times New Roman" w:hAnsi="Times New Roman" w:cs="Times New Roman"/>
          <w:sz w:val="22"/>
        </w:rPr>
        <w:t>The concept of segmentation across the idle period should be also extended for the NR-U PUSCH repetition scheme.</w:t>
      </w:r>
    </w:p>
    <w:p w14:paraId="06990C48" w14:textId="77777777" w:rsidR="00BE4AAD" w:rsidRDefault="00052CE8">
      <w:pPr>
        <w:ind w:left="567"/>
        <w:rPr>
          <w:rFonts w:ascii="Times New Roman" w:eastAsia="SimSun" w:hAnsi="Times New Roman" w:cs="Times New Roman"/>
          <w:sz w:val="22"/>
        </w:rPr>
      </w:pPr>
      <w:r>
        <w:rPr>
          <w:rFonts w:ascii="Times New Roman" w:hAnsi="Times New Roman" w:cs="Times New Roman"/>
          <w:b/>
          <w:bCs/>
          <w:color w:val="ED7D31" w:themeColor="accent2"/>
          <w:sz w:val="22"/>
          <w:szCs w:val="24"/>
        </w:rPr>
        <w:t>Proposal G-2(QC):</w:t>
      </w:r>
      <w:r>
        <w:rPr>
          <w:rFonts w:ascii="Times New Roman" w:hAnsi="Times New Roman" w:cs="Times New Roman"/>
          <w:color w:val="ED7D31" w:themeColor="accent2"/>
          <w:sz w:val="22"/>
          <w:szCs w:val="24"/>
        </w:rPr>
        <w:t xml:space="preserve"> </w:t>
      </w:r>
      <w:r>
        <w:rPr>
          <w:rFonts w:ascii="Times New Roman" w:hAnsi="Times New Roman" w:cs="Times New Roman"/>
          <w:sz w:val="22"/>
          <w:szCs w:val="24"/>
        </w:rPr>
        <w:t>Study the scheme to handle the case where type B PUSCH repetition under gNB FFP is segmented before/after idle period.</w:t>
      </w:r>
    </w:p>
    <w:p w14:paraId="3878EAA4" w14:textId="77777777" w:rsidR="00BE4AAD" w:rsidRDefault="00052CE8">
      <w:pPr>
        <w:ind w:left="567"/>
      </w:pPr>
      <w:r>
        <w:rPr>
          <w:rFonts w:ascii="Times New Roman" w:hAnsi="Times New Roman" w:cs="Times New Roman"/>
          <w:b/>
          <w:bCs/>
          <w:color w:val="ED7D31" w:themeColor="accent2"/>
          <w:sz w:val="22"/>
          <w:szCs w:val="24"/>
        </w:rPr>
        <w:t>Proposal G-3(QC):</w:t>
      </w:r>
      <w:r>
        <w:rPr>
          <w:rFonts w:ascii="Times New Roman" w:hAnsi="Times New Roman" w:cs="Times New Roman"/>
          <w:color w:val="ED7D31" w:themeColor="accent2"/>
          <w:sz w:val="22"/>
          <w:szCs w:val="24"/>
        </w:rPr>
        <w:t xml:space="preserve"> </w:t>
      </w:r>
      <w:r>
        <w:rPr>
          <w:rFonts w:ascii="Times New Roman" w:hAnsi="Times New Roman" w:cs="Times New Roman"/>
          <w:sz w:val="22"/>
          <w:szCs w:val="24"/>
        </w:rPr>
        <w:t>Study the scheme to handle the case where the first symbol of type B PUSCH repetition after idle period is orphan symbol</w:t>
      </w:r>
      <w:r>
        <w:t>.</w:t>
      </w:r>
    </w:p>
    <w:p w14:paraId="11CE702B" w14:textId="77777777" w:rsidR="00BE4AAD" w:rsidRDefault="00052CE8">
      <w:pPr>
        <w:rPr>
          <w:rFonts w:ascii="Times New Roman" w:hAnsi="Times New Roman" w:cs="Times New Roman"/>
          <w:sz w:val="22"/>
          <w:lang w:eastAsia="ja-JP"/>
        </w:rPr>
      </w:pPr>
      <w:r>
        <w:rPr>
          <w:rFonts w:ascii="Times New Roman" w:hAnsi="Times New Roman" w:cs="Times New Roman"/>
          <w:sz w:val="22"/>
          <w:lang w:eastAsia="ja-JP"/>
        </w:rPr>
        <w:t xml:space="preserve">  </w:t>
      </w:r>
    </w:p>
    <w:p w14:paraId="37B1EC40" w14:textId="77777777" w:rsidR="00BE4AAD" w:rsidRDefault="00052CE8">
      <w:pPr>
        <w:pStyle w:val="Heading3"/>
      </w:pPr>
      <w:r>
        <w:t>2.9.1</w:t>
      </w:r>
      <w:r>
        <w:tab/>
        <w:t>Discussion – 1</w:t>
      </w:r>
      <w:r>
        <w:rPr>
          <w:vertAlign w:val="superscript"/>
        </w:rPr>
        <w:t>st</w:t>
      </w:r>
      <w:r>
        <w:t xml:space="preserve"> round</w:t>
      </w:r>
    </w:p>
    <w:tbl>
      <w:tblPr>
        <w:tblStyle w:val="TableGrid"/>
        <w:tblW w:w="9629" w:type="dxa"/>
        <w:tblLayout w:type="fixed"/>
        <w:tblLook w:val="04A0" w:firstRow="1" w:lastRow="0" w:firstColumn="1" w:lastColumn="0" w:noHBand="0" w:noVBand="1"/>
      </w:tblPr>
      <w:tblGrid>
        <w:gridCol w:w="1243"/>
        <w:gridCol w:w="8386"/>
      </w:tblGrid>
      <w:tr w:rsidR="00BE4AAD" w14:paraId="39A4814E" w14:textId="77777777">
        <w:tc>
          <w:tcPr>
            <w:tcW w:w="9629" w:type="dxa"/>
            <w:gridSpan w:val="2"/>
          </w:tcPr>
          <w:p w14:paraId="3FC129CB" w14:textId="77777777" w:rsidR="00BE4AAD" w:rsidRDefault="00052CE8">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Questions:</w:t>
            </w:r>
          </w:p>
          <w:p w14:paraId="706D22B7" w14:textId="77777777" w:rsidR="00BE4AAD" w:rsidRDefault="00BE4AAD">
            <w:pPr>
              <w:pStyle w:val="ListParagraph"/>
              <w:ind w:left="0"/>
              <w:rPr>
                <w:rFonts w:ascii="Times New Roman" w:eastAsia="Times New Roman" w:hAnsi="Times New Roman" w:cs="Times New Roman"/>
                <w:b/>
                <w:bCs/>
                <w:szCs w:val="20"/>
                <w:lang w:val="en-US" w:eastAsia="ja-JP"/>
              </w:rPr>
            </w:pPr>
          </w:p>
          <w:p w14:paraId="25D9BBBF" w14:textId="77777777" w:rsidR="00BE4AAD" w:rsidRDefault="00052CE8">
            <w:pPr>
              <w:pStyle w:val="ListParagraph"/>
              <w:numPr>
                <w:ilvl w:val="0"/>
                <w:numId w:val="68"/>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share your view on the issues above and provide suggestions on topics that are critical for design and should be prioritized for discussions.</w:t>
            </w:r>
            <w:r>
              <w:rPr>
                <w:rFonts w:ascii="Times New Roman" w:hAnsi="Times New Roman" w:cs="Times New Roman"/>
                <w:lang w:val="en-GB" w:eastAsia="ja-JP"/>
              </w:rPr>
              <w:t xml:space="preserve"> </w:t>
            </w:r>
          </w:p>
          <w:p w14:paraId="2D044C34" w14:textId="77777777" w:rsidR="00BE4AAD" w:rsidRDefault="00052CE8">
            <w:pPr>
              <w:pStyle w:val="ListParagraph"/>
              <w:numPr>
                <w:ilvl w:val="1"/>
                <w:numId w:val="68"/>
              </w:numPr>
              <w:rPr>
                <w:rFonts w:ascii="Times New Roman" w:eastAsia="Times New Roman" w:hAnsi="Times New Roman" w:cs="Times New Roman"/>
                <w:szCs w:val="20"/>
                <w:lang w:val="en-US" w:eastAsia="ja-JP"/>
              </w:rPr>
            </w:pPr>
            <w:r>
              <w:rPr>
                <w:rFonts w:ascii="Times New Roman" w:hAnsi="Times New Roman" w:cs="Times New Roman"/>
                <w:lang w:val="en-GB" w:eastAsia="ja-JP"/>
              </w:rPr>
              <w:t xml:space="preserve">Companies are encouraged to review the </w:t>
            </w:r>
            <w:proofErr w:type="spellStart"/>
            <w:r>
              <w:rPr>
                <w:rFonts w:ascii="Times New Roman" w:hAnsi="Times New Roman" w:cs="Times New Roman"/>
                <w:lang w:val="en-GB" w:eastAsia="ja-JP"/>
              </w:rPr>
              <w:t>correspondings</w:t>
            </w:r>
            <w:proofErr w:type="spellEnd"/>
            <w:r>
              <w:rPr>
                <w:rFonts w:ascii="Times New Roman" w:hAnsi="Times New Roman" w:cs="Times New Roman"/>
                <w:lang w:val="en-GB" w:eastAsia="ja-JP"/>
              </w:rPr>
              <w:t xml:space="preserve"> discussions in last meeting (FL summary R1-2112549) and review further these proposals to whether discussed further for potential adoption of proposals</w:t>
            </w:r>
          </w:p>
          <w:p w14:paraId="18EC3B1D" w14:textId="77777777" w:rsidR="00BE4AAD" w:rsidRDefault="00BE4AAD">
            <w:pPr>
              <w:rPr>
                <w:rFonts w:ascii="Times New Roman" w:eastAsia="Times New Roman" w:hAnsi="Times New Roman" w:cs="Times New Roman"/>
                <w:szCs w:val="20"/>
                <w:lang w:val="de-DE" w:eastAsia="ja-JP"/>
              </w:rPr>
            </w:pPr>
          </w:p>
        </w:tc>
      </w:tr>
      <w:tr w:rsidR="00BE4AAD" w14:paraId="13014BC5" w14:textId="77777777">
        <w:tc>
          <w:tcPr>
            <w:tcW w:w="1243" w:type="dxa"/>
            <w:shd w:val="clear" w:color="auto" w:fill="A5A5A5" w:themeFill="accent3"/>
          </w:tcPr>
          <w:p w14:paraId="770168E5" w14:textId="77777777" w:rsidR="00BE4AAD" w:rsidRDefault="00052CE8">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lastRenderedPageBreak/>
              <w:t>Company</w:t>
            </w:r>
          </w:p>
        </w:tc>
        <w:tc>
          <w:tcPr>
            <w:tcW w:w="8386" w:type="dxa"/>
            <w:shd w:val="clear" w:color="auto" w:fill="A5A5A5" w:themeFill="accent3"/>
          </w:tcPr>
          <w:p w14:paraId="0C22180C" w14:textId="77777777" w:rsidR="00BE4AAD" w:rsidRDefault="00052CE8">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BE4AAD" w14:paraId="5E33533C" w14:textId="77777777">
        <w:tc>
          <w:tcPr>
            <w:tcW w:w="1243" w:type="dxa"/>
          </w:tcPr>
          <w:p w14:paraId="33C47C04" w14:textId="77777777" w:rsidR="00BE4AAD" w:rsidRDefault="00052CE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Intel </w:t>
            </w:r>
          </w:p>
        </w:tc>
        <w:tc>
          <w:tcPr>
            <w:tcW w:w="8386" w:type="dxa"/>
          </w:tcPr>
          <w:p w14:paraId="13D668D1" w14:textId="77777777" w:rsidR="00BE4AAD" w:rsidRDefault="00052CE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E-6 and G-1 could be further discussed. For all other proposals we do not see any strong technical need.</w:t>
            </w:r>
          </w:p>
          <w:p w14:paraId="237FD8B8" w14:textId="77777777" w:rsidR="00BE4AAD" w:rsidRDefault="00BE4AAD">
            <w:pPr>
              <w:pStyle w:val="ListParagraph"/>
              <w:ind w:left="0"/>
              <w:rPr>
                <w:rFonts w:ascii="Times New Roman" w:eastAsia="Times New Roman" w:hAnsi="Times New Roman" w:cs="Times New Roman"/>
                <w:szCs w:val="20"/>
                <w:lang w:val="en-US" w:eastAsia="ja-JP"/>
              </w:rPr>
            </w:pPr>
          </w:p>
          <w:p w14:paraId="7AA9C68F" w14:textId="77777777" w:rsidR="00BE4AAD" w:rsidRDefault="00052CE8">
            <w:pPr>
              <w:spacing w:line="276" w:lineRule="auto"/>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As for proposal G-1, we believe that the same technical reasons discussed for PUSCH repetition type B apply for the NR-U PUSCH repetition scheme. In fact, if segmentation across the idle period is not used for the latter, then a nominal repetition overlapping with the idle period would need to be dropped, which may lead to unwanted latencies and poor spectrum utilization.</w:t>
            </w:r>
          </w:p>
        </w:tc>
      </w:tr>
      <w:tr w:rsidR="00BE4AAD" w14:paraId="0CD83863" w14:textId="77777777">
        <w:tc>
          <w:tcPr>
            <w:tcW w:w="1243" w:type="dxa"/>
            <w:shd w:val="clear" w:color="auto" w:fill="auto"/>
          </w:tcPr>
          <w:p w14:paraId="720D053A" w14:textId="77777777" w:rsidR="00BE4AAD" w:rsidRDefault="00052CE8">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Apple</w:t>
            </w:r>
          </w:p>
        </w:tc>
        <w:tc>
          <w:tcPr>
            <w:tcW w:w="8386" w:type="dxa"/>
          </w:tcPr>
          <w:p w14:paraId="788E7981" w14:textId="77777777" w:rsidR="00BE4AAD" w:rsidRDefault="00052CE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prefer not to discuss any optimization at this stage. We would be open for discussion if there is fundamental issue identified.</w:t>
            </w:r>
          </w:p>
        </w:tc>
      </w:tr>
      <w:tr w:rsidR="00BE4AAD" w14:paraId="4C336FF8" w14:textId="77777777">
        <w:tc>
          <w:tcPr>
            <w:tcW w:w="1243" w:type="dxa"/>
            <w:shd w:val="clear" w:color="auto" w:fill="auto"/>
          </w:tcPr>
          <w:p w14:paraId="5DF7DE71" w14:textId="77777777" w:rsidR="00BE4AAD" w:rsidRDefault="00052CE8">
            <w:pPr>
              <w:pStyle w:val="ListParagraph"/>
              <w:ind w:left="0"/>
              <w:rPr>
                <w:rFonts w:ascii="Times New Roman" w:eastAsiaTheme="minorEastAsia" w:hAnsi="Times New Roman" w:cs="Times New Roman"/>
                <w:szCs w:val="20"/>
                <w:lang w:val="en-GB" w:eastAsia="zh-CN"/>
              </w:rPr>
            </w:pPr>
            <w:r>
              <w:rPr>
                <w:rFonts w:ascii="Times New Roman" w:eastAsiaTheme="minorEastAsia" w:hAnsi="Times New Roman" w:cs="Times New Roman" w:hint="eastAsia"/>
                <w:szCs w:val="20"/>
                <w:lang w:val="en-GB" w:eastAsia="zh-CN"/>
              </w:rPr>
              <w:t>v</w:t>
            </w:r>
            <w:r>
              <w:rPr>
                <w:rFonts w:ascii="Times New Roman" w:eastAsiaTheme="minorEastAsia" w:hAnsi="Times New Roman" w:cs="Times New Roman"/>
                <w:szCs w:val="20"/>
                <w:lang w:val="en-GB" w:eastAsia="zh-CN"/>
              </w:rPr>
              <w:t>ivo</w:t>
            </w:r>
          </w:p>
        </w:tc>
        <w:tc>
          <w:tcPr>
            <w:tcW w:w="8386" w:type="dxa"/>
          </w:tcPr>
          <w:p w14:paraId="091D82E6" w14:textId="77777777" w:rsidR="00BE4AAD" w:rsidRDefault="00052CE8">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 xml:space="preserve">e share the same views with Apple. </w:t>
            </w:r>
          </w:p>
        </w:tc>
      </w:tr>
      <w:tr w:rsidR="00BE4AAD" w14:paraId="558476D0" w14:textId="77777777">
        <w:tc>
          <w:tcPr>
            <w:tcW w:w="1243" w:type="dxa"/>
          </w:tcPr>
          <w:p w14:paraId="6C5B62B2" w14:textId="77777777" w:rsidR="00BE4AAD" w:rsidRDefault="00052CE8">
            <w:pPr>
              <w:pStyle w:val="ListParagraph"/>
              <w:tabs>
                <w:tab w:val="left" w:pos="570"/>
              </w:tabs>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harp</w:t>
            </w:r>
          </w:p>
        </w:tc>
        <w:tc>
          <w:tcPr>
            <w:tcW w:w="8386" w:type="dxa"/>
          </w:tcPr>
          <w:p w14:paraId="08E62C32" w14:textId="77777777" w:rsidR="00BE4AAD" w:rsidRDefault="00052CE8">
            <w:pPr>
              <w:pStyle w:val="ListParagraph"/>
              <w:ind w:left="0"/>
              <w:rPr>
                <w:rFonts w:ascii="Times New Roman" w:eastAsia="Yu Mincho" w:hAnsi="Times New Roman" w:cs="Times New Roman"/>
                <w:szCs w:val="20"/>
                <w:lang w:val="en-US" w:eastAsia="ja-JP"/>
              </w:rPr>
            </w:pPr>
            <w:proofErr w:type="gramStart"/>
            <w:r>
              <w:rPr>
                <w:rFonts w:ascii="Times New Roman" w:eastAsia="Yu Mincho" w:hAnsi="Times New Roman" w:cs="Times New Roman"/>
                <w:szCs w:val="20"/>
                <w:lang w:val="en-US" w:eastAsia="ja-JP"/>
              </w:rPr>
              <w:t xml:space="preserve">As proponent of </w:t>
            </w: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roposal D-3, our intention</w:t>
            </w:r>
            <w:proofErr w:type="gramEnd"/>
            <w:r>
              <w:rPr>
                <w:rFonts w:ascii="Times New Roman" w:eastAsia="Yu Mincho" w:hAnsi="Times New Roman" w:cs="Times New Roman"/>
                <w:szCs w:val="20"/>
                <w:lang w:val="en-US" w:eastAsia="ja-JP"/>
              </w:rPr>
              <w:t xml:space="preserve"> is to clarify the condition for “</w:t>
            </w:r>
            <w:r>
              <w:rPr>
                <w:rFonts w:ascii="Times New Roman" w:hAnsi="Times New Roman" w:cs="Times New Roman"/>
                <w:szCs w:val="20"/>
                <w:lang w:val="en-US" w:eastAsia="ja-JP"/>
              </w:rPr>
              <w:t>the CO corresponding to the FFP is initiated</w:t>
            </w:r>
            <w:r>
              <w:rPr>
                <w:rFonts w:ascii="Times New Roman" w:eastAsia="Yu Mincho" w:hAnsi="Times New Roman" w:cs="Times New Roman"/>
                <w:szCs w:val="20"/>
                <w:lang w:val="en-US" w:eastAsia="ja-JP"/>
              </w:rPr>
              <w:t>” in the following Conclusion, but not for SSB considerations.</w:t>
            </w:r>
          </w:p>
          <w:p w14:paraId="013A3270" w14:textId="77777777" w:rsidR="00BE4AAD" w:rsidRDefault="00BE4AAD">
            <w:pPr>
              <w:pStyle w:val="ListParagraph"/>
              <w:ind w:left="0"/>
              <w:rPr>
                <w:rFonts w:ascii="Times New Roman" w:eastAsia="Yu Mincho" w:hAnsi="Times New Roman" w:cs="Times New Roman"/>
                <w:szCs w:val="20"/>
                <w:lang w:val="en-US" w:eastAsia="ja-JP"/>
              </w:rPr>
            </w:pPr>
          </w:p>
          <w:p w14:paraId="30ADB5F9" w14:textId="77777777" w:rsidR="00BE4AAD" w:rsidRDefault="00052CE8">
            <w:pPr>
              <w:pStyle w:val="ListParagraph"/>
              <w:ind w:left="0"/>
              <w:rPr>
                <w:rFonts w:ascii="Times New Roman" w:eastAsia="Times New Roman" w:hAnsi="Times New Roman" w:cs="Times New Roman"/>
                <w:b/>
                <w:bCs/>
                <w:szCs w:val="20"/>
                <w:lang w:val="en-US" w:eastAsia="ja-JP"/>
              </w:rPr>
            </w:pPr>
            <w:r>
              <w:rPr>
                <w:rFonts w:ascii="Times New Roman" w:hAnsi="Times New Roman" w:cs="Times New Roman"/>
                <w:b/>
                <w:bCs/>
                <w:szCs w:val="20"/>
                <w:lang w:val="en-US" w:eastAsia="ja-JP"/>
              </w:rPr>
              <w:t>Conclusion</w:t>
            </w:r>
          </w:p>
          <w:p w14:paraId="132AEFA5" w14:textId="77777777" w:rsidR="00BE4AAD" w:rsidRDefault="00052CE8">
            <w:pPr>
              <w:pStyle w:val="ListParagraph"/>
              <w:ind w:left="0"/>
              <w:rPr>
                <w:rFonts w:ascii="Times New Roman" w:hAnsi="Times New Roman" w:cs="Times New Roman"/>
                <w:szCs w:val="20"/>
                <w:lang w:val="en-US" w:eastAsia="ja-JP"/>
              </w:rPr>
            </w:pPr>
            <w:r>
              <w:rPr>
                <w:rFonts w:ascii="Times New Roman" w:hAnsi="Times New Roman" w:cs="Times New Roman"/>
                <w:szCs w:val="20"/>
                <w:lang w:val="en-US" w:eastAsia="ja-JP"/>
              </w:rPr>
              <w:t xml:space="preserve">Any UL or DL transmission that is expected to occur, should be </w:t>
            </w:r>
            <w:r>
              <w:rPr>
                <w:rFonts w:ascii="Times New Roman" w:hAnsi="Times New Roman" w:cs="Times New Roman"/>
                <w:bCs/>
                <w:szCs w:val="20"/>
                <w:lang w:val="en-US" w:eastAsia="ja-JP"/>
              </w:rPr>
              <w:t>associated to a Channel Occupancy (CO) with a corresponding FFP</w:t>
            </w:r>
            <w:r>
              <w:rPr>
                <w:rFonts w:ascii="Times New Roman" w:hAnsi="Times New Roman" w:cs="Times New Roman"/>
                <w:szCs w:val="20"/>
                <w:lang w:val="en-US" w:eastAsia="ja-JP"/>
              </w:rPr>
              <w:t>. When a transmission is associated to a CO with a corresponding FFP:</w:t>
            </w:r>
          </w:p>
          <w:p w14:paraId="71385847" w14:textId="77777777" w:rsidR="00BE4AAD" w:rsidRDefault="00052CE8">
            <w:pPr>
              <w:pStyle w:val="ListParagraph"/>
              <w:numPr>
                <w:ilvl w:val="0"/>
                <w:numId w:val="50"/>
              </w:numPr>
              <w:spacing w:line="240" w:lineRule="auto"/>
              <w:jc w:val="left"/>
              <w:rPr>
                <w:rFonts w:ascii="Times New Roman" w:hAnsi="Times New Roman" w:cs="Times New Roman"/>
                <w:szCs w:val="20"/>
                <w:lang w:val="en-US" w:eastAsia="ja-JP"/>
              </w:rPr>
            </w:pPr>
            <w:r>
              <w:rPr>
                <w:rFonts w:ascii="Times New Roman" w:hAnsi="Times New Roman" w:cs="Times New Roman"/>
                <w:bCs/>
                <w:szCs w:val="20"/>
                <w:lang w:val="en-US" w:eastAsia="ja-JP"/>
              </w:rPr>
              <w:t>…</w:t>
            </w:r>
          </w:p>
          <w:p w14:paraId="199FA15B" w14:textId="77777777" w:rsidR="00BE4AAD" w:rsidRDefault="00052CE8">
            <w:pPr>
              <w:pStyle w:val="ListParagraph"/>
              <w:numPr>
                <w:ilvl w:val="0"/>
                <w:numId w:val="50"/>
              </w:numPr>
              <w:spacing w:line="240" w:lineRule="auto"/>
              <w:jc w:val="left"/>
              <w:rPr>
                <w:rFonts w:ascii="Times New Roman" w:hAnsi="Times New Roman" w:cs="Times New Roman"/>
                <w:szCs w:val="20"/>
                <w:lang w:val="en-US" w:eastAsia="ja-JP"/>
              </w:rPr>
            </w:pPr>
            <w:r>
              <w:rPr>
                <w:rFonts w:ascii="Times New Roman" w:hAnsi="Times New Roman" w:cs="Times New Roman"/>
                <w:bCs/>
                <w:szCs w:val="20"/>
                <w:lang w:val="en-US" w:eastAsia="ja-JP"/>
              </w:rPr>
              <w:t>The association assumption is validated</w:t>
            </w:r>
            <w:r>
              <w:rPr>
                <w:rFonts w:ascii="Times New Roman" w:hAnsi="Times New Roman" w:cs="Times New Roman"/>
                <w:szCs w:val="20"/>
                <w:lang w:val="en-US" w:eastAsia="ja-JP"/>
              </w:rPr>
              <w:t xml:space="preserve"> as follows:</w:t>
            </w:r>
          </w:p>
          <w:p w14:paraId="1BFDDE2D" w14:textId="77777777" w:rsidR="00BE4AAD" w:rsidRDefault="00052CE8">
            <w:pPr>
              <w:pStyle w:val="ListParagraph"/>
              <w:numPr>
                <w:ilvl w:val="1"/>
                <w:numId w:val="50"/>
              </w:numPr>
              <w:spacing w:line="240" w:lineRule="auto"/>
              <w:jc w:val="left"/>
              <w:rPr>
                <w:rFonts w:ascii="Times New Roman" w:hAnsi="Times New Roman" w:cs="Times New Roman"/>
                <w:szCs w:val="20"/>
                <w:lang w:val="en-US" w:eastAsia="ja-JP"/>
              </w:rPr>
            </w:pPr>
            <w:r>
              <w:rPr>
                <w:rFonts w:ascii="Times New Roman" w:hAnsi="Times New Roman" w:cs="Times New Roman"/>
                <w:szCs w:val="20"/>
                <w:lang w:val="en-US" w:eastAsia="ja-JP"/>
              </w:rPr>
              <w:t>“Initiating COT” assumption is validated if the transmission would start at the FFP boundary and would end before idle period of the FFP.</w:t>
            </w:r>
          </w:p>
          <w:p w14:paraId="75412E13" w14:textId="77777777" w:rsidR="00BE4AAD" w:rsidRDefault="00052CE8">
            <w:pPr>
              <w:pStyle w:val="ListParagraph"/>
              <w:numPr>
                <w:ilvl w:val="1"/>
                <w:numId w:val="50"/>
              </w:numPr>
              <w:spacing w:line="240" w:lineRule="auto"/>
              <w:jc w:val="left"/>
              <w:rPr>
                <w:rFonts w:ascii="Times New Roman" w:hAnsi="Times New Roman" w:cs="Times New Roman"/>
                <w:szCs w:val="20"/>
                <w:lang w:val="en-US" w:eastAsia="ja-JP"/>
              </w:rPr>
            </w:pPr>
            <w:r>
              <w:rPr>
                <w:rFonts w:ascii="Times New Roman" w:hAnsi="Times New Roman" w:cs="Times New Roman"/>
                <w:szCs w:val="20"/>
                <w:lang w:val="en-US" w:eastAsia="ja-JP"/>
              </w:rPr>
              <w:t xml:space="preserve">“Sharing COT” assumption is validated if the transmission would start after the FFP boundary and would end before idle period of the FFP and </w:t>
            </w:r>
            <w:r>
              <w:rPr>
                <w:rFonts w:ascii="Times New Roman" w:hAnsi="Times New Roman" w:cs="Times New Roman"/>
                <w:b/>
                <w:szCs w:val="20"/>
                <w:lang w:val="en-US" w:eastAsia="ja-JP"/>
              </w:rPr>
              <w:t>the CO corresponding to the FFP is initiated</w:t>
            </w:r>
            <w:r>
              <w:rPr>
                <w:rFonts w:ascii="Times New Roman" w:hAnsi="Times New Roman" w:cs="Times New Roman"/>
                <w:szCs w:val="20"/>
                <w:lang w:val="en-US" w:eastAsia="ja-JP"/>
              </w:rPr>
              <w:t>.</w:t>
            </w:r>
          </w:p>
          <w:p w14:paraId="609184EA" w14:textId="77777777" w:rsidR="00BE4AAD" w:rsidRDefault="00052CE8">
            <w:pPr>
              <w:pStyle w:val="ListParagraph"/>
              <w:numPr>
                <w:ilvl w:val="0"/>
                <w:numId w:val="50"/>
              </w:numPr>
              <w:spacing w:line="240" w:lineRule="auto"/>
              <w:jc w:val="left"/>
              <w:rPr>
                <w:rFonts w:ascii="Times New Roman" w:eastAsia="Yu Mincho" w:hAnsi="Times New Roman" w:cs="Times New Roman"/>
                <w:szCs w:val="20"/>
                <w:lang w:val="en-US" w:eastAsia="ja-JP"/>
              </w:rPr>
            </w:pPr>
            <w:r>
              <w:rPr>
                <w:rFonts w:ascii="Times New Roman" w:hAnsi="Times New Roman" w:cs="Times New Roman"/>
                <w:bCs/>
                <w:szCs w:val="20"/>
                <w:lang w:val="en-US" w:eastAsia="ja-JP"/>
              </w:rPr>
              <w:t>…</w:t>
            </w:r>
          </w:p>
          <w:p w14:paraId="49A4E225" w14:textId="77777777" w:rsidR="00BE4AAD" w:rsidRDefault="00BE4AAD">
            <w:pPr>
              <w:pStyle w:val="ListParagraph"/>
              <w:ind w:left="0"/>
              <w:rPr>
                <w:rFonts w:ascii="Times New Roman" w:eastAsia="Times New Roman" w:hAnsi="Times New Roman" w:cs="Times New Roman"/>
                <w:szCs w:val="20"/>
                <w:lang w:val="en-US" w:eastAsia="ja-JP"/>
              </w:rPr>
            </w:pPr>
          </w:p>
        </w:tc>
      </w:tr>
      <w:tr w:rsidR="00BE4AAD" w14:paraId="58DC9118" w14:textId="77777777">
        <w:tc>
          <w:tcPr>
            <w:tcW w:w="1243" w:type="dxa"/>
          </w:tcPr>
          <w:p w14:paraId="55CEED71" w14:textId="77777777" w:rsidR="00BE4AAD" w:rsidRDefault="00052CE8">
            <w:pPr>
              <w:pStyle w:val="ListParagraph"/>
              <w:tabs>
                <w:tab w:val="left" w:pos="570"/>
              </w:tabs>
              <w:ind w:left="0"/>
              <w:rPr>
                <w:rFonts w:ascii="Times New Roman" w:eastAsia="SimSun" w:hAnsi="Times New Roman" w:cs="Times New Roman"/>
                <w:szCs w:val="20"/>
                <w:lang w:val="en-US" w:eastAsia="ja-JP"/>
              </w:rPr>
            </w:pPr>
            <w:r>
              <w:rPr>
                <w:rFonts w:ascii="Times New Roman" w:eastAsia="SimSun" w:hAnsi="Times New Roman" w:cs="Times New Roman"/>
                <w:szCs w:val="20"/>
                <w:lang w:val="en-US" w:eastAsia="ja-JP"/>
              </w:rPr>
              <w:t>Huawei, HiSilicon</w:t>
            </w:r>
          </w:p>
        </w:tc>
        <w:tc>
          <w:tcPr>
            <w:tcW w:w="8386" w:type="dxa"/>
          </w:tcPr>
          <w:p w14:paraId="7E77E6C2" w14:textId="77777777" w:rsidR="00BE4AAD" w:rsidRDefault="00052CE8">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szCs w:val="20"/>
                <w:lang w:val="en-US" w:eastAsia="ja-JP"/>
              </w:rPr>
              <w:t>We share the same views as Apple and vivo</w:t>
            </w:r>
          </w:p>
        </w:tc>
      </w:tr>
      <w:tr w:rsidR="00BE4AAD" w14:paraId="47B38EB7" w14:textId="77777777">
        <w:tc>
          <w:tcPr>
            <w:tcW w:w="1243" w:type="dxa"/>
            <w:shd w:val="clear" w:color="auto" w:fill="auto"/>
          </w:tcPr>
          <w:p w14:paraId="20B71FDC" w14:textId="77777777" w:rsidR="00BE4AAD" w:rsidRDefault="00052CE8">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Qualcomm</w:t>
            </w:r>
          </w:p>
        </w:tc>
        <w:tc>
          <w:tcPr>
            <w:tcW w:w="8386" w:type="dxa"/>
          </w:tcPr>
          <w:p w14:paraId="2C4E021B" w14:textId="77777777" w:rsidR="00BE4AAD" w:rsidRDefault="00052CE8">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We share the same view with Apple and vivo</w:t>
            </w:r>
          </w:p>
        </w:tc>
      </w:tr>
      <w:tr w:rsidR="00BE4AAD" w14:paraId="05DC3C05" w14:textId="77777777">
        <w:tc>
          <w:tcPr>
            <w:tcW w:w="1243" w:type="dxa"/>
            <w:shd w:val="clear" w:color="auto" w:fill="auto"/>
          </w:tcPr>
          <w:p w14:paraId="4E76D234" w14:textId="77777777" w:rsidR="00BE4AAD" w:rsidRDefault="00BE4AAD">
            <w:pPr>
              <w:pStyle w:val="ListParagraph"/>
              <w:tabs>
                <w:tab w:val="left" w:pos="570"/>
              </w:tabs>
              <w:ind w:left="0"/>
              <w:rPr>
                <w:rFonts w:ascii="Times New Roman" w:eastAsiaTheme="minorEastAsia" w:hAnsi="Times New Roman" w:cs="Times New Roman"/>
                <w:szCs w:val="20"/>
                <w:lang w:val="en-US" w:eastAsia="zh-CN"/>
              </w:rPr>
            </w:pPr>
          </w:p>
        </w:tc>
        <w:tc>
          <w:tcPr>
            <w:tcW w:w="8386" w:type="dxa"/>
          </w:tcPr>
          <w:p w14:paraId="3F6AF8EC" w14:textId="77777777" w:rsidR="00BE4AAD" w:rsidRDefault="00BE4AAD">
            <w:pPr>
              <w:pStyle w:val="ListParagraph"/>
              <w:ind w:left="0"/>
              <w:rPr>
                <w:rFonts w:ascii="Times New Roman" w:eastAsiaTheme="minorEastAsia" w:hAnsi="Times New Roman" w:cs="Times New Roman"/>
                <w:szCs w:val="20"/>
                <w:lang w:val="en-US" w:eastAsia="zh-CN"/>
              </w:rPr>
            </w:pPr>
          </w:p>
        </w:tc>
      </w:tr>
      <w:tr w:rsidR="00BE4AAD" w14:paraId="21218EA4" w14:textId="77777777">
        <w:tc>
          <w:tcPr>
            <w:tcW w:w="1243" w:type="dxa"/>
            <w:shd w:val="clear" w:color="auto" w:fill="00B0F0"/>
          </w:tcPr>
          <w:p w14:paraId="6CF74DD3" w14:textId="77777777" w:rsidR="00BE4AAD" w:rsidRDefault="00052CE8">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tc>
        <w:tc>
          <w:tcPr>
            <w:tcW w:w="8386" w:type="dxa"/>
          </w:tcPr>
          <w:p w14:paraId="667198D4" w14:textId="77777777" w:rsidR="00BE4AAD" w:rsidRDefault="00052CE8">
            <w:pPr>
              <w:rPr>
                <w:rFonts w:ascii="Times New Roman" w:eastAsiaTheme="minorEastAsia" w:hAnsi="Times New Roman" w:cs="Times New Roman"/>
                <w:szCs w:val="20"/>
                <w:lang w:val="de-DE" w:eastAsia="zh-CN"/>
              </w:rPr>
            </w:pPr>
            <w:r>
              <w:rPr>
                <w:rFonts w:ascii="Times New Roman" w:eastAsiaTheme="minorEastAsia" w:hAnsi="Times New Roman" w:cs="Times New Roman"/>
                <w:b/>
                <w:bCs/>
                <w:szCs w:val="20"/>
                <w:lang w:val="de-DE" w:eastAsia="zh-CN"/>
              </w:rPr>
              <w:t>@Sharp:</w:t>
            </w:r>
            <w:r>
              <w:rPr>
                <w:rFonts w:ascii="Times New Roman" w:eastAsiaTheme="minorEastAsia" w:hAnsi="Times New Roman" w:cs="Times New Roman"/>
                <w:szCs w:val="20"/>
                <w:lang w:val="de-DE" w:eastAsia="zh-CN"/>
              </w:rPr>
              <w:t xml:space="preserve"> Thanks for clarifying the intention. You are right that it should not be under D-3. Apologies for that. Please see the discussion for Issue#2, P8-2. In fact, since we allow UE-to-gNB COT sharing, we agreed that it is gNB responsiblity that when it sends DL it does not create confusion. So, either the DL as you suggest, is associated with DCI that provides information on the COT assocation. Otherwise, either it does not cause any channel-accees related actions, or if it causes channel access related actions, UE can safely assume it is associated to COT initiated by gNB. So, therefore, I dont think the proposal is needed.   </w:t>
            </w:r>
          </w:p>
          <w:p w14:paraId="2F00DC8D" w14:textId="77777777" w:rsidR="00BE4AAD" w:rsidRDefault="00BE4AAD">
            <w:pPr>
              <w:rPr>
                <w:rFonts w:ascii="Times New Roman" w:eastAsiaTheme="minorEastAsia" w:hAnsi="Times New Roman" w:cs="Times New Roman"/>
                <w:szCs w:val="20"/>
                <w:lang w:val="de-DE" w:eastAsia="zh-CN"/>
              </w:rPr>
            </w:pPr>
          </w:p>
          <w:p w14:paraId="4F19D767" w14:textId="77777777" w:rsidR="00BE4AAD" w:rsidRDefault="00052CE8">
            <w:pPr>
              <w:rPr>
                <w:rFonts w:ascii="Times New Roman" w:eastAsiaTheme="minorEastAsia" w:hAnsi="Times New Roman" w:cs="Times New Roman"/>
                <w:szCs w:val="20"/>
                <w:lang w:val="de-DE" w:eastAsia="zh-CN"/>
              </w:rPr>
            </w:pPr>
            <w:r>
              <w:rPr>
                <w:rFonts w:ascii="Times New Roman" w:eastAsiaTheme="minorEastAsia" w:hAnsi="Times New Roman" w:cs="Times New Roman"/>
                <w:b/>
                <w:bCs/>
                <w:szCs w:val="20"/>
                <w:lang w:val="de-DE" w:eastAsia="zh-CN"/>
              </w:rPr>
              <w:t>@Intel:</w:t>
            </w:r>
            <w:r>
              <w:rPr>
                <w:rFonts w:ascii="Times New Roman" w:eastAsiaTheme="minorEastAsia" w:hAnsi="Times New Roman" w:cs="Times New Roman"/>
                <w:szCs w:val="20"/>
                <w:lang w:val="de-DE" w:eastAsia="zh-CN"/>
              </w:rPr>
              <w:t xml:space="preserve"> It seems there is not strong support to extend the segmentation for NR-U PUSCH repetition. As Moderator, I dont actively follow-up discussion on this. However, as always, it is up to you to continue discussion here to change the situation.</w:t>
            </w:r>
          </w:p>
          <w:p w14:paraId="2D695D84" w14:textId="77777777" w:rsidR="00BE4AAD" w:rsidRDefault="00BE4AAD">
            <w:pPr>
              <w:rPr>
                <w:rFonts w:ascii="Times New Roman" w:eastAsiaTheme="minorEastAsia" w:hAnsi="Times New Roman" w:cs="Times New Roman"/>
                <w:szCs w:val="20"/>
                <w:lang w:val="de-DE" w:eastAsia="zh-CN"/>
              </w:rPr>
            </w:pPr>
          </w:p>
          <w:p w14:paraId="3E35554A" w14:textId="77777777" w:rsidR="00BE4AAD" w:rsidRDefault="00052CE8">
            <w:pPr>
              <w:rPr>
                <w:rFonts w:ascii="Times New Roman" w:eastAsiaTheme="minorEastAsia" w:hAnsi="Times New Roman" w:cs="Times New Roman"/>
                <w:b/>
                <w:bCs/>
                <w:szCs w:val="20"/>
                <w:lang w:val="de-DE" w:eastAsia="zh-CN"/>
              </w:rPr>
            </w:pPr>
            <w:r>
              <w:rPr>
                <w:rFonts w:ascii="Times New Roman" w:eastAsiaTheme="minorEastAsia" w:hAnsi="Times New Roman" w:cs="Times New Roman"/>
                <w:b/>
                <w:bCs/>
                <w:szCs w:val="20"/>
                <w:lang w:val="de-DE" w:eastAsia="zh-CN"/>
              </w:rPr>
              <w:lastRenderedPageBreak/>
              <w:t xml:space="preserve">@All: Based on the feedbacks, the enhancements proposed here are not persued by Moderator for discussion. Of course, it is up to proponents to continue discusison. Please let me know if there is strong concern with this appraoch. </w:t>
            </w:r>
          </w:p>
          <w:p w14:paraId="1F15C489" w14:textId="77777777" w:rsidR="00BE4AAD" w:rsidRDefault="00052CE8">
            <w:pPr>
              <w:rPr>
                <w:rFonts w:ascii="Times New Roman" w:eastAsiaTheme="minorEastAsia" w:hAnsi="Times New Roman" w:cs="Times New Roman"/>
                <w:b/>
                <w:bCs/>
                <w:szCs w:val="20"/>
                <w:lang w:val="de-DE" w:eastAsia="zh-CN"/>
              </w:rPr>
            </w:pPr>
            <w:r>
              <w:rPr>
                <w:rFonts w:ascii="Times New Roman" w:eastAsiaTheme="minorEastAsia" w:hAnsi="Times New Roman" w:cs="Times New Roman"/>
                <w:b/>
                <w:bCs/>
                <w:szCs w:val="20"/>
                <w:lang w:val="de-DE" w:eastAsia="zh-CN"/>
              </w:rPr>
              <w:t xml:space="preserve"> </w:t>
            </w:r>
          </w:p>
        </w:tc>
      </w:tr>
      <w:tr w:rsidR="00BE4AAD" w14:paraId="2591E4CB" w14:textId="77777777">
        <w:tc>
          <w:tcPr>
            <w:tcW w:w="1243" w:type="dxa"/>
            <w:shd w:val="clear" w:color="auto" w:fill="auto"/>
          </w:tcPr>
          <w:p w14:paraId="1F69FF60" w14:textId="77777777" w:rsidR="00BE4AAD" w:rsidRDefault="00052CE8">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lastRenderedPageBreak/>
              <w:t>New H3C</w:t>
            </w:r>
          </w:p>
        </w:tc>
        <w:tc>
          <w:tcPr>
            <w:tcW w:w="8386" w:type="dxa"/>
          </w:tcPr>
          <w:p w14:paraId="4076B887" w14:textId="77777777" w:rsidR="00BE4AAD" w:rsidRDefault="00052CE8">
            <w:pPr>
              <w:rPr>
                <w:rFonts w:ascii="Times New Roman" w:eastAsiaTheme="minorEastAsia" w:hAnsi="Times New Roman" w:cs="Times New Roman"/>
                <w:b/>
                <w:bCs/>
                <w:szCs w:val="20"/>
                <w:lang w:val="de-DE" w:eastAsia="zh-CN"/>
              </w:rPr>
            </w:pPr>
            <w:r>
              <w:rPr>
                <w:rFonts w:ascii="Times New Roman" w:eastAsia="SimSun" w:hAnsi="Times New Roman" w:cs="Times New Roman"/>
                <w:szCs w:val="20"/>
                <w:lang w:val="en-US" w:eastAsia="ja-JP"/>
              </w:rPr>
              <w:t>We share the same views as Apple and vivo</w:t>
            </w:r>
          </w:p>
        </w:tc>
      </w:tr>
      <w:tr w:rsidR="00BE4AAD" w14:paraId="052B961F" w14:textId="77777777">
        <w:tc>
          <w:tcPr>
            <w:tcW w:w="1243" w:type="dxa"/>
          </w:tcPr>
          <w:p w14:paraId="6902F9BD" w14:textId="77777777" w:rsidR="00BE4AAD" w:rsidRDefault="00052CE8">
            <w:pPr>
              <w:pStyle w:val="ListParagraph"/>
              <w:ind w:left="0"/>
              <w:rPr>
                <w:rFonts w:ascii="Times New Roman" w:eastAsia="Malgun Gothic" w:hAnsi="Times New Roman" w:cs="Times New Roman"/>
                <w:szCs w:val="20"/>
                <w:lang w:val="en-GB" w:eastAsia="ko-KR"/>
              </w:rPr>
            </w:pPr>
            <w:r>
              <w:rPr>
                <w:rFonts w:ascii="Times New Roman" w:eastAsia="Malgun Gothic" w:hAnsi="Times New Roman" w:cs="Times New Roman"/>
                <w:szCs w:val="20"/>
                <w:lang w:val="en-GB" w:eastAsia="ko-KR"/>
              </w:rPr>
              <w:t>Nokia, NSB</w:t>
            </w:r>
          </w:p>
        </w:tc>
        <w:tc>
          <w:tcPr>
            <w:tcW w:w="8386" w:type="dxa"/>
          </w:tcPr>
          <w:p w14:paraId="3233B821" w14:textId="77777777" w:rsidR="00BE4AAD" w:rsidRDefault="00052CE8">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We agree with Apple.</w:t>
            </w:r>
          </w:p>
        </w:tc>
      </w:tr>
      <w:tr w:rsidR="00BE4AAD" w14:paraId="2433B9C9" w14:textId="77777777">
        <w:tc>
          <w:tcPr>
            <w:tcW w:w="1243" w:type="dxa"/>
          </w:tcPr>
          <w:p w14:paraId="742AC55A" w14:textId="77777777" w:rsidR="00BE4AAD" w:rsidRDefault="00052CE8">
            <w:pPr>
              <w:pStyle w:val="ListParagraph"/>
              <w:ind w:left="0"/>
              <w:rPr>
                <w:rFonts w:ascii="Times New Roman" w:eastAsia="Malgun Gothic" w:hAnsi="Times New Roman" w:cs="Times New Roman"/>
                <w:szCs w:val="20"/>
                <w:lang w:val="en-GB" w:eastAsia="ko-KR"/>
              </w:rPr>
            </w:pPr>
            <w:proofErr w:type="spellStart"/>
            <w:r>
              <w:rPr>
                <w:rFonts w:ascii="Times New Roman" w:eastAsia="Malgun Gothic" w:hAnsi="Times New Roman" w:cs="Times New Roman"/>
                <w:szCs w:val="20"/>
                <w:lang w:val="en-GB" w:eastAsia="ko-KR"/>
              </w:rPr>
              <w:t>Futurewei</w:t>
            </w:r>
            <w:proofErr w:type="spellEnd"/>
          </w:p>
        </w:tc>
        <w:tc>
          <w:tcPr>
            <w:tcW w:w="8386" w:type="dxa"/>
          </w:tcPr>
          <w:p w14:paraId="27E20056" w14:textId="77777777" w:rsidR="00BE4AAD" w:rsidRDefault="00052CE8">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We agree with Apple, vivo and others, and prefer to not discuss further enhancements.</w:t>
            </w:r>
          </w:p>
        </w:tc>
      </w:tr>
      <w:tr w:rsidR="00E22722" w14:paraId="2C282601" w14:textId="77777777" w:rsidTr="00E22722">
        <w:tc>
          <w:tcPr>
            <w:tcW w:w="1243" w:type="dxa"/>
            <w:shd w:val="clear" w:color="auto" w:fill="00B0F0"/>
          </w:tcPr>
          <w:p w14:paraId="62EB1C78" w14:textId="7581B1AE" w:rsidR="00E22722" w:rsidRDefault="00E22722">
            <w:pPr>
              <w:pStyle w:val="ListParagraph"/>
              <w:ind w:left="0"/>
              <w:rPr>
                <w:rFonts w:ascii="Times New Roman" w:eastAsia="Malgun Gothic" w:hAnsi="Times New Roman" w:cs="Times New Roman"/>
                <w:szCs w:val="20"/>
                <w:lang w:val="en-GB" w:eastAsia="ko-KR"/>
              </w:rPr>
            </w:pPr>
            <w:r>
              <w:rPr>
                <w:rFonts w:ascii="Times New Roman" w:eastAsia="Malgun Gothic" w:hAnsi="Times New Roman" w:cs="Times New Roman"/>
                <w:szCs w:val="20"/>
                <w:lang w:val="en-GB" w:eastAsia="ko-KR"/>
              </w:rPr>
              <w:t>Moderator</w:t>
            </w:r>
          </w:p>
        </w:tc>
        <w:tc>
          <w:tcPr>
            <w:tcW w:w="8386" w:type="dxa"/>
          </w:tcPr>
          <w:p w14:paraId="70B007CD" w14:textId="5E796B68" w:rsidR="00E22722" w:rsidRDefault="004C6B7B">
            <w:pPr>
              <w:pStyle w:val="ListParagraph"/>
              <w:ind w:left="0"/>
              <w:rPr>
                <w:rFonts w:ascii="Times New Roman" w:eastAsia="Malgun Gothic" w:hAnsi="Times New Roman" w:cs="Times New Roman"/>
                <w:szCs w:val="20"/>
                <w:lang w:val="en-US" w:eastAsia="ko-KR"/>
              </w:rPr>
            </w:pPr>
            <w:r>
              <w:rPr>
                <w:rFonts w:ascii="Times New Roman" w:eastAsiaTheme="minorEastAsia" w:hAnsi="Times New Roman" w:cs="Times New Roman"/>
                <w:b/>
                <w:bCs/>
                <w:szCs w:val="20"/>
                <w:lang w:val="de-DE" w:eastAsia="zh-CN"/>
              </w:rPr>
              <w:t>@All: Based on the feedbacks, the enhancements proposed here are not persued by Moderator for discussion</w:t>
            </w:r>
            <w:r>
              <w:rPr>
                <w:rFonts w:ascii="Times New Roman" w:eastAsiaTheme="minorEastAsia" w:hAnsi="Times New Roman" w:cs="Times New Roman"/>
                <w:b/>
                <w:bCs/>
                <w:szCs w:val="20"/>
                <w:lang w:val="de-DE" w:eastAsia="zh-CN"/>
              </w:rPr>
              <w:t xml:space="preserve"> in second round</w:t>
            </w:r>
            <w:r>
              <w:rPr>
                <w:rFonts w:ascii="Times New Roman" w:eastAsiaTheme="minorEastAsia" w:hAnsi="Times New Roman" w:cs="Times New Roman"/>
                <w:b/>
                <w:bCs/>
                <w:szCs w:val="20"/>
                <w:lang w:val="de-DE" w:eastAsia="zh-CN"/>
              </w:rPr>
              <w:t>.</w:t>
            </w:r>
          </w:p>
        </w:tc>
      </w:tr>
    </w:tbl>
    <w:p w14:paraId="6F6B25FD" w14:textId="77777777" w:rsidR="00BE4AAD" w:rsidRDefault="00BE4AAD">
      <w:pPr>
        <w:pStyle w:val="BodyText"/>
        <w:ind w:left="576"/>
        <w:rPr>
          <w:rFonts w:ascii="Times New Roman" w:eastAsiaTheme="minorEastAsia" w:hAnsi="Times New Roman" w:cs="Times New Roman"/>
          <w:sz w:val="22"/>
          <w:szCs w:val="24"/>
          <w:lang w:val="en-US"/>
        </w:rPr>
      </w:pPr>
    </w:p>
    <w:p w14:paraId="7C9D502B" w14:textId="77777777" w:rsidR="00BE4AAD" w:rsidRDefault="00BE4AAD">
      <w:pPr>
        <w:rPr>
          <w:rFonts w:ascii="Times New Roman" w:hAnsi="Times New Roman" w:cs="Times New Roman"/>
          <w:sz w:val="22"/>
          <w:lang w:eastAsia="ja-JP"/>
        </w:rPr>
      </w:pPr>
    </w:p>
    <w:bookmarkEnd w:id="51"/>
    <w:p w14:paraId="3A198C2A" w14:textId="77777777" w:rsidR="00BE4AAD" w:rsidRDefault="00052CE8">
      <w:pPr>
        <w:pStyle w:val="Heading1"/>
      </w:pPr>
      <w:r>
        <w:t>3</w:t>
      </w:r>
      <w:r>
        <w:tab/>
        <w:t>Conclusion</w:t>
      </w:r>
    </w:p>
    <w:p w14:paraId="0122FB8E" w14:textId="77777777" w:rsidR="00BE4AAD" w:rsidRDefault="00052CE8">
      <w:pPr>
        <w:rPr>
          <w:lang w:eastAsia="ja-JP"/>
        </w:rPr>
      </w:pPr>
      <w:r>
        <w:rPr>
          <w:lang w:eastAsia="ja-JP"/>
        </w:rPr>
        <w:t>TBD</w:t>
      </w:r>
    </w:p>
    <w:p w14:paraId="36193753" w14:textId="77777777" w:rsidR="00BE4AAD" w:rsidRDefault="00052CE8">
      <w:pPr>
        <w:pStyle w:val="Heading1"/>
      </w:pPr>
      <w:r>
        <w:t>4</w:t>
      </w:r>
      <w:r>
        <w:tab/>
        <w:t>References</w:t>
      </w:r>
    </w:p>
    <w:tbl>
      <w:tblPr>
        <w:tblW w:w="9441" w:type="dxa"/>
        <w:tblLayout w:type="fixed"/>
        <w:tblLook w:val="04A0" w:firstRow="1" w:lastRow="0" w:firstColumn="1" w:lastColumn="0" w:noHBand="0" w:noVBand="1"/>
      </w:tblPr>
      <w:tblGrid>
        <w:gridCol w:w="1443"/>
        <w:gridCol w:w="5773"/>
        <w:gridCol w:w="2225"/>
      </w:tblGrid>
      <w:tr w:rsidR="00BE4AAD" w14:paraId="321652CF" w14:textId="77777777">
        <w:trPr>
          <w:trHeight w:val="309"/>
        </w:trPr>
        <w:tc>
          <w:tcPr>
            <w:tcW w:w="1443" w:type="dxa"/>
            <w:tcBorders>
              <w:top w:val="single" w:sz="4" w:space="0" w:color="A6A6A6"/>
              <w:left w:val="single" w:sz="4" w:space="0" w:color="A6A6A6"/>
              <w:bottom w:val="single" w:sz="4" w:space="0" w:color="A6A6A6"/>
              <w:right w:val="single" w:sz="4" w:space="0" w:color="A6A6A6"/>
            </w:tcBorders>
            <w:shd w:val="clear" w:color="auto" w:fill="auto"/>
          </w:tcPr>
          <w:p w14:paraId="006C4299" w14:textId="77777777" w:rsidR="00BE4AAD" w:rsidRDefault="005028D8">
            <w:pPr>
              <w:spacing w:after="0" w:line="240" w:lineRule="auto"/>
              <w:jc w:val="left"/>
              <w:rPr>
                <w:rFonts w:eastAsia="Times New Roman" w:cs="Arial"/>
                <w:b/>
                <w:bCs/>
                <w:color w:val="0000FF"/>
                <w:sz w:val="16"/>
                <w:szCs w:val="16"/>
                <w:u w:val="single"/>
              </w:rPr>
            </w:pPr>
            <w:hyperlink r:id="rId30" w:history="1">
              <w:r w:rsidR="00052CE8">
                <w:rPr>
                  <w:rFonts w:eastAsia="Times New Roman" w:cs="Arial"/>
                  <w:b/>
                  <w:bCs/>
                  <w:color w:val="0000FF"/>
                  <w:sz w:val="16"/>
                  <w:szCs w:val="16"/>
                  <w:u w:val="single"/>
                </w:rPr>
                <w:t>R1-2200038</w:t>
              </w:r>
            </w:hyperlink>
          </w:p>
        </w:tc>
        <w:tc>
          <w:tcPr>
            <w:tcW w:w="5773" w:type="dxa"/>
            <w:tcBorders>
              <w:top w:val="single" w:sz="4" w:space="0" w:color="A6A6A6"/>
              <w:left w:val="nil"/>
              <w:bottom w:val="single" w:sz="4" w:space="0" w:color="A6A6A6"/>
              <w:right w:val="single" w:sz="4" w:space="0" w:color="A6A6A6"/>
            </w:tcBorders>
            <w:shd w:val="clear" w:color="auto" w:fill="auto"/>
          </w:tcPr>
          <w:p w14:paraId="5443A58C" w14:textId="77777777" w:rsidR="00BE4AAD" w:rsidRDefault="00052CE8">
            <w:pPr>
              <w:spacing w:after="0" w:line="240" w:lineRule="auto"/>
              <w:jc w:val="left"/>
              <w:rPr>
                <w:rFonts w:eastAsia="Times New Roman" w:cs="Arial"/>
                <w:sz w:val="16"/>
                <w:szCs w:val="16"/>
              </w:rPr>
            </w:pPr>
            <w:r>
              <w:rPr>
                <w:rFonts w:eastAsia="Times New Roman" w:cs="Arial"/>
                <w:sz w:val="16"/>
                <w:szCs w:val="16"/>
              </w:rPr>
              <w:t>Uplink enhancements for URLLC in unlicensed controlled environments</w:t>
            </w:r>
          </w:p>
        </w:tc>
        <w:tc>
          <w:tcPr>
            <w:tcW w:w="2225" w:type="dxa"/>
            <w:tcBorders>
              <w:top w:val="single" w:sz="4" w:space="0" w:color="A6A6A6"/>
              <w:left w:val="nil"/>
              <w:bottom w:val="single" w:sz="4" w:space="0" w:color="A6A6A6"/>
              <w:right w:val="single" w:sz="4" w:space="0" w:color="A6A6A6"/>
            </w:tcBorders>
            <w:shd w:val="clear" w:color="auto" w:fill="auto"/>
          </w:tcPr>
          <w:p w14:paraId="4232CE04" w14:textId="77777777" w:rsidR="00BE4AAD" w:rsidRDefault="00052CE8">
            <w:pPr>
              <w:spacing w:after="0" w:line="240" w:lineRule="auto"/>
              <w:jc w:val="left"/>
              <w:rPr>
                <w:rFonts w:eastAsia="Times New Roman" w:cs="Arial"/>
                <w:sz w:val="16"/>
                <w:szCs w:val="16"/>
              </w:rPr>
            </w:pPr>
            <w:r>
              <w:rPr>
                <w:rFonts w:eastAsia="Times New Roman" w:cs="Arial"/>
                <w:sz w:val="16"/>
                <w:szCs w:val="16"/>
              </w:rPr>
              <w:t>Huawei, HiSilicon</w:t>
            </w:r>
          </w:p>
        </w:tc>
      </w:tr>
      <w:tr w:rsidR="00BE4AAD" w14:paraId="1CAE29DE" w14:textId="77777777">
        <w:trPr>
          <w:trHeight w:val="309"/>
        </w:trPr>
        <w:tc>
          <w:tcPr>
            <w:tcW w:w="1443" w:type="dxa"/>
            <w:tcBorders>
              <w:top w:val="nil"/>
              <w:left w:val="single" w:sz="4" w:space="0" w:color="A6A6A6"/>
              <w:bottom w:val="single" w:sz="4" w:space="0" w:color="A6A6A6"/>
              <w:right w:val="single" w:sz="4" w:space="0" w:color="A6A6A6"/>
            </w:tcBorders>
            <w:shd w:val="clear" w:color="auto" w:fill="auto"/>
          </w:tcPr>
          <w:p w14:paraId="1D73A37F" w14:textId="77777777" w:rsidR="00BE4AAD" w:rsidRDefault="005028D8">
            <w:pPr>
              <w:spacing w:after="0" w:line="240" w:lineRule="auto"/>
              <w:jc w:val="left"/>
              <w:rPr>
                <w:rFonts w:eastAsia="Times New Roman" w:cs="Arial"/>
                <w:b/>
                <w:bCs/>
                <w:color w:val="0000FF"/>
                <w:sz w:val="16"/>
                <w:szCs w:val="16"/>
                <w:u w:val="single"/>
              </w:rPr>
            </w:pPr>
            <w:hyperlink r:id="rId31" w:history="1">
              <w:r w:rsidR="00052CE8">
                <w:rPr>
                  <w:rFonts w:eastAsia="Times New Roman" w:cs="Arial"/>
                  <w:b/>
                  <w:bCs/>
                  <w:color w:val="0000FF"/>
                  <w:sz w:val="16"/>
                  <w:szCs w:val="16"/>
                  <w:u w:val="single"/>
                </w:rPr>
                <w:t>R1-2200081</w:t>
              </w:r>
            </w:hyperlink>
          </w:p>
        </w:tc>
        <w:tc>
          <w:tcPr>
            <w:tcW w:w="5773" w:type="dxa"/>
            <w:tcBorders>
              <w:top w:val="nil"/>
              <w:left w:val="nil"/>
              <w:bottom w:val="single" w:sz="4" w:space="0" w:color="A6A6A6"/>
              <w:right w:val="single" w:sz="4" w:space="0" w:color="A6A6A6"/>
            </w:tcBorders>
            <w:shd w:val="clear" w:color="auto" w:fill="auto"/>
          </w:tcPr>
          <w:p w14:paraId="7853FFDF" w14:textId="77777777" w:rsidR="00BE4AAD" w:rsidRDefault="00052CE8">
            <w:pPr>
              <w:spacing w:after="0" w:line="240" w:lineRule="auto"/>
              <w:jc w:val="left"/>
              <w:rPr>
                <w:rFonts w:eastAsia="Times New Roman" w:cs="Arial"/>
                <w:sz w:val="16"/>
                <w:szCs w:val="16"/>
              </w:rPr>
            </w:pPr>
            <w:r>
              <w:rPr>
                <w:rFonts w:eastAsia="Times New Roman" w:cs="Arial"/>
                <w:sz w:val="16"/>
                <w:szCs w:val="16"/>
              </w:rPr>
              <w:t>Remaining issues on enhancements for unlicensed band URLLC/IIoT</w:t>
            </w:r>
          </w:p>
        </w:tc>
        <w:tc>
          <w:tcPr>
            <w:tcW w:w="2225" w:type="dxa"/>
            <w:tcBorders>
              <w:top w:val="nil"/>
              <w:left w:val="nil"/>
              <w:bottom w:val="single" w:sz="4" w:space="0" w:color="A6A6A6"/>
              <w:right w:val="single" w:sz="4" w:space="0" w:color="A6A6A6"/>
            </w:tcBorders>
            <w:shd w:val="clear" w:color="auto" w:fill="auto"/>
          </w:tcPr>
          <w:p w14:paraId="498C0BD1" w14:textId="77777777" w:rsidR="00BE4AAD" w:rsidRDefault="00052CE8">
            <w:pPr>
              <w:spacing w:after="0" w:line="240" w:lineRule="auto"/>
              <w:jc w:val="left"/>
              <w:rPr>
                <w:rFonts w:eastAsia="Times New Roman" w:cs="Arial"/>
                <w:sz w:val="16"/>
                <w:szCs w:val="16"/>
              </w:rPr>
            </w:pPr>
            <w:r>
              <w:rPr>
                <w:rFonts w:eastAsia="Times New Roman" w:cs="Arial"/>
                <w:sz w:val="16"/>
                <w:szCs w:val="16"/>
              </w:rPr>
              <w:t>vivo</w:t>
            </w:r>
          </w:p>
        </w:tc>
      </w:tr>
      <w:tr w:rsidR="00BE4AAD" w14:paraId="68AFFC49" w14:textId="77777777">
        <w:trPr>
          <w:trHeight w:val="309"/>
        </w:trPr>
        <w:tc>
          <w:tcPr>
            <w:tcW w:w="1443" w:type="dxa"/>
            <w:tcBorders>
              <w:top w:val="nil"/>
              <w:left w:val="single" w:sz="4" w:space="0" w:color="A6A6A6"/>
              <w:bottom w:val="single" w:sz="4" w:space="0" w:color="A6A6A6"/>
              <w:right w:val="single" w:sz="4" w:space="0" w:color="A6A6A6"/>
            </w:tcBorders>
            <w:shd w:val="clear" w:color="auto" w:fill="auto"/>
          </w:tcPr>
          <w:p w14:paraId="6088F46D" w14:textId="77777777" w:rsidR="00BE4AAD" w:rsidRDefault="005028D8">
            <w:pPr>
              <w:spacing w:after="0" w:line="240" w:lineRule="auto"/>
              <w:jc w:val="left"/>
              <w:rPr>
                <w:rFonts w:eastAsia="Times New Roman" w:cs="Arial"/>
                <w:b/>
                <w:bCs/>
                <w:color w:val="0000FF"/>
                <w:sz w:val="16"/>
                <w:szCs w:val="16"/>
                <w:u w:val="single"/>
              </w:rPr>
            </w:pPr>
            <w:hyperlink r:id="rId32" w:history="1">
              <w:r w:rsidR="00052CE8">
                <w:rPr>
                  <w:rFonts w:eastAsia="Times New Roman" w:cs="Arial"/>
                  <w:b/>
                  <w:bCs/>
                  <w:color w:val="0000FF"/>
                  <w:sz w:val="16"/>
                  <w:szCs w:val="16"/>
                  <w:u w:val="single"/>
                </w:rPr>
                <w:t>R1-2200108</w:t>
              </w:r>
            </w:hyperlink>
          </w:p>
        </w:tc>
        <w:tc>
          <w:tcPr>
            <w:tcW w:w="5773" w:type="dxa"/>
            <w:tcBorders>
              <w:top w:val="nil"/>
              <w:left w:val="nil"/>
              <w:bottom w:val="single" w:sz="4" w:space="0" w:color="A6A6A6"/>
              <w:right w:val="single" w:sz="4" w:space="0" w:color="A6A6A6"/>
            </w:tcBorders>
            <w:shd w:val="clear" w:color="auto" w:fill="auto"/>
          </w:tcPr>
          <w:p w14:paraId="0115DE15" w14:textId="77777777" w:rsidR="00BE4AAD" w:rsidRDefault="00052CE8">
            <w:pPr>
              <w:spacing w:after="0" w:line="240" w:lineRule="auto"/>
              <w:jc w:val="left"/>
              <w:rPr>
                <w:rFonts w:eastAsia="Times New Roman" w:cs="Arial"/>
                <w:sz w:val="16"/>
                <w:szCs w:val="16"/>
              </w:rPr>
            </w:pPr>
            <w:r>
              <w:rPr>
                <w:rFonts w:eastAsia="Times New Roman" w:cs="Arial"/>
                <w:sz w:val="16"/>
                <w:szCs w:val="16"/>
              </w:rPr>
              <w:t>Discussion on unlicensed band URLLC/IIoT</w:t>
            </w:r>
          </w:p>
        </w:tc>
        <w:tc>
          <w:tcPr>
            <w:tcW w:w="2225" w:type="dxa"/>
            <w:tcBorders>
              <w:top w:val="nil"/>
              <w:left w:val="nil"/>
              <w:bottom w:val="single" w:sz="4" w:space="0" w:color="A6A6A6"/>
              <w:right w:val="single" w:sz="4" w:space="0" w:color="A6A6A6"/>
            </w:tcBorders>
            <w:shd w:val="clear" w:color="auto" w:fill="auto"/>
          </w:tcPr>
          <w:p w14:paraId="3EF56EFF" w14:textId="77777777" w:rsidR="00BE4AAD" w:rsidRDefault="00052CE8">
            <w:pPr>
              <w:spacing w:after="0" w:line="240" w:lineRule="auto"/>
              <w:jc w:val="left"/>
              <w:rPr>
                <w:rFonts w:eastAsia="Times New Roman" w:cs="Arial"/>
                <w:sz w:val="16"/>
                <w:szCs w:val="16"/>
              </w:rPr>
            </w:pPr>
            <w:r>
              <w:rPr>
                <w:rFonts w:eastAsia="Times New Roman" w:cs="Arial"/>
                <w:sz w:val="16"/>
                <w:szCs w:val="16"/>
              </w:rPr>
              <w:t>ZTE</w:t>
            </w:r>
          </w:p>
        </w:tc>
      </w:tr>
      <w:tr w:rsidR="00BE4AAD" w14:paraId="5A0E3323" w14:textId="77777777">
        <w:trPr>
          <w:trHeight w:val="309"/>
        </w:trPr>
        <w:tc>
          <w:tcPr>
            <w:tcW w:w="1443" w:type="dxa"/>
            <w:tcBorders>
              <w:top w:val="nil"/>
              <w:left w:val="single" w:sz="4" w:space="0" w:color="A6A6A6"/>
              <w:bottom w:val="single" w:sz="4" w:space="0" w:color="A6A6A6"/>
              <w:right w:val="single" w:sz="4" w:space="0" w:color="A6A6A6"/>
            </w:tcBorders>
            <w:shd w:val="clear" w:color="auto" w:fill="auto"/>
          </w:tcPr>
          <w:p w14:paraId="426E650B" w14:textId="77777777" w:rsidR="00BE4AAD" w:rsidRDefault="005028D8">
            <w:pPr>
              <w:spacing w:after="0" w:line="240" w:lineRule="auto"/>
              <w:jc w:val="left"/>
              <w:rPr>
                <w:rFonts w:eastAsia="Times New Roman" w:cs="Arial"/>
                <w:b/>
                <w:bCs/>
                <w:color w:val="0000FF"/>
                <w:sz w:val="16"/>
                <w:szCs w:val="16"/>
                <w:u w:val="single"/>
              </w:rPr>
            </w:pPr>
            <w:hyperlink r:id="rId33" w:history="1">
              <w:r w:rsidR="00052CE8">
                <w:rPr>
                  <w:rFonts w:eastAsia="Times New Roman" w:cs="Arial"/>
                  <w:b/>
                  <w:bCs/>
                  <w:color w:val="0000FF"/>
                  <w:sz w:val="16"/>
                  <w:szCs w:val="16"/>
                  <w:u w:val="single"/>
                </w:rPr>
                <w:t>R1-2200166</w:t>
              </w:r>
            </w:hyperlink>
          </w:p>
        </w:tc>
        <w:tc>
          <w:tcPr>
            <w:tcW w:w="5773" w:type="dxa"/>
            <w:tcBorders>
              <w:top w:val="nil"/>
              <w:left w:val="nil"/>
              <w:bottom w:val="single" w:sz="4" w:space="0" w:color="A6A6A6"/>
              <w:right w:val="single" w:sz="4" w:space="0" w:color="A6A6A6"/>
            </w:tcBorders>
            <w:shd w:val="clear" w:color="auto" w:fill="auto"/>
          </w:tcPr>
          <w:p w14:paraId="20273FC0" w14:textId="77777777" w:rsidR="00BE4AAD" w:rsidRDefault="00052CE8">
            <w:pPr>
              <w:spacing w:after="0" w:line="240" w:lineRule="auto"/>
              <w:jc w:val="left"/>
              <w:rPr>
                <w:rFonts w:eastAsia="Times New Roman" w:cs="Arial"/>
                <w:sz w:val="16"/>
                <w:szCs w:val="16"/>
              </w:rPr>
            </w:pPr>
            <w:r>
              <w:rPr>
                <w:rFonts w:eastAsia="Times New Roman" w:cs="Arial"/>
                <w:sz w:val="16"/>
                <w:szCs w:val="16"/>
              </w:rPr>
              <w:t>Enhancements for unlicensed band URLLC/IIoT</w:t>
            </w:r>
          </w:p>
        </w:tc>
        <w:tc>
          <w:tcPr>
            <w:tcW w:w="2225" w:type="dxa"/>
            <w:tcBorders>
              <w:top w:val="nil"/>
              <w:left w:val="nil"/>
              <w:bottom w:val="single" w:sz="4" w:space="0" w:color="A6A6A6"/>
              <w:right w:val="single" w:sz="4" w:space="0" w:color="A6A6A6"/>
            </w:tcBorders>
            <w:shd w:val="clear" w:color="auto" w:fill="auto"/>
          </w:tcPr>
          <w:p w14:paraId="1CC559AE" w14:textId="77777777" w:rsidR="00BE4AAD" w:rsidRDefault="00052CE8">
            <w:pPr>
              <w:spacing w:after="0" w:line="240" w:lineRule="auto"/>
              <w:jc w:val="left"/>
              <w:rPr>
                <w:rFonts w:eastAsia="Times New Roman" w:cs="Arial"/>
                <w:sz w:val="16"/>
                <w:szCs w:val="16"/>
              </w:rPr>
            </w:pPr>
            <w:r>
              <w:rPr>
                <w:rFonts w:eastAsia="Times New Roman" w:cs="Arial"/>
                <w:sz w:val="16"/>
                <w:szCs w:val="16"/>
              </w:rPr>
              <w:t>NEC</w:t>
            </w:r>
          </w:p>
        </w:tc>
      </w:tr>
      <w:tr w:rsidR="00BE4AAD" w14:paraId="3BA9CB9F" w14:textId="77777777">
        <w:trPr>
          <w:trHeight w:val="309"/>
        </w:trPr>
        <w:tc>
          <w:tcPr>
            <w:tcW w:w="1443" w:type="dxa"/>
            <w:tcBorders>
              <w:top w:val="nil"/>
              <w:left w:val="single" w:sz="4" w:space="0" w:color="A6A6A6"/>
              <w:bottom w:val="single" w:sz="4" w:space="0" w:color="A6A6A6"/>
              <w:right w:val="single" w:sz="4" w:space="0" w:color="A6A6A6"/>
            </w:tcBorders>
            <w:shd w:val="clear" w:color="auto" w:fill="auto"/>
          </w:tcPr>
          <w:p w14:paraId="6DCCB821" w14:textId="77777777" w:rsidR="00BE4AAD" w:rsidRDefault="005028D8">
            <w:pPr>
              <w:spacing w:after="0" w:line="240" w:lineRule="auto"/>
              <w:jc w:val="left"/>
              <w:rPr>
                <w:rFonts w:eastAsia="Times New Roman" w:cs="Arial"/>
                <w:b/>
                <w:bCs/>
                <w:color w:val="0000FF"/>
                <w:sz w:val="16"/>
                <w:szCs w:val="16"/>
                <w:u w:val="single"/>
              </w:rPr>
            </w:pPr>
            <w:hyperlink r:id="rId34" w:history="1">
              <w:r w:rsidR="00052CE8">
                <w:rPr>
                  <w:rFonts w:eastAsia="Times New Roman" w:cs="Arial"/>
                  <w:b/>
                  <w:bCs/>
                  <w:color w:val="0000FF"/>
                  <w:sz w:val="16"/>
                  <w:szCs w:val="16"/>
                  <w:u w:val="single"/>
                </w:rPr>
                <w:t>R1-2200179</w:t>
              </w:r>
            </w:hyperlink>
          </w:p>
        </w:tc>
        <w:tc>
          <w:tcPr>
            <w:tcW w:w="5773" w:type="dxa"/>
            <w:tcBorders>
              <w:top w:val="nil"/>
              <w:left w:val="nil"/>
              <w:bottom w:val="single" w:sz="4" w:space="0" w:color="A6A6A6"/>
              <w:right w:val="single" w:sz="4" w:space="0" w:color="A6A6A6"/>
            </w:tcBorders>
            <w:shd w:val="clear" w:color="auto" w:fill="auto"/>
          </w:tcPr>
          <w:p w14:paraId="61C0B1D6" w14:textId="77777777" w:rsidR="00BE4AAD" w:rsidRDefault="00052CE8">
            <w:pPr>
              <w:spacing w:after="0" w:line="240" w:lineRule="auto"/>
              <w:jc w:val="left"/>
              <w:rPr>
                <w:rFonts w:eastAsia="Times New Roman" w:cs="Arial"/>
                <w:sz w:val="16"/>
                <w:szCs w:val="16"/>
              </w:rPr>
            </w:pPr>
            <w:r>
              <w:rPr>
                <w:rFonts w:eastAsia="Times New Roman" w:cs="Arial"/>
                <w:sz w:val="16"/>
                <w:szCs w:val="16"/>
              </w:rPr>
              <w:t>Remaining issues in unlicensed URLLC</w:t>
            </w:r>
          </w:p>
        </w:tc>
        <w:tc>
          <w:tcPr>
            <w:tcW w:w="2225" w:type="dxa"/>
            <w:tcBorders>
              <w:top w:val="nil"/>
              <w:left w:val="nil"/>
              <w:bottom w:val="single" w:sz="4" w:space="0" w:color="A6A6A6"/>
              <w:right w:val="single" w:sz="4" w:space="0" w:color="A6A6A6"/>
            </w:tcBorders>
            <w:shd w:val="clear" w:color="auto" w:fill="auto"/>
          </w:tcPr>
          <w:p w14:paraId="387355A7" w14:textId="77777777" w:rsidR="00BE4AAD" w:rsidRDefault="00052CE8">
            <w:pPr>
              <w:spacing w:after="0" w:line="240" w:lineRule="auto"/>
              <w:jc w:val="left"/>
              <w:rPr>
                <w:rFonts w:eastAsia="Times New Roman" w:cs="Arial"/>
                <w:sz w:val="16"/>
                <w:szCs w:val="16"/>
              </w:rPr>
            </w:pPr>
            <w:r>
              <w:rPr>
                <w:rFonts w:eastAsia="Times New Roman" w:cs="Arial"/>
                <w:sz w:val="16"/>
                <w:szCs w:val="16"/>
              </w:rPr>
              <w:t>Sony</w:t>
            </w:r>
          </w:p>
        </w:tc>
      </w:tr>
      <w:tr w:rsidR="00BE4AAD" w14:paraId="42D82AA5" w14:textId="77777777">
        <w:trPr>
          <w:trHeight w:val="309"/>
        </w:trPr>
        <w:tc>
          <w:tcPr>
            <w:tcW w:w="1443" w:type="dxa"/>
            <w:tcBorders>
              <w:top w:val="nil"/>
              <w:left w:val="single" w:sz="4" w:space="0" w:color="A6A6A6"/>
              <w:bottom w:val="single" w:sz="4" w:space="0" w:color="A6A6A6"/>
              <w:right w:val="single" w:sz="4" w:space="0" w:color="A6A6A6"/>
            </w:tcBorders>
            <w:shd w:val="clear" w:color="auto" w:fill="auto"/>
          </w:tcPr>
          <w:p w14:paraId="7BF57870" w14:textId="77777777" w:rsidR="00BE4AAD" w:rsidRDefault="005028D8">
            <w:pPr>
              <w:spacing w:after="0" w:line="240" w:lineRule="auto"/>
              <w:jc w:val="left"/>
              <w:rPr>
                <w:rFonts w:eastAsia="Times New Roman" w:cs="Arial"/>
                <w:b/>
                <w:bCs/>
                <w:color w:val="0000FF"/>
                <w:sz w:val="16"/>
                <w:szCs w:val="16"/>
                <w:u w:val="single"/>
              </w:rPr>
            </w:pPr>
            <w:hyperlink r:id="rId35" w:history="1">
              <w:r w:rsidR="00052CE8">
                <w:rPr>
                  <w:rFonts w:eastAsia="Times New Roman" w:cs="Arial"/>
                  <w:b/>
                  <w:bCs/>
                  <w:color w:val="0000FF"/>
                  <w:sz w:val="16"/>
                  <w:szCs w:val="16"/>
                  <w:u w:val="single"/>
                </w:rPr>
                <w:t>R1-2200295</w:t>
              </w:r>
            </w:hyperlink>
          </w:p>
        </w:tc>
        <w:tc>
          <w:tcPr>
            <w:tcW w:w="5773" w:type="dxa"/>
            <w:tcBorders>
              <w:top w:val="nil"/>
              <w:left w:val="nil"/>
              <w:bottom w:val="single" w:sz="4" w:space="0" w:color="A6A6A6"/>
              <w:right w:val="single" w:sz="4" w:space="0" w:color="A6A6A6"/>
            </w:tcBorders>
            <w:shd w:val="clear" w:color="auto" w:fill="auto"/>
          </w:tcPr>
          <w:p w14:paraId="131A4D30" w14:textId="77777777" w:rsidR="00BE4AAD" w:rsidRDefault="00052CE8">
            <w:pPr>
              <w:spacing w:after="0" w:line="240" w:lineRule="auto"/>
              <w:jc w:val="left"/>
              <w:rPr>
                <w:rFonts w:eastAsia="Times New Roman" w:cs="Arial"/>
                <w:sz w:val="16"/>
                <w:szCs w:val="16"/>
              </w:rPr>
            </w:pPr>
            <w:r>
              <w:rPr>
                <w:rFonts w:eastAsia="Times New Roman" w:cs="Arial"/>
                <w:sz w:val="16"/>
                <w:szCs w:val="16"/>
              </w:rPr>
              <w:t>Uplink enhancements for URLLC in unlicensed controlled environments</w:t>
            </w:r>
          </w:p>
        </w:tc>
        <w:tc>
          <w:tcPr>
            <w:tcW w:w="2225" w:type="dxa"/>
            <w:tcBorders>
              <w:top w:val="nil"/>
              <w:left w:val="nil"/>
              <w:bottom w:val="single" w:sz="4" w:space="0" w:color="A6A6A6"/>
              <w:right w:val="single" w:sz="4" w:space="0" w:color="A6A6A6"/>
            </w:tcBorders>
            <w:shd w:val="clear" w:color="auto" w:fill="auto"/>
          </w:tcPr>
          <w:p w14:paraId="730FDE83" w14:textId="77777777" w:rsidR="00BE4AAD" w:rsidRDefault="00052CE8">
            <w:pPr>
              <w:spacing w:after="0" w:line="240" w:lineRule="auto"/>
              <w:jc w:val="left"/>
              <w:rPr>
                <w:rFonts w:eastAsia="Times New Roman" w:cs="Arial"/>
                <w:sz w:val="16"/>
                <w:szCs w:val="16"/>
              </w:rPr>
            </w:pPr>
            <w:r>
              <w:rPr>
                <w:rFonts w:eastAsia="Times New Roman" w:cs="Arial"/>
                <w:sz w:val="16"/>
                <w:szCs w:val="16"/>
              </w:rPr>
              <w:t>Qualcomm Incorporated</w:t>
            </w:r>
          </w:p>
        </w:tc>
      </w:tr>
      <w:tr w:rsidR="00BE4AAD" w14:paraId="12E0B61D" w14:textId="77777777">
        <w:trPr>
          <w:trHeight w:val="309"/>
        </w:trPr>
        <w:tc>
          <w:tcPr>
            <w:tcW w:w="1443" w:type="dxa"/>
            <w:tcBorders>
              <w:top w:val="nil"/>
              <w:left w:val="single" w:sz="4" w:space="0" w:color="A6A6A6"/>
              <w:bottom w:val="single" w:sz="4" w:space="0" w:color="A6A6A6"/>
              <w:right w:val="single" w:sz="4" w:space="0" w:color="A6A6A6"/>
            </w:tcBorders>
            <w:shd w:val="clear" w:color="auto" w:fill="auto"/>
          </w:tcPr>
          <w:p w14:paraId="79E8DADF" w14:textId="77777777" w:rsidR="00BE4AAD" w:rsidRDefault="005028D8">
            <w:pPr>
              <w:spacing w:after="0" w:line="240" w:lineRule="auto"/>
              <w:jc w:val="left"/>
              <w:rPr>
                <w:rFonts w:eastAsia="Times New Roman" w:cs="Arial"/>
                <w:b/>
                <w:bCs/>
                <w:color w:val="0000FF"/>
                <w:sz w:val="16"/>
                <w:szCs w:val="16"/>
                <w:u w:val="single"/>
              </w:rPr>
            </w:pPr>
            <w:hyperlink r:id="rId36" w:history="1">
              <w:r w:rsidR="00052CE8">
                <w:rPr>
                  <w:rFonts w:eastAsia="Times New Roman" w:cs="Arial"/>
                  <w:b/>
                  <w:bCs/>
                  <w:color w:val="0000FF"/>
                  <w:sz w:val="16"/>
                  <w:szCs w:val="16"/>
                  <w:u w:val="single"/>
                </w:rPr>
                <w:t>R1-2200357</w:t>
              </w:r>
            </w:hyperlink>
          </w:p>
        </w:tc>
        <w:tc>
          <w:tcPr>
            <w:tcW w:w="5773" w:type="dxa"/>
            <w:tcBorders>
              <w:top w:val="nil"/>
              <w:left w:val="nil"/>
              <w:bottom w:val="single" w:sz="4" w:space="0" w:color="A6A6A6"/>
              <w:right w:val="single" w:sz="4" w:space="0" w:color="A6A6A6"/>
            </w:tcBorders>
            <w:shd w:val="clear" w:color="auto" w:fill="auto"/>
          </w:tcPr>
          <w:p w14:paraId="7521A288" w14:textId="77777777" w:rsidR="00BE4AAD" w:rsidRDefault="00052CE8">
            <w:pPr>
              <w:spacing w:after="0" w:line="240" w:lineRule="auto"/>
              <w:jc w:val="left"/>
              <w:rPr>
                <w:rFonts w:eastAsia="Times New Roman" w:cs="Arial"/>
                <w:sz w:val="16"/>
                <w:szCs w:val="16"/>
              </w:rPr>
            </w:pPr>
            <w:r>
              <w:rPr>
                <w:rFonts w:eastAsia="Times New Roman" w:cs="Arial"/>
                <w:sz w:val="16"/>
                <w:szCs w:val="16"/>
              </w:rPr>
              <w:t>Remaining issues on unlicensed band URLLC/IIoT</w:t>
            </w:r>
          </w:p>
        </w:tc>
        <w:tc>
          <w:tcPr>
            <w:tcW w:w="2225" w:type="dxa"/>
            <w:tcBorders>
              <w:top w:val="nil"/>
              <w:left w:val="nil"/>
              <w:bottom w:val="single" w:sz="4" w:space="0" w:color="A6A6A6"/>
              <w:right w:val="single" w:sz="4" w:space="0" w:color="A6A6A6"/>
            </w:tcBorders>
            <w:shd w:val="clear" w:color="auto" w:fill="auto"/>
          </w:tcPr>
          <w:p w14:paraId="26652F9F" w14:textId="77777777" w:rsidR="00BE4AAD" w:rsidRDefault="00052CE8">
            <w:pPr>
              <w:spacing w:after="0" w:line="240" w:lineRule="auto"/>
              <w:jc w:val="left"/>
              <w:rPr>
                <w:rFonts w:eastAsia="Times New Roman" w:cs="Arial"/>
                <w:sz w:val="16"/>
                <w:szCs w:val="16"/>
              </w:rPr>
            </w:pPr>
            <w:r>
              <w:rPr>
                <w:rFonts w:eastAsia="Times New Roman" w:cs="Arial"/>
                <w:sz w:val="16"/>
                <w:szCs w:val="16"/>
              </w:rPr>
              <w:t>ETRI</w:t>
            </w:r>
          </w:p>
        </w:tc>
      </w:tr>
      <w:tr w:rsidR="00BE4AAD" w14:paraId="2799BAC4" w14:textId="77777777">
        <w:trPr>
          <w:trHeight w:val="309"/>
        </w:trPr>
        <w:tc>
          <w:tcPr>
            <w:tcW w:w="1443" w:type="dxa"/>
            <w:tcBorders>
              <w:top w:val="nil"/>
              <w:left w:val="single" w:sz="4" w:space="0" w:color="A6A6A6"/>
              <w:bottom w:val="single" w:sz="4" w:space="0" w:color="A6A6A6"/>
              <w:right w:val="single" w:sz="4" w:space="0" w:color="A6A6A6"/>
            </w:tcBorders>
            <w:shd w:val="clear" w:color="auto" w:fill="auto"/>
          </w:tcPr>
          <w:p w14:paraId="51B737B9" w14:textId="77777777" w:rsidR="00BE4AAD" w:rsidRDefault="005028D8">
            <w:pPr>
              <w:spacing w:after="0" w:line="240" w:lineRule="auto"/>
              <w:jc w:val="left"/>
              <w:rPr>
                <w:rFonts w:eastAsia="Times New Roman" w:cs="Arial"/>
                <w:b/>
                <w:bCs/>
                <w:color w:val="0000FF"/>
                <w:sz w:val="16"/>
                <w:szCs w:val="16"/>
                <w:u w:val="single"/>
              </w:rPr>
            </w:pPr>
            <w:hyperlink r:id="rId37" w:history="1">
              <w:r w:rsidR="00052CE8">
                <w:rPr>
                  <w:rFonts w:eastAsia="Times New Roman" w:cs="Arial"/>
                  <w:b/>
                  <w:bCs/>
                  <w:color w:val="0000FF"/>
                  <w:sz w:val="16"/>
                  <w:szCs w:val="16"/>
                  <w:u w:val="single"/>
                </w:rPr>
                <w:t>R1-2200373</w:t>
              </w:r>
            </w:hyperlink>
          </w:p>
        </w:tc>
        <w:tc>
          <w:tcPr>
            <w:tcW w:w="5773" w:type="dxa"/>
            <w:tcBorders>
              <w:top w:val="nil"/>
              <w:left w:val="nil"/>
              <w:bottom w:val="single" w:sz="4" w:space="0" w:color="A6A6A6"/>
              <w:right w:val="single" w:sz="4" w:space="0" w:color="A6A6A6"/>
            </w:tcBorders>
            <w:shd w:val="clear" w:color="auto" w:fill="auto"/>
          </w:tcPr>
          <w:p w14:paraId="7CE18F17" w14:textId="77777777" w:rsidR="00BE4AAD" w:rsidRDefault="00052CE8">
            <w:pPr>
              <w:spacing w:after="0" w:line="240" w:lineRule="auto"/>
              <w:jc w:val="left"/>
              <w:rPr>
                <w:rFonts w:eastAsia="Times New Roman" w:cs="Arial"/>
                <w:sz w:val="16"/>
                <w:szCs w:val="16"/>
              </w:rPr>
            </w:pPr>
            <w:r>
              <w:rPr>
                <w:rFonts w:eastAsia="Times New Roman" w:cs="Arial"/>
                <w:sz w:val="16"/>
                <w:szCs w:val="16"/>
              </w:rPr>
              <w:t>Remaining Clarifications for Enabling URLLC/IIoT in Unlicensed Band</w:t>
            </w:r>
          </w:p>
        </w:tc>
        <w:tc>
          <w:tcPr>
            <w:tcW w:w="2225" w:type="dxa"/>
            <w:tcBorders>
              <w:top w:val="nil"/>
              <w:left w:val="nil"/>
              <w:bottom w:val="single" w:sz="4" w:space="0" w:color="A6A6A6"/>
              <w:right w:val="single" w:sz="4" w:space="0" w:color="A6A6A6"/>
            </w:tcBorders>
            <w:shd w:val="clear" w:color="auto" w:fill="auto"/>
          </w:tcPr>
          <w:p w14:paraId="743B7238" w14:textId="77777777" w:rsidR="00BE4AAD" w:rsidRDefault="00052CE8">
            <w:pPr>
              <w:spacing w:after="0" w:line="240" w:lineRule="auto"/>
              <w:jc w:val="left"/>
              <w:rPr>
                <w:rFonts w:eastAsia="Times New Roman" w:cs="Arial"/>
                <w:sz w:val="16"/>
                <w:szCs w:val="16"/>
              </w:rPr>
            </w:pPr>
            <w:r>
              <w:rPr>
                <w:rFonts w:eastAsia="Times New Roman" w:cs="Arial"/>
                <w:sz w:val="16"/>
                <w:szCs w:val="16"/>
              </w:rPr>
              <w:t>Intel Corporation</w:t>
            </w:r>
          </w:p>
        </w:tc>
      </w:tr>
      <w:tr w:rsidR="00BE4AAD" w14:paraId="3BEE79C8" w14:textId="77777777">
        <w:trPr>
          <w:trHeight w:val="309"/>
        </w:trPr>
        <w:tc>
          <w:tcPr>
            <w:tcW w:w="1443" w:type="dxa"/>
            <w:tcBorders>
              <w:top w:val="nil"/>
              <w:left w:val="single" w:sz="4" w:space="0" w:color="A6A6A6"/>
              <w:bottom w:val="single" w:sz="4" w:space="0" w:color="A6A6A6"/>
              <w:right w:val="single" w:sz="4" w:space="0" w:color="A6A6A6"/>
            </w:tcBorders>
            <w:shd w:val="clear" w:color="auto" w:fill="auto"/>
          </w:tcPr>
          <w:p w14:paraId="4F9EC4BF" w14:textId="77777777" w:rsidR="00BE4AAD" w:rsidRDefault="005028D8">
            <w:pPr>
              <w:spacing w:after="0" w:line="240" w:lineRule="auto"/>
              <w:jc w:val="left"/>
              <w:rPr>
                <w:rFonts w:eastAsia="Times New Roman" w:cs="Arial"/>
                <w:b/>
                <w:bCs/>
                <w:color w:val="0000FF"/>
                <w:sz w:val="16"/>
                <w:szCs w:val="16"/>
                <w:u w:val="single"/>
              </w:rPr>
            </w:pPr>
            <w:hyperlink r:id="rId38" w:history="1">
              <w:r w:rsidR="00052CE8">
                <w:rPr>
                  <w:rFonts w:eastAsia="Times New Roman" w:cs="Arial"/>
                  <w:b/>
                  <w:bCs/>
                  <w:color w:val="0000FF"/>
                  <w:sz w:val="16"/>
                  <w:szCs w:val="16"/>
                  <w:u w:val="single"/>
                </w:rPr>
                <w:t>R1-2200396</w:t>
              </w:r>
            </w:hyperlink>
          </w:p>
        </w:tc>
        <w:tc>
          <w:tcPr>
            <w:tcW w:w="5773" w:type="dxa"/>
            <w:tcBorders>
              <w:top w:val="nil"/>
              <w:left w:val="nil"/>
              <w:bottom w:val="single" w:sz="4" w:space="0" w:color="A6A6A6"/>
              <w:right w:val="single" w:sz="4" w:space="0" w:color="A6A6A6"/>
            </w:tcBorders>
            <w:shd w:val="clear" w:color="auto" w:fill="auto"/>
          </w:tcPr>
          <w:p w14:paraId="18EEC189" w14:textId="77777777" w:rsidR="00BE4AAD" w:rsidRDefault="00052CE8">
            <w:pPr>
              <w:spacing w:after="0" w:line="240" w:lineRule="auto"/>
              <w:jc w:val="left"/>
              <w:rPr>
                <w:rFonts w:eastAsia="Times New Roman" w:cs="Arial"/>
                <w:sz w:val="16"/>
                <w:szCs w:val="16"/>
              </w:rPr>
            </w:pPr>
            <w:r>
              <w:rPr>
                <w:rFonts w:eastAsia="Times New Roman" w:cs="Arial"/>
                <w:sz w:val="16"/>
                <w:szCs w:val="16"/>
              </w:rPr>
              <w:t>Enhancements for unlicensed band URLLC/IIoT</w:t>
            </w:r>
          </w:p>
        </w:tc>
        <w:tc>
          <w:tcPr>
            <w:tcW w:w="2225" w:type="dxa"/>
            <w:tcBorders>
              <w:top w:val="nil"/>
              <w:left w:val="nil"/>
              <w:bottom w:val="single" w:sz="4" w:space="0" w:color="A6A6A6"/>
              <w:right w:val="single" w:sz="4" w:space="0" w:color="A6A6A6"/>
            </w:tcBorders>
            <w:shd w:val="clear" w:color="auto" w:fill="auto"/>
          </w:tcPr>
          <w:p w14:paraId="1A8358B3" w14:textId="77777777" w:rsidR="00BE4AAD" w:rsidRDefault="00052CE8">
            <w:pPr>
              <w:spacing w:after="0" w:line="240" w:lineRule="auto"/>
              <w:jc w:val="left"/>
              <w:rPr>
                <w:rFonts w:eastAsia="Times New Roman" w:cs="Arial"/>
                <w:sz w:val="16"/>
                <w:szCs w:val="16"/>
              </w:rPr>
            </w:pPr>
            <w:proofErr w:type="spellStart"/>
            <w:r>
              <w:rPr>
                <w:rFonts w:eastAsia="Times New Roman" w:cs="Arial"/>
                <w:sz w:val="16"/>
                <w:szCs w:val="16"/>
              </w:rPr>
              <w:t>InterDigital</w:t>
            </w:r>
            <w:proofErr w:type="spellEnd"/>
            <w:r>
              <w:rPr>
                <w:rFonts w:eastAsia="Times New Roman" w:cs="Arial"/>
                <w:sz w:val="16"/>
                <w:szCs w:val="16"/>
              </w:rPr>
              <w:t>, Inc.</w:t>
            </w:r>
          </w:p>
        </w:tc>
      </w:tr>
      <w:tr w:rsidR="00BE4AAD" w14:paraId="09FA7CC5" w14:textId="77777777">
        <w:trPr>
          <w:trHeight w:val="309"/>
        </w:trPr>
        <w:tc>
          <w:tcPr>
            <w:tcW w:w="1443" w:type="dxa"/>
            <w:tcBorders>
              <w:top w:val="nil"/>
              <w:left w:val="single" w:sz="4" w:space="0" w:color="A6A6A6"/>
              <w:bottom w:val="single" w:sz="4" w:space="0" w:color="A6A6A6"/>
              <w:right w:val="single" w:sz="4" w:space="0" w:color="A6A6A6"/>
            </w:tcBorders>
            <w:shd w:val="clear" w:color="auto" w:fill="auto"/>
          </w:tcPr>
          <w:p w14:paraId="46C2D4AF" w14:textId="77777777" w:rsidR="00BE4AAD" w:rsidRDefault="005028D8">
            <w:pPr>
              <w:spacing w:after="0" w:line="240" w:lineRule="auto"/>
              <w:jc w:val="left"/>
              <w:rPr>
                <w:rFonts w:eastAsia="Times New Roman" w:cs="Arial"/>
                <w:b/>
                <w:bCs/>
                <w:color w:val="0000FF"/>
                <w:sz w:val="16"/>
                <w:szCs w:val="16"/>
                <w:u w:val="single"/>
              </w:rPr>
            </w:pPr>
            <w:hyperlink r:id="rId39" w:history="1">
              <w:r w:rsidR="00052CE8">
                <w:rPr>
                  <w:rFonts w:eastAsia="Times New Roman" w:cs="Arial"/>
                  <w:b/>
                  <w:bCs/>
                  <w:color w:val="0000FF"/>
                  <w:sz w:val="16"/>
                  <w:szCs w:val="16"/>
                  <w:u w:val="single"/>
                </w:rPr>
                <w:t>R1-2200415</w:t>
              </w:r>
            </w:hyperlink>
          </w:p>
        </w:tc>
        <w:tc>
          <w:tcPr>
            <w:tcW w:w="5773" w:type="dxa"/>
            <w:tcBorders>
              <w:top w:val="nil"/>
              <w:left w:val="nil"/>
              <w:bottom w:val="single" w:sz="4" w:space="0" w:color="A6A6A6"/>
              <w:right w:val="single" w:sz="4" w:space="0" w:color="A6A6A6"/>
            </w:tcBorders>
            <w:shd w:val="clear" w:color="auto" w:fill="auto"/>
          </w:tcPr>
          <w:p w14:paraId="3B660E0C" w14:textId="77777777" w:rsidR="00BE4AAD" w:rsidRDefault="00052CE8">
            <w:pPr>
              <w:spacing w:after="0" w:line="240" w:lineRule="auto"/>
              <w:jc w:val="left"/>
              <w:rPr>
                <w:rFonts w:eastAsia="Times New Roman" w:cs="Arial"/>
                <w:sz w:val="16"/>
                <w:szCs w:val="16"/>
              </w:rPr>
            </w:pPr>
            <w:r>
              <w:rPr>
                <w:rFonts w:eastAsia="Times New Roman" w:cs="Arial"/>
                <w:sz w:val="16"/>
                <w:szCs w:val="16"/>
              </w:rPr>
              <w:t>Remaining issues on URLLC uplink enhancements for unlicensed spectrum</w:t>
            </w:r>
          </w:p>
        </w:tc>
        <w:tc>
          <w:tcPr>
            <w:tcW w:w="2225" w:type="dxa"/>
            <w:tcBorders>
              <w:top w:val="nil"/>
              <w:left w:val="nil"/>
              <w:bottom w:val="single" w:sz="4" w:space="0" w:color="A6A6A6"/>
              <w:right w:val="single" w:sz="4" w:space="0" w:color="A6A6A6"/>
            </w:tcBorders>
            <w:shd w:val="clear" w:color="auto" w:fill="auto"/>
          </w:tcPr>
          <w:p w14:paraId="5535BF58" w14:textId="77777777" w:rsidR="00BE4AAD" w:rsidRDefault="00052CE8">
            <w:pPr>
              <w:spacing w:after="0" w:line="240" w:lineRule="auto"/>
              <w:jc w:val="left"/>
              <w:rPr>
                <w:rFonts w:eastAsia="Times New Roman" w:cs="Arial"/>
                <w:sz w:val="16"/>
                <w:szCs w:val="16"/>
              </w:rPr>
            </w:pPr>
            <w:r>
              <w:rPr>
                <w:rFonts w:eastAsia="Times New Roman" w:cs="Arial"/>
                <w:sz w:val="16"/>
                <w:szCs w:val="16"/>
              </w:rPr>
              <w:t>Apple</w:t>
            </w:r>
          </w:p>
        </w:tc>
      </w:tr>
      <w:tr w:rsidR="00BE4AAD" w14:paraId="74C19E49" w14:textId="77777777">
        <w:trPr>
          <w:trHeight w:val="309"/>
        </w:trPr>
        <w:tc>
          <w:tcPr>
            <w:tcW w:w="1443" w:type="dxa"/>
            <w:tcBorders>
              <w:top w:val="nil"/>
              <w:left w:val="single" w:sz="4" w:space="0" w:color="A6A6A6"/>
              <w:bottom w:val="single" w:sz="4" w:space="0" w:color="A6A6A6"/>
              <w:right w:val="single" w:sz="4" w:space="0" w:color="A6A6A6"/>
            </w:tcBorders>
            <w:shd w:val="clear" w:color="auto" w:fill="auto"/>
          </w:tcPr>
          <w:p w14:paraId="69915753" w14:textId="77777777" w:rsidR="00BE4AAD" w:rsidRDefault="005028D8">
            <w:pPr>
              <w:spacing w:after="0" w:line="240" w:lineRule="auto"/>
              <w:jc w:val="left"/>
              <w:rPr>
                <w:rFonts w:eastAsia="Times New Roman" w:cs="Arial"/>
                <w:b/>
                <w:bCs/>
                <w:color w:val="0000FF"/>
                <w:sz w:val="16"/>
                <w:szCs w:val="16"/>
                <w:u w:val="single"/>
              </w:rPr>
            </w:pPr>
            <w:hyperlink r:id="rId40" w:history="1">
              <w:r w:rsidR="00052CE8">
                <w:rPr>
                  <w:rFonts w:eastAsia="Times New Roman" w:cs="Arial"/>
                  <w:b/>
                  <w:bCs/>
                  <w:color w:val="0000FF"/>
                  <w:sz w:val="16"/>
                  <w:szCs w:val="16"/>
                  <w:u w:val="single"/>
                </w:rPr>
                <w:t>R1-2200441</w:t>
              </w:r>
            </w:hyperlink>
          </w:p>
        </w:tc>
        <w:tc>
          <w:tcPr>
            <w:tcW w:w="5773" w:type="dxa"/>
            <w:tcBorders>
              <w:top w:val="nil"/>
              <w:left w:val="nil"/>
              <w:bottom w:val="single" w:sz="4" w:space="0" w:color="A6A6A6"/>
              <w:right w:val="single" w:sz="4" w:space="0" w:color="A6A6A6"/>
            </w:tcBorders>
            <w:shd w:val="clear" w:color="auto" w:fill="auto"/>
          </w:tcPr>
          <w:p w14:paraId="07CFE91E" w14:textId="77777777" w:rsidR="00BE4AAD" w:rsidRDefault="00052CE8">
            <w:pPr>
              <w:spacing w:after="0" w:line="240" w:lineRule="auto"/>
              <w:jc w:val="left"/>
              <w:rPr>
                <w:rFonts w:eastAsia="Times New Roman" w:cs="Arial"/>
                <w:sz w:val="16"/>
                <w:szCs w:val="16"/>
              </w:rPr>
            </w:pPr>
            <w:r>
              <w:rPr>
                <w:rFonts w:eastAsia="Times New Roman" w:cs="Arial"/>
                <w:sz w:val="16"/>
                <w:szCs w:val="16"/>
              </w:rPr>
              <w:t>Enhancements for IIoT/URLLC on Unlicensed Band</w:t>
            </w:r>
          </w:p>
        </w:tc>
        <w:tc>
          <w:tcPr>
            <w:tcW w:w="2225" w:type="dxa"/>
            <w:tcBorders>
              <w:top w:val="nil"/>
              <w:left w:val="nil"/>
              <w:bottom w:val="single" w:sz="4" w:space="0" w:color="A6A6A6"/>
              <w:right w:val="single" w:sz="4" w:space="0" w:color="A6A6A6"/>
            </w:tcBorders>
            <w:shd w:val="clear" w:color="auto" w:fill="auto"/>
          </w:tcPr>
          <w:p w14:paraId="4E2ECED5" w14:textId="77777777" w:rsidR="00BE4AAD" w:rsidRDefault="00052CE8">
            <w:pPr>
              <w:spacing w:after="0" w:line="240" w:lineRule="auto"/>
              <w:jc w:val="left"/>
              <w:rPr>
                <w:rFonts w:eastAsia="Times New Roman" w:cs="Arial"/>
                <w:sz w:val="16"/>
                <w:szCs w:val="16"/>
              </w:rPr>
            </w:pPr>
            <w:r>
              <w:rPr>
                <w:rFonts w:eastAsia="Times New Roman" w:cs="Arial"/>
                <w:sz w:val="16"/>
                <w:szCs w:val="16"/>
              </w:rPr>
              <w:t>Ericsson</w:t>
            </w:r>
          </w:p>
        </w:tc>
      </w:tr>
      <w:tr w:rsidR="00BE4AAD" w14:paraId="18E07771" w14:textId="77777777">
        <w:trPr>
          <w:trHeight w:val="309"/>
        </w:trPr>
        <w:tc>
          <w:tcPr>
            <w:tcW w:w="1443" w:type="dxa"/>
            <w:tcBorders>
              <w:top w:val="nil"/>
              <w:left w:val="single" w:sz="4" w:space="0" w:color="A6A6A6"/>
              <w:bottom w:val="single" w:sz="4" w:space="0" w:color="A6A6A6"/>
              <w:right w:val="single" w:sz="4" w:space="0" w:color="A6A6A6"/>
            </w:tcBorders>
            <w:shd w:val="clear" w:color="auto" w:fill="auto"/>
          </w:tcPr>
          <w:p w14:paraId="42E25FB7" w14:textId="77777777" w:rsidR="00BE4AAD" w:rsidRDefault="005028D8">
            <w:pPr>
              <w:spacing w:after="0" w:line="240" w:lineRule="auto"/>
              <w:jc w:val="left"/>
              <w:rPr>
                <w:rFonts w:eastAsia="Times New Roman" w:cs="Arial"/>
                <w:b/>
                <w:bCs/>
                <w:color w:val="0000FF"/>
                <w:sz w:val="16"/>
                <w:szCs w:val="16"/>
                <w:u w:val="single"/>
              </w:rPr>
            </w:pPr>
            <w:hyperlink r:id="rId41" w:history="1">
              <w:r w:rsidR="00052CE8">
                <w:rPr>
                  <w:rFonts w:eastAsia="Times New Roman" w:cs="Arial"/>
                  <w:b/>
                  <w:bCs/>
                  <w:color w:val="0000FF"/>
                  <w:sz w:val="16"/>
                  <w:szCs w:val="16"/>
                  <w:u w:val="single"/>
                </w:rPr>
                <w:t>R1-2200496</w:t>
              </w:r>
            </w:hyperlink>
          </w:p>
        </w:tc>
        <w:tc>
          <w:tcPr>
            <w:tcW w:w="5773" w:type="dxa"/>
            <w:tcBorders>
              <w:top w:val="nil"/>
              <w:left w:val="nil"/>
              <w:bottom w:val="single" w:sz="4" w:space="0" w:color="A6A6A6"/>
              <w:right w:val="single" w:sz="4" w:space="0" w:color="A6A6A6"/>
            </w:tcBorders>
            <w:shd w:val="clear" w:color="auto" w:fill="auto"/>
          </w:tcPr>
          <w:p w14:paraId="017EB970" w14:textId="77777777" w:rsidR="00BE4AAD" w:rsidRDefault="00052CE8">
            <w:pPr>
              <w:spacing w:after="0" w:line="240" w:lineRule="auto"/>
              <w:jc w:val="left"/>
              <w:rPr>
                <w:rFonts w:eastAsia="Times New Roman" w:cs="Arial"/>
                <w:sz w:val="16"/>
                <w:szCs w:val="16"/>
              </w:rPr>
            </w:pPr>
            <w:r>
              <w:rPr>
                <w:rFonts w:eastAsia="Times New Roman" w:cs="Arial"/>
                <w:sz w:val="16"/>
                <w:szCs w:val="16"/>
              </w:rPr>
              <w:t>Enhancements for unlicensed band URLLC/IIoT</w:t>
            </w:r>
          </w:p>
        </w:tc>
        <w:tc>
          <w:tcPr>
            <w:tcW w:w="2225" w:type="dxa"/>
            <w:tcBorders>
              <w:top w:val="nil"/>
              <w:left w:val="nil"/>
              <w:bottom w:val="single" w:sz="4" w:space="0" w:color="A6A6A6"/>
              <w:right w:val="single" w:sz="4" w:space="0" w:color="A6A6A6"/>
            </w:tcBorders>
            <w:shd w:val="clear" w:color="auto" w:fill="auto"/>
          </w:tcPr>
          <w:p w14:paraId="759CBBE0" w14:textId="77777777" w:rsidR="00BE4AAD" w:rsidRDefault="00052CE8">
            <w:pPr>
              <w:spacing w:after="0" w:line="240" w:lineRule="auto"/>
              <w:jc w:val="left"/>
              <w:rPr>
                <w:rFonts w:eastAsia="Times New Roman" w:cs="Arial"/>
                <w:sz w:val="16"/>
                <w:szCs w:val="16"/>
              </w:rPr>
            </w:pPr>
            <w:r>
              <w:rPr>
                <w:rFonts w:eastAsia="Times New Roman" w:cs="Arial"/>
                <w:sz w:val="16"/>
                <w:szCs w:val="16"/>
              </w:rPr>
              <w:t>Sharp</w:t>
            </w:r>
          </w:p>
        </w:tc>
      </w:tr>
      <w:tr w:rsidR="00BE4AAD" w14:paraId="566C7FAD" w14:textId="77777777">
        <w:trPr>
          <w:trHeight w:val="309"/>
        </w:trPr>
        <w:tc>
          <w:tcPr>
            <w:tcW w:w="1443" w:type="dxa"/>
            <w:tcBorders>
              <w:top w:val="nil"/>
              <w:left w:val="single" w:sz="4" w:space="0" w:color="A6A6A6"/>
              <w:bottom w:val="single" w:sz="4" w:space="0" w:color="A6A6A6"/>
              <w:right w:val="single" w:sz="4" w:space="0" w:color="A6A6A6"/>
            </w:tcBorders>
            <w:shd w:val="clear" w:color="auto" w:fill="auto"/>
          </w:tcPr>
          <w:p w14:paraId="7652DAD3" w14:textId="77777777" w:rsidR="00BE4AAD" w:rsidRDefault="005028D8">
            <w:pPr>
              <w:spacing w:after="0" w:line="240" w:lineRule="auto"/>
              <w:jc w:val="left"/>
              <w:rPr>
                <w:rFonts w:eastAsia="Times New Roman" w:cs="Arial"/>
                <w:b/>
                <w:bCs/>
                <w:color w:val="0000FF"/>
                <w:sz w:val="16"/>
                <w:szCs w:val="16"/>
                <w:u w:val="single"/>
              </w:rPr>
            </w:pPr>
            <w:hyperlink r:id="rId42" w:history="1">
              <w:r w:rsidR="00052CE8">
                <w:rPr>
                  <w:rFonts w:eastAsia="Times New Roman" w:cs="Arial"/>
                  <w:b/>
                  <w:bCs/>
                  <w:color w:val="0000FF"/>
                  <w:sz w:val="16"/>
                  <w:szCs w:val="16"/>
                  <w:u w:val="single"/>
                </w:rPr>
                <w:t>R1-2200572</w:t>
              </w:r>
            </w:hyperlink>
          </w:p>
        </w:tc>
        <w:tc>
          <w:tcPr>
            <w:tcW w:w="5773" w:type="dxa"/>
            <w:tcBorders>
              <w:top w:val="nil"/>
              <w:left w:val="nil"/>
              <w:bottom w:val="single" w:sz="4" w:space="0" w:color="A6A6A6"/>
              <w:right w:val="single" w:sz="4" w:space="0" w:color="A6A6A6"/>
            </w:tcBorders>
            <w:shd w:val="clear" w:color="auto" w:fill="auto"/>
          </w:tcPr>
          <w:p w14:paraId="63A1DA5E" w14:textId="77777777" w:rsidR="00BE4AAD" w:rsidRDefault="00052CE8">
            <w:pPr>
              <w:spacing w:after="0" w:line="240" w:lineRule="auto"/>
              <w:jc w:val="left"/>
              <w:rPr>
                <w:rFonts w:eastAsia="Times New Roman" w:cs="Arial"/>
                <w:sz w:val="16"/>
                <w:szCs w:val="16"/>
              </w:rPr>
            </w:pPr>
            <w:r>
              <w:rPr>
                <w:rFonts w:eastAsia="Times New Roman" w:cs="Arial"/>
                <w:sz w:val="16"/>
                <w:szCs w:val="16"/>
              </w:rPr>
              <w:t>Discussion on unlicensed band URLLC/IIOT</w:t>
            </w:r>
          </w:p>
        </w:tc>
        <w:tc>
          <w:tcPr>
            <w:tcW w:w="2225" w:type="dxa"/>
            <w:tcBorders>
              <w:top w:val="nil"/>
              <w:left w:val="nil"/>
              <w:bottom w:val="single" w:sz="4" w:space="0" w:color="A6A6A6"/>
              <w:right w:val="single" w:sz="4" w:space="0" w:color="A6A6A6"/>
            </w:tcBorders>
            <w:shd w:val="clear" w:color="auto" w:fill="auto"/>
          </w:tcPr>
          <w:p w14:paraId="534342F4" w14:textId="77777777" w:rsidR="00BE4AAD" w:rsidRDefault="00052CE8">
            <w:pPr>
              <w:spacing w:after="0" w:line="240" w:lineRule="auto"/>
              <w:jc w:val="left"/>
              <w:rPr>
                <w:rFonts w:eastAsia="Times New Roman" w:cs="Arial"/>
                <w:sz w:val="16"/>
                <w:szCs w:val="16"/>
              </w:rPr>
            </w:pPr>
            <w:r>
              <w:rPr>
                <w:rFonts w:eastAsia="Times New Roman" w:cs="Arial"/>
                <w:sz w:val="16"/>
                <w:szCs w:val="16"/>
              </w:rPr>
              <w:t>LG Electronics</w:t>
            </w:r>
          </w:p>
        </w:tc>
      </w:tr>
      <w:tr w:rsidR="00BE4AAD" w14:paraId="06313724" w14:textId="77777777">
        <w:trPr>
          <w:trHeight w:val="309"/>
        </w:trPr>
        <w:tc>
          <w:tcPr>
            <w:tcW w:w="1443" w:type="dxa"/>
            <w:tcBorders>
              <w:top w:val="nil"/>
              <w:left w:val="single" w:sz="4" w:space="0" w:color="A6A6A6"/>
              <w:bottom w:val="single" w:sz="4" w:space="0" w:color="A6A6A6"/>
              <w:right w:val="single" w:sz="4" w:space="0" w:color="A6A6A6"/>
            </w:tcBorders>
            <w:shd w:val="clear" w:color="auto" w:fill="auto"/>
          </w:tcPr>
          <w:p w14:paraId="1B6B056A" w14:textId="77777777" w:rsidR="00BE4AAD" w:rsidRDefault="005028D8">
            <w:pPr>
              <w:spacing w:after="0" w:line="240" w:lineRule="auto"/>
              <w:jc w:val="left"/>
              <w:rPr>
                <w:rFonts w:eastAsia="Times New Roman" w:cs="Arial"/>
                <w:b/>
                <w:bCs/>
                <w:color w:val="0000FF"/>
                <w:sz w:val="16"/>
                <w:szCs w:val="16"/>
                <w:u w:val="single"/>
              </w:rPr>
            </w:pPr>
            <w:hyperlink r:id="rId43" w:history="1">
              <w:r w:rsidR="00052CE8">
                <w:rPr>
                  <w:rFonts w:eastAsia="Times New Roman" w:cs="Arial"/>
                  <w:b/>
                  <w:bCs/>
                  <w:color w:val="0000FF"/>
                  <w:sz w:val="16"/>
                  <w:szCs w:val="16"/>
                  <w:u w:val="single"/>
                </w:rPr>
                <w:t>R1-2200634</w:t>
              </w:r>
            </w:hyperlink>
          </w:p>
        </w:tc>
        <w:tc>
          <w:tcPr>
            <w:tcW w:w="5773" w:type="dxa"/>
            <w:tcBorders>
              <w:top w:val="nil"/>
              <w:left w:val="nil"/>
              <w:bottom w:val="single" w:sz="4" w:space="0" w:color="A6A6A6"/>
              <w:right w:val="single" w:sz="4" w:space="0" w:color="A6A6A6"/>
            </w:tcBorders>
            <w:shd w:val="clear" w:color="auto" w:fill="auto"/>
          </w:tcPr>
          <w:p w14:paraId="73BB66C2" w14:textId="77777777" w:rsidR="00BE4AAD" w:rsidRDefault="00052CE8">
            <w:pPr>
              <w:spacing w:after="0" w:line="240" w:lineRule="auto"/>
              <w:jc w:val="left"/>
              <w:rPr>
                <w:rFonts w:eastAsia="Times New Roman" w:cs="Arial"/>
                <w:sz w:val="16"/>
                <w:szCs w:val="16"/>
              </w:rPr>
            </w:pPr>
            <w:r>
              <w:rPr>
                <w:rFonts w:eastAsia="Times New Roman" w:cs="Arial"/>
                <w:sz w:val="16"/>
                <w:szCs w:val="16"/>
              </w:rPr>
              <w:t>Remaining issues on enhancement for unlicensed URLLC/IIoT</w:t>
            </w:r>
          </w:p>
        </w:tc>
        <w:tc>
          <w:tcPr>
            <w:tcW w:w="2225" w:type="dxa"/>
            <w:tcBorders>
              <w:top w:val="nil"/>
              <w:left w:val="nil"/>
              <w:bottom w:val="single" w:sz="4" w:space="0" w:color="A6A6A6"/>
              <w:right w:val="single" w:sz="4" w:space="0" w:color="A6A6A6"/>
            </w:tcBorders>
            <w:shd w:val="clear" w:color="auto" w:fill="auto"/>
          </w:tcPr>
          <w:p w14:paraId="7762039B" w14:textId="77777777" w:rsidR="00BE4AAD" w:rsidRDefault="00052CE8">
            <w:pPr>
              <w:spacing w:after="0" w:line="240" w:lineRule="auto"/>
              <w:jc w:val="left"/>
              <w:rPr>
                <w:rFonts w:eastAsia="Times New Roman" w:cs="Arial"/>
                <w:sz w:val="16"/>
                <w:szCs w:val="16"/>
              </w:rPr>
            </w:pPr>
            <w:r>
              <w:rPr>
                <w:rFonts w:eastAsia="Times New Roman" w:cs="Arial"/>
                <w:sz w:val="16"/>
                <w:szCs w:val="16"/>
              </w:rPr>
              <w:t>WILUS Inc.</w:t>
            </w:r>
          </w:p>
        </w:tc>
      </w:tr>
    </w:tbl>
    <w:p w14:paraId="291D0DDC" w14:textId="77777777" w:rsidR="00BE4AAD" w:rsidRDefault="00BE4AAD">
      <w:pPr>
        <w:rPr>
          <w:lang w:eastAsia="ja-JP"/>
        </w:rPr>
      </w:pPr>
    </w:p>
    <w:p w14:paraId="5AA98A16" w14:textId="77777777" w:rsidR="00BE4AAD" w:rsidRDefault="00BE4AAD"/>
    <w:p w14:paraId="35234DAD" w14:textId="77777777" w:rsidR="00BE4AAD" w:rsidRDefault="00052CE8">
      <w:pPr>
        <w:pStyle w:val="Heading1"/>
      </w:pPr>
      <w:bookmarkStart w:id="290" w:name="_In-sequence_SDU_delivery"/>
      <w:bookmarkEnd w:id="290"/>
      <w:r>
        <w:t>5</w:t>
      </w:r>
      <w:r>
        <w:tab/>
        <w:t>Appendix</w:t>
      </w:r>
    </w:p>
    <w:p w14:paraId="2667BDF7" w14:textId="77777777" w:rsidR="00BE4AAD" w:rsidRDefault="00052CE8">
      <w:pPr>
        <w:pStyle w:val="Heading2"/>
      </w:pPr>
      <w:r>
        <w:t>5.1</w:t>
      </w:r>
      <w:r>
        <w:tab/>
        <w:t>List of agreements</w:t>
      </w:r>
    </w:p>
    <w:p w14:paraId="74EF7795" w14:textId="77777777" w:rsidR="00BE4AAD" w:rsidRDefault="00052CE8">
      <w:pPr>
        <w:pStyle w:val="Heading3"/>
      </w:pPr>
      <w:r>
        <w:t>5.1.1</w:t>
      </w:r>
      <w:r>
        <w:tab/>
        <w:t>Agreements in RAN1#102-e</w:t>
      </w:r>
    </w:p>
    <w:p w14:paraId="21CB7A94" w14:textId="77777777" w:rsidR="00BE4AAD" w:rsidRDefault="00052CE8">
      <w:pPr>
        <w:rPr>
          <w:rFonts w:cs="Arial"/>
          <w:szCs w:val="20"/>
          <w:highlight w:val="green"/>
        </w:rPr>
      </w:pPr>
      <w:r>
        <w:rPr>
          <w:rFonts w:cs="Arial"/>
          <w:szCs w:val="20"/>
          <w:highlight w:val="green"/>
        </w:rPr>
        <w:t>Agreements:</w:t>
      </w:r>
    </w:p>
    <w:p w14:paraId="162A4587" w14:textId="77777777" w:rsidR="00BE4AAD" w:rsidRDefault="00052CE8">
      <w:pPr>
        <w:numPr>
          <w:ilvl w:val="0"/>
          <w:numId w:val="71"/>
        </w:numPr>
        <w:spacing w:after="0" w:line="240" w:lineRule="auto"/>
        <w:rPr>
          <w:rFonts w:cs="Arial"/>
          <w:szCs w:val="20"/>
        </w:rPr>
      </w:pPr>
      <w:r>
        <w:rPr>
          <w:rFonts w:cs="Arial"/>
          <w:szCs w:val="20"/>
        </w:rPr>
        <w:t>For semi-static channel access mode,</w:t>
      </w:r>
    </w:p>
    <w:p w14:paraId="6EBA03A3" w14:textId="77777777" w:rsidR="00BE4AAD" w:rsidRDefault="00052CE8">
      <w:pPr>
        <w:numPr>
          <w:ilvl w:val="0"/>
          <w:numId w:val="71"/>
        </w:numPr>
        <w:spacing w:after="0" w:line="240" w:lineRule="auto"/>
        <w:ind w:left="720"/>
        <w:rPr>
          <w:rFonts w:cs="Arial"/>
          <w:szCs w:val="20"/>
        </w:rPr>
      </w:pPr>
      <w:r>
        <w:rPr>
          <w:rFonts w:cs="Arial"/>
          <w:szCs w:val="20"/>
        </w:rPr>
        <w:lastRenderedPageBreak/>
        <w:t>If sensing is needed, it is performed immediately before the configured/scheduled transmission opportunity.</w:t>
      </w:r>
    </w:p>
    <w:p w14:paraId="712A7BDF" w14:textId="77777777" w:rsidR="00BE4AAD" w:rsidRDefault="00052CE8">
      <w:pPr>
        <w:numPr>
          <w:ilvl w:val="0"/>
          <w:numId w:val="71"/>
        </w:numPr>
        <w:spacing w:after="0" w:line="240" w:lineRule="auto"/>
        <w:ind w:left="720"/>
        <w:rPr>
          <w:rFonts w:cs="Arial"/>
          <w:szCs w:val="20"/>
        </w:rPr>
      </w:pPr>
      <w:r>
        <w:rPr>
          <w:rFonts w:cs="Arial"/>
          <w:szCs w:val="20"/>
        </w:rPr>
        <w:t>For operation with semi-static channel access, the Rel-16 random starting offsets for UL configured grants with Full BW allocation when UE initiates a COT, is not supported.</w:t>
      </w:r>
    </w:p>
    <w:p w14:paraId="05DF1D5D" w14:textId="77777777" w:rsidR="00BE4AAD" w:rsidRDefault="00BE4AAD">
      <w:pPr>
        <w:pStyle w:val="ListParagraph"/>
        <w:spacing w:after="180"/>
        <w:ind w:left="0"/>
        <w:contextualSpacing/>
        <w:rPr>
          <w:rFonts w:ascii="Arial" w:hAnsi="Arial" w:cs="Arial"/>
          <w:sz w:val="20"/>
          <w:szCs w:val="20"/>
          <w:lang w:val="en-US"/>
        </w:rPr>
      </w:pPr>
    </w:p>
    <w:p w14:paraId="5B763C4B" w14:textId="77777777" w:rsidR="00BE4AAD" w:rsidRDefault="00052CE8">
      <w:pPr>
        <w:rPr>
          <w:rFonts w:cs="Arial"/>
          <w:szCs w:val="20"/>
          <w:highlight w:val="green"/>
        </w:rPr>
      </w:pPr>
      <w:r>
        <w:rPr>
          <w:rFonts w:cs="Arial"/>
          <w:szCs w:val="20"/>
          <w:highlight w:val="green"/>
        </w:rPr>
        <w:t>Agreements:</w:t>
      </w:r>
    </w:p>
    <w:p w14:paraId="61F3FC56" w14:textId="77777777" w:rsidR="00BE4AAD" w:rsidRDefault="00052CE8">
      <w:pPr>
        <w:numPr>
          <w:ilvl w:val="0"/>
          <w:numId w:val="32"/>
        </w:numPr>
        <w:spacing w:after="0" w:line="240" w:lineRule="auto"/>
        <w:ind w:left="360"/>
        <w:rPr>
          <w:rFonts w:cs="Arial"/>
          <w:szCs w:val="20"/>
          <w:lang w:eastAsia="ko-KR"/>
        </w:rPr>
      </w:pPr>
      <w:r>
        <w:rPr>
          <w:rFonts w:cs="Arial"/>
          <w:szCs w:val="20"/>
        </w:rPr>
        <w:t>For semi-static channel access mode,</w:t>
      </w:r>
    </w:p>
    <w:p w14:paraId="68244914" w14:textId="77777777" w:rsidR="00BE4AAD" w:rsidRDefault="00052CE8">
      <w:pPr>
        <w:numPr>
          <w:ilvl w:val="1"/>
          <w:numId w:val="33"/>
        </w:numPr>
        <w:spacing w:after="0" w:line="240" w:lineRule="auto"/>
        <w:ind w:left="1080"/>
        <w:rPr>
          <w:rFonts w:cs="Arial"/>
          <w:szCs w:val="20"/>
        </w:rPr>
      </w:pPr>
      <w:r>
        <w:rPr>
          <w:rFonts w:cs="Arial"/>
          <w:szCs w:val="20"/>
        </w:rPr>
        <w:t xml:space="preserve">When gNB operates as an initiating device </w:t>
      </w:r>
    </w:p>
    <w:p w14:paraId="53147C4D" w14:textId="77777777" w:rsidR="00BE4AAD" w:rsidRDefault="00052CE8">
      <w:pPr>
        <w:numPr>
          <w:ilvl w:val="2"/>
          <w:numId w:val="33"/>
        </w:numPr>
        <w:spacing w:after="0" w:line="240" w:lineRule="auto"/>
        <w:ind w:left="1800"/>
        <w:rPr>
          <w:rFonts w:cs="Arial"/>
          <w:szCs w:val="20"/>
          <w:lang w:eastAsia="zh-CN"/>
        </w:rPr>
      </w:pPr>
      <w:r>
        <w:rPr>
          <w:rFonts w:cs="Arial"/>
          <w:szCs w:val="20"/>
        </w:rPr>
        <w:t xml:space="preserve">The gNB is not allowed to transmit during the idle period of any FFP associated with the gNB in which the gNB </w:t>
      </w:r>
      <w:proofErr w:type="spellStart"/>
      <w:r>
        <w:rPr>
          <w:rFonts w:cs="Arial"/>
          <w:szCs w:val="20"/>
        </w:rPr>
        <w:t>initates</w:t>
      </w:r>
      <w:proofErr w:type="spellEnd"/>
      <w:r>
        <w:rPr>
          <w:rFonts w:cs="Arial"/>
          <w:szCs w:val="20"/>
        </w:rPr>
        <w:t xml:space="preserve"> a COT</w:t>
      </w:r>
    </w:p>
    <w:p w14:paraId="53F16F5C" w14:textId="77777777" w:rsidR="00BE4AAD" w:rsidRDefault="00052CE8">
      <w:pPr>
        <w:numPr>
          <w:ilvl w:val="1"/>
          <w:numId w:val="33"/>
        </w:numPr>
        <w:spacing w:after="0" w:line="240" w:lineRule="auto"/>
        <w:ind w:left="1080"/>
        <w:rPr>
          <w:rFonts w:cs="Arial"/>
          <w:szCs w:val="20"/>
        </w:rPr>
      </w:pPr>
      <w:r>
        <w:rPr>
          <w:rFonts w:cs="Arial"/>
          <w:szCs w:val="20"/>
        </w:rPr>
        <w:t xml:space="preserve">When a UE operates as an initiating device </w:t>
      </w:r>
    </w:p>
    <w:p w14:paraId="704A1102" w14:textId="77777777" w:rsidR="00BE4AAD" w:rsidRDefault="00052CE8">
      <w:pPr>
        <w:numPr>
          <w:ilvl w:val="2"/>
          <w:numId w:val="33"/>
        </w:numPr>
        <w:spacing w:after="0" w:line="240" w:lineRule="auto"/>
        <w:ind w:left="1800"/>
        <w:rPr>
          <w:rFonts w:cs="Arial"/>
          <w:szCs w:val="20"/>
        </w:rPr>
      </w:pPr>
      <w:r>
        <w:rPr>
          <w:rFonts w:cs="Arial"/>
          <w:szCs w:val="20"/>
        </w:rPr>
        <w:t xml:space="preserve">The UE is not allowed to transmit during the idle period of any FFP associated with the UE in which the UE </w:t>
      </w:r>
      <w:proofErr w:type="spellStart"/>
      <w:r>
        <w:rPr>
          <w:rFonts w:cs="Arial"/>
          <w:szCs w:val="20"/>
        </w:rPr>
        <w:t>initates</w:t>
      </w:r>
      <w:proofErr w:type="spellEnd"/>
      <w:r>
        <w:rPr>
          <w:rFonts w:cs="Arial"/>
          <w:szCs w:val="20"/>
        </w:rPr>
        <w:t xml:space="preserve"> a COT</w:t>
      </w:r>
    </w:p>
    <w:p w14:paraId="647B6BD7" w14:textId="77777777" w:rsidR="00BE4AAD" w:rsidRDefault="00052CE8">
      <w:pPr>
        <w:numPr>
          <w:ilvl w:val="1"/>
          <w:numId w:val="33"/>
        </w:numPr>
        <w:spacing w:after="0" w:line="240" w:lineRule="auto"/>
        <w:ind w:left="1080"/>
        <w:rPr>
          <w:rFonts w:cs="Arial"/>
          <w:szCs w:val="20"/>
        </w:rPr>
      </w:pPr>
      <w:r>
        <w:rPr>
          <w:rFonts w:cs="Arial"/>
          <w:szCs w:val="20"/>
        </w:rPr>
        <w:t>When a UE shares a COT initiated by the gNB during an FFP associated with the gNB</w:t>
      </w:r>
    </w:p>
    <w:p w14:paraId="6DE50985" w14:textId="77777777" w:rsidR="00BE4AAD" w:rsidRDefault="00052CE8">
      <w:pPr>
        <w:numPr>
          <w:ilvl w:val="2"/>
          <w:numId w:val="33"/>
        </w:numPr>
        <w:spacing w:after="0" w:line="240" w:lineRule="auto"/>
        <w:ind w:left="1800"/>
        <w:rPr>
          <w:rFonts w:cs="Arial"/>
          <w:szCs w:val="20"/>
        </w:rPr>
      </w:pPr>
      <w:r>
        <w:rPr>
          <w:rFonts w:cs="Arial"/>
          <w:szCs w:val="20"/>
        </w:rPr>
        <w:t>The UE is not allowed to transmit during the idle period of that FFP in which the UE shares the COT initiated by the gNB</w:t>
      </w:r>
    </w:p>
    <w:p w14:paraId="06AB1B2C" w14:textId="77777777" w:rsidR="00BE4AAD" w:rsidRDefault="00052CE8">
      <w:pPr>
        <w:numPr>
          <w:ilvl w:val="1"/>
          <w:numId w:val="33"/>
        </w:numPr>
        <w:spacing w:after="0" w:line="240" w:lineRule="auto"/>
        <w:ind w:left="1080"/>
        <w:rPr>
          <w:rFonts w:cs="Arial"/>
          <w:szCs w:val="20"/>
        </w:rPr>
      </w:pPr>
      <w:r>
        <w:rPr>
          <w:rFonts w:cs="Arial"/>
          <w:szCs w:val="20"/>
        </w:rPr>
        <w:t>When the gNB shares a COT initiated by a UE during an FFP associated with the UE</w:t>
      </w:r>
    </w:p>
    <w:p w14:paraId="6D3E112B" w14:textId="77777777" w:rsidR="00BE4AAD" w:rsidRDefault="00052CE8">
      <w:pPr>
        <w:numPr>
          <w:ilvl w:val="2"/>
          <w:numId w:val="33"/>
        </w:numPr>
        <w:spacing w:after="0" w:line="240" w:lineRule="auto"/>
        <w:ind w:left="1800"/>
        <w:rPr>
          <w:rFonts w:cs="Arial"/>
          <w:szCs w:val="20"/>
        </w:rPr>
      </w:pPr>
      <w:r>
        <w:rPr>
          <w:rFonts w:cs="Arial"/>
          <w:szCs w:val="20"/>
        </w:rPr>
        <w:t xml:space="preserve">The gNB is not allowed to transmit during the idle period of that </w:t>
      </w:r>
      <w:r>
        <w:rPr>
          <w:rFonts w:cs="Arial"/>
          <w:strike/>
          <w:szCs w:val="20"/>
        </w:rPr>
        <w:t>the</w:t>
      </w:r>
      <w:r>
        <w:rPr>
          <w:rFonts w:cs="Arial"/>
          <w:szCs w:val="20"/>
        </w:rPr>
        <w:t xml:space="preserve"> FFP in which the gNB shares the COT initiated by the UE</w:t>
      </w:r>
    </w:p>
    <w:p w14:paraId="01258294" w14:textId="77777777" w:rsidR="00BE4AAD" w:rsidRDefault="00052CE8">
      <w:pPr>
        <w:numPr>
          <w:ilvl w:val="1"/>
          <w:numId w:val="33"/>
        </w:numPr>
        <w:spacing w:after="0" w:line="240" w:lineRule="auto"/>
        <w:ind w:left="1080"/>
        <w:rPr>
          <w:rFonts w:cs="Arial"/>
          <w:szCs w:val="20"/>
        </w:rPr>
      </w:pPr>
      <w:r>
        <w:rPr>
          <w:rFonts w:cs="Arial"/>
          <w:szCs w:val="20"/>
        </w:rPr>
        <w:t>FFS whether/how to support additional restrictions to the idle period</w:t>
      </w:r>
    </w:p>
    <w:p w14:paraId="170F273C" w14:textId="77777777" w:rsidR="00BE4AAD" w:rsidRDefault="00BE4AAD">
      <w:pPr>
        <w:pStyle w:val="ListParagraph"/>
        <w:spacing w:after="180"/>
        <w:ind w:left="0"/>
        <w:contextualSpacing/>
        <w:rPr>
          <w:rFonts w:ascii="Arial" w:hAnsi="Arial" w:cs="Arial"/>
          <w:sz w:val="20"/>
          <w:szCs w:val="20"/>
          <w:lang w:val="en-US"/>
        </w:rPr>
      </w:pPr>
    </w:p>
    <w:p w14:paraId="3B60D681" w14:textId="77777777" w:rsidR="00BE4AAD" w:rsidRDefault="00052CE8">
      <w:pPr>
        <w:pStyle w:val="ListParagraph"/>
        <w:spacing w:after="180"/>
        <w:ind w:left="0"/>
        <w:contextualSpacing/>
        <w:rPr>
          <w:rFonts w:ascii="Arial" w:hAnsi="Arial" w:cs="Arial"/>
          <w:sz w:val="20"/>
          <w:szCs w:val="20"/>
          <w:highlight w:val="green"/>
        </w:rPr>
      </w:pPr>
      <w:r>
        <w:rPr>
          <w:rFonts w:ascii="Arial" w:hAnsi="Arial" w:cs="Arial"/>
          <w:sz w:val="20"/>
          <w:szCs w:val="20"/>
          <w:highlight w:val="green"/>
        </w:rPr>
        <w:t>Agreements:</w:t>
      </w:r>
    </w:p>
    <w:p w14:paraId="0D11F091" w14:textId="77777777" w:rsidR="00BE4AAD" w:rsidRDefault="00052CE8">
      <w:pPr>
        <w:numPr>
          <w:ilvl w:val="0"/>
          <w:numId w:val="72"/>
        </w:numPr>
        <w:spacing w:after="0" w:line="240" w:lineRule="auto"/>
        <w:rPr>
          <w:rFonts w:cs="Arial"/>
          <w:szCs w:val="20"/>
        </w:rPr>
      </w:pPr>
      <w:r>
        <w:rPr>
          <w:rFonts w:cs="Arial"/>
          <w:szCs w:val="20"/>
        </w:rPr>
        <w:t>For semi-static channel access mode, support using the transmission of any scheduled/configured UL channel/signal to initiate a COT by a UE in RRC_CONNECTED mode</w:t>
      </w:r>
    </w:p>
    <w:p w14:paraId="04469072" w14:textId="77777777" w:rsidR="00BE4AAD" w:rsidRDefault="00052CE8">
      <w:pPr>
        <w:numPr>
          <w:ilvl w:val="1"/>
          <w:numId w:val="72"/>
        </w:numPr>
        <w:spacing w:after="0" w:line="240" w:lineRule="auto"/>
        <w:rPr>
          <w:rFonts w:cs="Arial"/>
          <w:szCs w:val="20"/>
        </w:rPr>
      </w:pPr>
      <w:r>
        <w:rPr>
          <w:rFonts w:cs="Arial"/>
          <w:szCs w:val="20"/>
        </w:rPr>
        <w:t>FFS the case when the UE is IDLE/INACTIVE mode</w:t>
      </w:r>
    </w:p>
    <w:p w14:paraId="22200782" w14:textId="77777777" w:rsidR="00BE4AAD" w:rsidRDefault="00BE4AAD">
      <w:pPr>
        <w:pStyle w:val="ListParagraph"/>
        <w:spacing w:after="180"/>
        <w:ind w:left="0"/>
        <w:contextualSpacing/>
        <w:rPr>
          <w:rFonts w:ascii="Arial" w:hAnsi="Arial" w:cs="Arial"/>
          <w:sz w:val="20"/>
          <w:szCs w:val="20"/>
          <w:lang w:val="en-US"/>
        </w:rPr>
      </w:pPr>
    </w:p>
    <w:p w14:paraId="41CCD281" w14:textId="77777777" w:rsidR="00BE4AAD" w:rsidRDefault="00052CE8">
      <w:pPr>
        <w:pStyle w:val="ListParagraph"/>
        <w:spacing w:after="180"/>
        <w:ind w:left="0"/>
        <w:contextualSpacing/>
        <w:rPr>
          <w:rFonts w:ascii="Arial" w:hAnsi="Arial" w:cs="Arial"/>
          <w:sz w:val="20"/>
          <w:szCs w:val="20"/>
        </w:rPr>
      </w:pPr>
      <w:r>
        <w:rPr>
          <w:rFonts w:ascii="Arial" w:hAnsi="Arial" w:cs="Arial"/>
          <w:sz w:val="20"/>
          <w:szCs w:val="20"/>
          <w:highlight w:val="green"/>
        </w:rPr>
        <w:t>Agreements</w:t>
      </w:r>
      <w:r>
        <w:rPr>
          <w:rFonts w:ascii="Arial" w:hAnsi="Arial" w:cs="Arial"/>
          <w:sz w:val="20"/>
          <w:szCs w:val="20"/>
        </w:rPr>
        <w:t>:</w:t>
      </w:r>
    </w:p>
    <w:p w14:paraId="69B47541" w14:textId="77777777" w:rsidR="00BE4AAD" w:rsidRDefault="00052CE8">
      <w:pPr>
        <w:numPr>
          <w:ilvl w:val="0"/>
          <w:numId w:val="73"/>
        </w:numPr>
        <w:spacing w:after="0" w:line="240" w:lineRule="auto"/>
        <w:rPr>
          <w:rFonts w:cs="Arial"/>
          <w:szCs w:val="20"/>
        </w:rPr>
      </w:pPr>
      <w:r>
        <w:rPr>
          <w:rFonts w:cs="Arial"/>
          <w:szCs w:val="20"/>
        </w:rPr>
        <w:t>A UE initiates a COT in an FFP associated with the UE, if the UE transmits a UL transmission burst starting at the beginning of the FFP and ending at any symbol before the FFP’s idle period after a successful CCA of 9us immediately before the UL transmission burst.</w:t>
      </w:r>
    </w:p>
    <w:p w14:paraId="4B032903" w14:textId="77777777" w:rsidR="00BE4AAD" w:rsidRDefault="00BE4AAD">
      <w:pPr>
        <w:pStyle w:val="ListParagraph"/>
        <w:spacing w:after="180"/>
        <w:ind w:left="0"/>
        <w:contextualSpacing/>
        <w:rPr>
          <w:rFonts w:ascii="Arial" w:hAnsi="Arial" w:cs="Arial"/>
          <w:sz w:val="20"/>
          <w:szCs w:val="20"/>
          <w:lang w:val="en-US"/>
        </w:rPr>
      </w:pPr>
    </w:p>
    <w:p w14:paraId="53492F3B" w14:textId="77777777" w:rsidR="00BE4AAD" w:rsidRDefault="00052CE8">
      <w:pPr>
        <w:pStyle w:val="ListParagraph"/>
        <w:spacing w:after="180"/>
        <w:ind w:left="0"/>
        <w:contextualSpacing/>
        <w:rPr>
          <w:rFonts w:ascii="Arial" w:hAnsi="Arial" w:cs="Arial"/>
          <w:sz w:val="20"/>
          <w:szCs w:val="20"/>
        </w:rPr>
      </w:pPr>
      <w:r>
        <w:rPr>
          <w:rFonts w:ascii="Arial" w:hAnsi="Arial" w:cs="Arial"/>
          <w:sz w:val="20"/>
          <w:szCs w:val="20"/>
        </w:rPr>
        <w:t>Update on 8/26</w:t>
      </w:r>
    </w:p>
    <w:p w14:paraId="39A5CDCA" w14:textId="77777777" w:rsidR="00BE4AAD" w:rsidRDefault="00052CE8">
      <w:pPr>
        <w:pStyle w:val="ListParagraph"/>
        <w:spacing w:after="180"/>
        <w:ind w:left="0"/>
        <w:contextualSpacing/>
        <w:rPr>
          <w:rFonts w:ascii="Arial" w:hAnsi="Arial" w:cs="Arial"/>
          <w:sz w:val="20"/>
          <w:szCs w:val="20"/>
          <w:highlight w:val="green"/>
        </w:rPr>
      </w:pPr>
      <w:r>
        <w:rPr>
          <w:rFonts w:ascii="Arial" w:hAnsi="Arial" w:cs="Arial"/>
          <w:sz w:val="20"/>
          <w:szCs w:val="20"/>
          <w:highlight w:val="green"/>
        </w:rPr>
        <w:t>Agreements:</w:t>
      </w:r>
    </w:p>
    <w:p w14:paraId="28D492AE" w14:textId="77777777" w:rsidR="00BE4AAD" w:rsidRDefault="00052CE8">
      <w:pPr>
        <w:numPr>
          <w:ilvl w:val="0"/>
          <w:numId w:val="74"/>
        </w:numPr>
        <w:spacing w:after="0" w:line="240" w:lineRule="auto"/>
        <w:rPr>
          <w:rFonts w:cs="Arial"/>
          <w:szCs w:val="20"/>
        </w:rPr>
      </w:pPr>
      <w:r>
        <w:rPr>
          <w:rFonts w:cs="Arial"/>
          <w:szCs w:val="20"/>
        </w:rPr>
        <w:t>At least for FBE, configuration of (</w:t>
      </w:r>
      <w:r>
        <w:rPr>
          <w:rFonts w:cs="Arial"/>
          <w:i/>
          <w:iCs/>
          <w:szCs w:val="20"/>
        </w:rPr>
        <w:t>cg-RetransmissionTimer</w:t>
      </w:r>
      <w:r>
        <w:rPr>
          <w:rFonts w:cs="Arial"/>
          <w:szCs w:val="20"/>
        </w:rPr>
        <w:t>) should not be mandated when configured grant Type 1 or Type 2 are configured on unlicensed spectrum.</w:t>
      </w:r>
    </w:p>
    <w:p w14:paraId="7E0BDDF2" w14:textId="77777777" w:rsidR="00BE4AAD" w:rsidRDefault="00BE4AAD">
      <w:pPr>
        <w:ind w:left="300"/>
        <w:rPr>
          <w:rFonts w:cs="Arial"/>
          <w:szCs w:val="20"/>
        </w:rPr>
      </w:pPr>
    </w:p>
    <w:p w14:paraId="284E8AB8" w14:textId="77777777" w:rsidR="00BE4AAD" w:rsidRDefault="00052CE8">
      <w:pPr>
        <w:pStyle w:val="ListParagraph"/>
        <w:spacing w:after="180"/>
        <w:ind w:left="0"/>
        <w:contextualSpacing/>
        <w:rPr>
          <w:rFonts w:ascii="Arial" w:hAnsi="Arial" w:cs="Arial"/>
          <w:b/>
          <w:bCs/>
          <w:sz w:val="20"/>
          <w:szCs w:val="20"/>
          <w:u w:val="single"/>
          <w:lang w:val="en-US"/>
        </w:rPr>
      </w:pPr>
      <w:r>
        <w:rPr>
          <w:rFonts w:ascii="Arial" w:hAnsi="Arial" w:cs="Arial"/>
          <w:b/>
          <w:bCs/>
          <w:sz w:val="20"/>
          <w:szCs w:val="20"/>
          <w:u w:val="single"/>
          <w:lang w:val="en-US"/>
        </w:rPr>
        <w:t>Conclusion:</w:t>
      </w:r>
    </w:p>
    <w:p w14:paraId="682C8DC8" w14:textId="77777777" w:rsidR="00BE4AAD" w:rsidRDefault="00052CE8">
      <w:pPr>
        <w:pStyle w:val="ListParagraph"/>
        <w:spacing w:after="180"/>
        <w:ind w:left="0"/>
        <w:contextualSpacing/>
        <w:rPr>
          <w:rFonts w:ascii="Arial" w:hAnsi="Arial" w:cs="Arial"/>
          <w:sz w:val="20"/>
          <w:szCs w:val="20"/>
          <w:lang w:val="en-US"/>
        </w:rPr>
      </w:pPr>
      <w:r>
        <w:rPr>
          <w:rFonts w:ascii="Arial" w:hAnsi="Arial" w:cs="Arial"/>
          <w:sz w:val="20"/>
          <w:szCs w:val="20"/>
          <w:lang w:val="en-US"/>
        </w:rPr>
        <w:t xml:space="preserve">Further study and decide how to harmonize the CG features for Rel-16 URLLC and Rel-16 NR-U. Table 1 in </w:t>
      </w:r>
      <w:hyperlink r:id="rId44" w:history="1">
        <w:r>
          <w:rPr>
            <w:rStyle w:val="Hyperlink"/>
            <w:rFonts w:ascii="Arial" w:hAnsi="Arial" w:cs="Arial"/>
            <w:sz w:val="20"/>
            <w:szCs w:val="20"/>
            <w:lang w:val="en-US"/>
          </w:rPr>
          <w:t>R1-2005376</w:t>
        </w:r>
      </w:hyperlink>
      <w:r>
        <w:rPr>
          <w:rFonts w:ascii="Arial" w:hAnsi="Arial" w:cs="Arial"/>
          <w:sz w:val="20"/>
          <w:szCs w:val="20"/>
          <w:lang w:val="en-US"/>
        </w:rPr>
        <w:t xml:space="preserve"> can be used as a starting point for the corresponding discussion and decision.</w:t>
      </w:r>
    </w:p>
    <w:p w14:paraId="104822CD" w14:textId="77777777" w:rsidR="00BE4AAD" w:rsidRDefault="00BE4AAD">
      <w:pPr>
        <w:pStyle w:val="ListParagraph"/>
        <w:spacing w:after="180"/>
        <w:ind w:left="0"/>
        <w:contextualSpacing/>
        <w:rPr>
          <w:rFonts w:ascii="Arial" w:hAnsi="Arial" w:cs="Arial"/>
          <w:sz w:val="20"/>
          <w:szCs w:val="20"/>
          <w:lang w:val="en-US"/>
        </w:rPr>
      </w:pPr>
    </w:p>
    <w:p w14:paraId="3A6BD097" w14:textId="77777777" w:rsidR="00BE4AAD" w:rsidRDefault="00052CE8">
      <w:pPr>
        <w:pStyle w:val="ListParagraph"/>
        <w:spacing w:after="180"/>
        <w:ind w:left="0"/>
        <w:contextualSpacing/>
        <w:rPr>
          <w:rFonts w:ascii="Arial" w:hAnsi="Arial" w:cs="Arial"/>
          <w:sz w:val="20"/>
          <w:szCs w:val="20"/>
          <w:highlight w:val="green"/>
        </w:rPr>
      </w:pPr>
      <w:r>
        <w:rPr>
          <w:rFonts w:ascii="Arial" w:hAnsi="Arial" w:cs="Arial"/>
          <w:sz w:val="20"/>
          <w:szCs w:val="20"/>
          <w:highlight w:val="green"/>
        </w:rPr>
        <w:t>Agreements:</w:t>
      </w:r>
    </w:p>
    <w:p w14:paraId="552DFA95" w14:textId="77777777" w:rsidR="00BE4AAD" w:rsidRDefault="00052CE8">
      <w:pPr>
        <w:numPr>
          <w:ilvl w:val="0"/>
          <w:numId w:val="75"/>
        </w:numPr>
        <w:spacing w:after="0" w:line="240" w:lineRule="auto"/>
        <w:rPr>
          <w:rFonts w:cs="Arial"/>
          <w:szCs w:val="20"/>
        </w:rPr>
      </w:pPr>
      <w:r>
        <w:rPr>
          <w:rFonts w:cs="Arial"/>
          <w:szCs w:val="20"/>
        </w:rPr>
        <w:t>Conditions on the channel access procedures with respect to sensing duration and transmission gap for UE-initiated COT with UE-to-gNB COT sharing is similar as those for gNB initiated COT and gNB-to-UE COT sharing in Rel-16 by exchanging UE and gNB roles.</w:t>
      </w:r>
    </w:p>
    <w:p w14:paraId="5FF31C24" w14:textId="77777777" w:rsidR="00BE4AAD" w:rsidRDefault="00052CE8">
      <w:pPr>
        <w:pStyle w:val="ListParagraph"/>
        <w:spacing w:after="180"/>
        <w:ind w:left="0"/>
        <w:contextualSpacing/>
        <w:rPr>
          <w:rFonts w:ascii="Arial" w:hAnsi="Arial" w:cs="Arial"/>
          <w:sz w:val="20"/>
          <w:szCs w:val="20"/>
          <w:highlight w:val="green"/>
        </w:rPr>
      </w:pPr>
      <w:r>
        <w:rPr>
          <w:rFonts w:ascii="Arial" w:hAnsi="Arial" w:cs="Arial"/>
          <w:sz w:val="20"/>
          <w:szCs w:val="20"/>
          <w:highlight w:val="green"/>
        </w:rPr>
        <w:t>Agreements:</w:t>
      </w:r>
    </w:p>
    <w:p w14:paraId="0C8B6E24" w14:textId="77777777" w:rsidR="00BE4AAD" w:rsidRDefault="00052CE8">
      <w:pPr>
        <w:numPr>
          <w:ilvl w:val="0"/>
          <w:numId w:val="73"/>
        </w:numPr>
        <w:spacing w:after="0" w:line="240" w:lineRule="auto"/>
        <w:rPr>
          <w:rFonts w:cs="Arial"/>
          <w:szCs w:val="20"/>
        </w:rPr>
      </w:pPr>
      <w:r>
        <w:rPr>
          <w:rFonts w:cs="Arial"/>
          <w:szCs w:val="20"/>
        </w:rPr>
        <w:t>UE-to- gNB COT sharing in semi-static channel access mode is supported.</w:t>
      </w:r>
    </w:p>
    <w:p w14:paraId="5C0D257B" w14:textId="77777777" w:rsidR="00BE4AAD" w:rsidRDefault="00052CE8">
      <w:pPr>
        <w:numPr>
          <w:ilvl w:val="1"/>
          <w:numId w:val="73"/>
        </w:numPr>
        <w:spacing w:after="0" w:line="240" w:lineRule="auto"/>
        <w:rPr>
          <w:rFonts w:cs="Arial"/>
          <w:szCs w:val="20"/>
        </w:rPr>
      </w:pPr>
      <w:r>
        <w:rPr>
          <w:rFonts w:cs="Arial"/>
          <w:szCs w:val="20"/>
        </w:rPr>
        <w:t>The gNB determines a COT in an FFP associated to a UE, that is initiated by the UE, if the gNB detects a UL transmission from the UE starting from the beginning of the FFP and ending before the idle period of the FFP.</w:t>
      </w:r>
    </w:p>
    <w:p w14:paraId="7F63C7AE" w14:textId="77777777" w:rsidR="00BE4AAD" w:rsidRDefault="00052CE8">
      <w:pPr>
        <w:numPr>
          <w:ilvl w:val="2"/>
          <w:numId w:val="73"/>
        </w:numPr>
        <w:spacing w:after="0" w:line="240" w:lineRule="auto"/>
        <w:rPr>
          <w:rFonts w:cs="Arial"/>
          <w:szCs w:val="20"/>
        </w:rPr>
      </w:pPr>
      <w:r>
        <w:rPr>
          <w:rFonts w:cs="Arial"/>
          <w:szCs w:val="20"/>
        </w:rPr>
        <w:t>FFS details</w:t>
      </w:r>
    </w:p>
    <w:p w14:paraId="31F062E9" w14:textId="77777777" w:rsidR="00BE4AAD" w:rsidRDefault="00052CE8">
      <w:pPr>
        <w:numPr>
          <w:ilvl w:val="1"/>
          <w:numId w:val="73"/>
        </w:numPr>
        <w:spacing w:after="0" w:line="240" w:lineRule="auto"/>
        <w:rPr>
          <w:rFonts w:cs="Arial"/>
          <w:szCs w:val="20"/>
        </w:rPr>
      </w:pPr>
      <w:r>
        <w:rPr>
          <w:rFonts w:cs="Arial"/>
          <w:szCs w:val="20"/>
        </w:rPr>
        <w:t>When the gNB determines a UE has initiated a COT in an FFP associated to the UE, the gNB can transmit within the FFP and before the idle period corresponding to the FFP.</w:t>
      </w:r>
    </w:p>
    <w:p w14:paraId="6E0F527E" w14:textId="77777777" w:rsidR="00BE4AAD" w:rsidRDefault="00052CE8">
      <w:pPr>
        <w:numPr>
          <w:ilvl w:val="2"/>
          <w:numId w:val="73"/>
        </w:numPr>
        <w:spacing w:after="0" w:line="240" w:lineRule="auto"/>
        <w:rPr>
          <w:rFonts w:cs="Arial"/>
          <w:szCs w:val="20"/>
        </w:rPr>
      </w:pPr>
      <w:r>
        <w:rPr>
          <w:rFonts w:cs="Arial"/>
          <w:szCs w:val="20"/>
        </w:rPr>
        <w:t>FFS whether/how UE to gNB COT sharing when the gap is &gt;16us</w:t>
      </w:r>
    </w:p>
    <w:p w14:paraId="5CDCA169" w14:textId="77777777" w:rsidR="00BE4AAD" w:rsidRDefault="00BE4AAD">
      <w:pPr>
        <w:ind w:left="1440"/>
        <w:rPr>
          <w:rFonts w:cs="Arial"/>
          <w:strike/>
          <w:color w:val="FF0000"/>
          <w:szCs w:val="20"/>
        </w:rPr>
      </w:pPr>
    </w:p>
    <w:p w14:paraId="172919E1" w14:textId="77777777" w:rsidR="00BE4AAD" w:rsidRDefault="00052CE8">
      <w:pPr>
        <w:rPr>
          <w:rFonts w:cs="Arial"/>
          <w:szCs w:val="20"/>
        </w:rPr>
      </w:pPr>
      <w:r>
        <w:rPr>
          <w:rFonts w:cs="Arial"/>
          <w:szCs w:val="20"/>
        </w:rPr>
        <w:lastRenderedPageBreak/>
        <w:t>Update from 8/28 GTW</w:t>
      </w:r>
    </w:p>
    <w:p w14:paraId="1ED29353" w14:textId="77777777" w:rsidR="00BE4AAD" w:rsidRDefault="00052CE8">
      <w:pPr>
        <w:pStyle w:val="xmsonormal"/>
        <w:shd w:val="clear" w:color="auto" w:fill="FFFFFF"/>
        <w:ind w:left="360" w:hanging="360"/>
        <w:rPr>
          <w:rFonts w:ascii="Arial" w:hAnsi="Arial" w:cs="Arial"/>
          <w:color w:val="7030A0"/>
          <w:sz w:val="20"/>
          <w:szCs w:val="20"/>
        </w:rPr>
      </w:pPr>
      <w:r>
        <w:rPr>
          <w:rFonts w:ascii="Arial" w:hAnsi="Arial" w:cs="Arial"/>
          <w:color w:val="7030A0"/>
          <w:sz w:val="20"/>
          <w:szCs w:val="20"/>
          <w:highlight w:val="green"/>
        </w:rPr>
        <w:t>Agreements</w:t>
      </w:r>
      <w:r>
        <w:rPr>
          <w:rFonts w:ascii="Arial" w:hAnsi="Arial" w:cs="Arial"/>
          <w:color w:val="7030A0"/>
          <w:sz w:val="20"/>
          <w:szCs w:val="20"/>
        </w:rPr>
        <w:t>:</w:t>
      </w:r>
    </w:p>
    <w:p w14:paraId="0F6A8EAD" w14:textId="77777777" w:rsidR="00BE4AAD" w:rsidRDefault="00052CE8">
      <w:pPr>
        <w:pStyle w:val="xmsonormal"/>
        <w:shd w:val="clear" w:color="auto" w:fill="FFFFFF"/>
        <w:ind w:left="360" w:hanging="360"/>
        <w:rPr>
          <w:rFonts w:ascii="Arial" w:hAnsi="Arial" w:cs="Arial"/>
          <w:color w:val="000000"/>
          <w:sz w:val="20"/>
          <w:szCs w:val="20"/>
        </w:rPr>
      </w:pPr>
      <w:r>
        <w:rPr>
          <w:rFonts w:ascii="Arial" w:hAnsi="Arial" w:cs="Arial"/>
          <w:color w:val="000000"/>
          <w:sz w:val="20"/>
          <w:szCs w:val="20"/>
        </w:rPr>
        <w:t>For semi-static channel access mode, </w:t>
      </w:r>
    </w:p>
    <w:p w14:paraId="05F04D2E" w14:textId="77777777" w:rsidR="00BE4AAD" w:rsidRDefault="00052CE8">
      <w:pPr>
        <w:pStyle w:val="xmsonormal"/>
        <w:shd w:val="clear" w:color="auto" w:fill="FFFFFF"/>
        <w:ind w:left="720" w:hanging="360"/>
        <w:rPr>
          <w:rFonts w:ascii="Arial" w:hAnsi="Arial" w:cs="Arial"/>
          <w:color w:val="000000"/>
          <w:sz w:val="20"/>
          <w:szCs w:val="20"/>
        </w:rPr>
      </w:pPr>
      <w:r>
        <w:rPr>
          <w:rFonts w:ascii="Arial" w:hAnsi="Arial" w:cs="Arial"/>
          <w:color w:val="000000"/>
          <w:sz w:val="20"/>
          <w:szCs w:val="20"/>
        </w:rPr>
        <w:t>o    Start of FFP for UE-initiated COT can be different from the start of FFP for gNB-initiated COT. </w:t>
      </w:r>
    </w:p>
    <w:p w14:paraId="6ECD9861" w14:textId="77777777" w:rsidR="00BE4AAD" w:rsidRDefault="00052CE8">
      <w:pPr>
        <w:pStyle w:val="xmsonormal"/>
        <w:shd w:val="clear" w:color="auto" w:fill="FFFFFF"/>
        <w:ind w:left="720" w:hanging="360"/>
        <w:rPr>
          <w:rFonts w:ascii="Arial" w:hAnsi="Arial" w:cs="Arial"/>
          <w:color w:val="000000"/>
          <w:sz w:val="20"/>
          <w:szCs w:val="20"/>
        </w:rPr>
      </w:pPr>
      <w:r>
        <w:rPr>
          <w:rFonts w:ascii="Arial" w:hAnsi="Arial" w:cs="Arial"/>
          <w:color w:val="000000"/>
          <w:sz w:val="20"/>
          <w:szCs w:val="20"/>
        </w:rPr>
        <w:t>o    FFS: FFP Periodicity for UE-initiated COT can be different from the FFP periodicity for gNB-initiated COT. </w:t>
      </w:r>
    </w:p>
    <w:p w14:paraId="605BA3B1" w14:textId="77777777" w:rsidR="00BE4AAD" w:rsidRDefault="00BE4AAD">
      <w:pPr>
        <w:rPr>
          <w:rFonts w:cs="Arial"/>
          <w:strike/>
          <w:color w:val="FF0000"/>
          <w:szCs w:val="20"/>
        </w:rPr>
      </w:pPr>
    </w:p>
    <w:p w14:paraId="36A3B137" w14:textId="77777777" w:rsidR="00BE4AAD" w:rsidRDefault="00052CE8">
      <w:pPr>
        <w:pStyle w:val="xmsonormal"/>
        <w:shd w:val="clear" w:color="auto" w:fill="FFFFFF"/>
        <w:ind w:left="360" w:hanging="360"/>
        <w:rPr>
          <w:rFonts w:ascii="Arial" w:hAnsi="Arial" w:cs="Arial"/>
          <w:color w:val="7030A0"/>
          <w:sz w:val="20"/>
          <w:szCs w:val="20"/>
        </w:rPr>
      </w:pPr>
      <w:r>
        <w:rPr>
          <w:rFonts w:ascii="Arial" w:hAnsi="Arial" w:cs="Arial"/>
          <w:color w:val="7030A0"/>
          <w:sz w:val="20"/>
          <w:szCs w:val="20"/>
          <w:highlight w:val="green"/>
        </w:rPr>
        <w:t>Agreements</w:t>
      </w:r>
      <w:r>
        <w:rPr>
          <w:rFonts w:ascii="Arial" w:hAnsi="Arial" w:cs="Arial"/>
          <w:color w:val="7030A0"/>
          <w:sz w:val="20"/>
          <w:szCs w:val="20"/>
        </w:rPr>
        <w:t>:</w:t>
      </w:r>
    </w:p>
    <w:p w14:paraId="40D264BF" w14:textId="77777777" w:rsidR="00BE4AAD" w:rsidRDefault="00052CE8">
      <w:pPr>
        <w:numPr>
          <w:ilvl w:val="0"/>
          <w:numId w:val="76"/>
        </w:numPr>
        <w:spacing w:after="0" w:line="240" w:lineRule="auto"/>
        <w:rPr>
          <w:rFonts w:cs="Arial"/>
          <w:szCs w:val="20"/>
        </w:rPr>
      </w:pPr>
      <w:r>
        <w:rPr>
          <w:rFonts w:cs="Arial"/>
          <w:szCs w:val="20"/>
        </w:rPr>
        <w:t>For semi-static channel access mode,</w:t>
      </w:r>
    </w:p>
    <w:p w14:paraId="626FBE17" w14:textId="77777777" w:rsidR="00BE4AAD" w:rsidRDefault="00052CE8">
      <w:pPr>
        <w:numPr>
          <w:ilvl w:val="0"/>
          <w:numId w:val="77"/>
        </w:numPr>
        <w:spacing w:after="0" w:line="240" w:lineRule="auto"/>
        <w:rPr>
          <w:rFonts w:cs="Arial"/>
          <w:szCs w:val="20"/>
        </w:rPr>
      </w:pPr>
      <w:r>
        <w:rPr>
          <w:rFonts w:cs="Arial"/>
          <w:szCs w:val="20"/>
        </w:rPr>
        <w:t xml:space="preserve">FFP parameters for UE-initiated COT can be provided to the UE by at least dedicated RRC signaling. </w:t>
      </w:r>
    </w:p>
    <w:p w14:paraId="73DC55DD" w14:textId="77777777" w:rsidR="00BE4AAD" w:rsidRDefault="00052CE8">
      <w:pPr>
        <w:numPr>
          <w:ilvl w:val="1"/>
          <w:numId w:val="77"/>
        </w:numPr>
        <w:spacing w:after="0" w:line="240" w:lineRule="auto"/>
        <w:rPr>
          <w:rFonts w:cs="Arial"/>
          <w:szCs w:val="20"/>
        </w:rPr>
      </w:pPr>
      <w:r>
        <w:rPr>
          <w:rFonts w:cs="Arial"/>
          <w:szCs w:val="20"/>
        </w:rPr>
        <w:t>FFS on to be provided by SIB-1</w:t>
      </w:r>
    </w:p>
    <w:p w14:paraId="66D6F37F" w14:textId="77777777" w:rsidR="00BE4AAD" w:rsidRDefault="00052CE8">
      <w:pPr>
        <w:numPr>
          <w:ilvl w:val="0"/>
          <w:numId w:val="77"/>
        </w:numPr>
        <w:spacing w:after="0" w:line="240" w:lineRule="auto"/>
        <w:rPr>
          <w:rFonts w:cs="Arial"/>
          <w:szCs w:val="20"/>
        </w:rPr>
      </w:pPr>
      <w:r>
        <w:rPr>
          <w:rFonts w:cs="Arial"/>
          <w:szCs w:val="20"/>
        </w:rPr>
        <w:t>FFS whether the UE FFP periodicity is explicitly configured, or implicitly determined based on other higher layer parameters</w:t>
      </w:r>
    </w:p>
    <w:p w14:paraId="5F4844D9" w14:textId="77777777" w:rsidR="00BE4AAD" w:rsidRDefault="00BE4AAD">
      <w:pPr>
        <w:rPr>
          <w:lang w:eastAsia="ja-JP"/>
        </w:rPr>
      </w:pPr>
    </w:p>
    <w:p w14:paraId="72862061" w14:textId="77777777" w:rsidR="00BE4AAD" w:rsidRDefault="00052CE8">
      <w:pPr>
        <w:pStyle w:val="Heading3"/>
      </w:pPr>
      <w:r>
        <w:t>5.1.2</w:t>
      </w:r>
      <w:r>
        <w:tab/>
        <w:t>Agreements in RAN1#103-e</w:t>
      </w:r>
    </w:p>
    <w:p w14:paraId="1E952A7E" w14:textId="77777777" w:rsidR="00BE4AAD" w:rsidRDefault="00052CE8">
      <w:pPr>
        <w:rPr>
          <w:rFonts w:cs="Arial"/>
          <w:szCs w:val="20"/>
          <w:highlight w:val="green"/>
          <w:lang w:eastAsia="zh-CN"/>
        </w:rPr>
      </w:pPr>
      <w:r>
        <w:rPr>
          <w:rFonts w:cs="Arial"/>
          <w:szCs w:val="20"/>
          <w:highlight w:val="green"/>
          <w:lang w:eastAsia="zh-CN"/>
        </w:rPr>
        <w:t>Agreements:</w:t>
      </w:r>
    </w:p>
    <w:p w14:paraId="5B8BE3FC" w14:textId="77777777" w:rsidR="00BE4AAD" w:rsidRDefault="00052CE8">
      <w:pPr>
        <w:numPr>
          <w:ilvl w:val="0"/>
          <w:numId w:val="78"/>
        </w:numPr>
        <w:spacing w:after="0" w:line="240" w:lineRule="auto"/>
        <w:rPr>
          <w:rFonts w:cs="Arial"/>
          <w:szCs w:val="20"/>
          <w:lang w:eastAsia="zh-CN"/>
        </w:rPr>
      </w:pPr>
      <w:r>
        <w:rPr>
          <w:rFonts w:cs="Arial"/>
          <w:szCs w:val="20"/>
          <w:lang w:eastAsia="zh-CN"/>
        </w:rPr>
        <w:t xml:space="preserve">In semi-static channel access mode, a single FFP (periodicity and offset) is associated to an initiating device (gNB or UE) at a given time which can be used for the purpose of channel occupancy. The FFP </w:t>
      </w:r>
      <w:r>
        <w:rPr>
          <w:rFonts w:cs="Arial"/>
          <w:color w:val="7030A0"/>
          <w:szCs w:val="20"/>
          <w:lang w:eastAsia="zh-CN"/>
        </w:rPr>
        <w:t xml:space="preserve">configuration </w:t>
      </w:r>
      <w:r>
        <w:rPr>
          <w:rFonts w:cs="Arial"/>
          <w:szCs w:val="20"/>
          <w:lang w:eastAsia="zh-CN"/>
        </w:rPr>
        <w:t xml:space="preserve">that is used for </w:t>
      </w:r>
      <w:r>
        <w:rPr>
          <w:rFonts w:cs="Arial"/>
          <w:color w:val="7030A0"/>
          <w:szCs w:val="20"/>
          <w:lang w:eastAsia="zh-CN"/>
        </w:rPr>
        <w:t xml:space="preserve">initiating </w:t>
      </w:r>
      <w:r>
        <w:rPr>
          <w:rFonts w:cs="Arial"/>
          <w:szCs w:val="20"/>
          <w:lang w:eastAsia="zh-CN"/>
        </w:rPr>
        <w:t xml:space="preserve">channel occupancy purposes, is such that it shall </w:t>
      </w:r>
      <w:r>
        <w:rPr>
          <w:rFonts w:cs="Arial"/>
          <w:color w:val="7030A0"/>
          <w:szCs w:val="20"/>
          <w:lang w:eastAsia="zh-CN"/>
        </w:rPr>
        <w:t xml:space="preserve">not be changed </w:t>
      </w:r>
      <w:r>
        <w:rPr>
          <w:rFonts w:cs="Arial"/>
          <w:szCs w:val="20"/>
          <w:lang w:eastAsia="zh-CN"/>
        </w:rPr>
        <w:t>for at least 200ms</w:t>
      </w:r>
    </w:p>
    <w:p w14:paraId="20B62DF0" w14:textId="77777777" w:rsidR="00BE4AAD" w:rsidRDefault="00BE4AAD">
      <w:pPr>
        <w:rPr>
          <w:rFonts w:cs="Arial"/>
          <w:szCs w:val="20"/>
          <w:highlight w:val="yellow"/>
          <w:lang w:eastAsia="zh-CN"/>
        </w:rPr>
      </w:pPr>
    </w:p>
    <w:p w14:paraId="080D1F8A" w14:textId="77777777" w:rsidR="00BE4AAD" w:rsidRDefault="00052CE8">
      <w:pPr>
        <w:rPr>
          <w:rFonts w:cs="Arial"/>
          <w:b/>
          <w:bCs/>
          <w:szCs w:val="20"/>
          <w:u w:val="single"/>
          <w:lang w:eastAsia="zh-CN"/>
        </w:rPr>
      </w:pPr>
      <w:r>
        <w:rPr>
          <w:rFonts w:cs="Arial"/>
          <w:b/>
          <w:bCs/>
          <w:szCs w:val="20"/>
          <w:u w:val="single"/>
          <w:lang w:eastAsia="zh-CN"/>
        </w:rPr>
        <w:t>Conclusion:</w:t>
      </w:r>
    </w:p>
    <w:p w14:paraId="7A7FB251" w14:textId="77777777" w:rsidR="00BE4AAD" w:rsidRDefault="00052CE8">
      <w:pPr>
        <w:numPr>
          <w:ilvl w:val="0"/>
          <w:numId w:val="79"/>
        </w:numPr>
        <w:spacing w:after="0" w:line="240" w:lineRule="auto"/>
        <w:rPr>
          <w:rFonts w:cs="Arial"/>
          <w:szCs w:val="20"/>
        </w:rPr>
      </w:pPr>
      <w:r>
        <w:rPr>
          <w:rFonts w:cs="Arial"/>
          <w:szCs w:val="20"/>
        </w:rPr>
        <w:t>For operation on unlicensed channels and irrespective of the adopted LBT mechanism (LBE or FBE), all transmissions in DL and UL are controlled by gNB similarly to licensed channels, and potential collisions or blocking are controlled/mitigated by gNB.</w:t>
      </w:r>
    </w:p>
    <w:p w14:paraId="0FE8CEAE" w14:textId="77777777" w:rsidR="00BE4AAD" w:rsidRDefault="00BE4AAD">
      <w:pPr>
        <w:rPr>
          <w:rFonts w:cs="Arial"/>
          <w:szCs w:val="20"/>
          <w:lang w:eastAsia="zh-CN"/>
        </w:rPr>
      </w:pPr>
    </w:p>
    <w:p w14:paraId="714DA96C" w14:textId="77777777" w:rsidR="00BE4AAD" w:rsidRDefault="00052CE8">
      <w:pPr>
        <w:rPr>
          <w:rFonts w:cs="Arial"/>
          <w:szCs w:val="20"/>
          <w:highlight w:val="green"/>
        </w:rPr>
      </w:pPr>
      <w:r>
        <w:rPr>
          <w:rFonts w:cs="Arial"/>
          <w:szCs w:val="20"/>
          <w:highlight w:val="green"/>
        </w:rPr>
        <w:t>Agreements:</w:t>
      </w:r>
    </w:p>
    <w:p w14:paraId="4B6987A0" w14:textId="77777777" w:rsidR="00BE4AAD" w:rsidRDefault="00052CE8">
      <w:pPr>
        <w:pStyle w:val="ListParagraph"/>
        <w:numPr>
          <w:ilvl w:val="1"/>
          <w:numId w:val="79"/>
        </w:numPr>
        <w:spacing w:before="40" w:line="240" w:lineRule="auto"/>
        <w:rPr>
          <w:rFonts w:ascii="Arial" w:hAnsi="Arial" w:cs="Arial"/>
          <w:sz w:val="20"/>
          <w:szCs w:val="20"/>
          <w:lang w:val="en-US"/>
        </w:rPr>
      </w:pPr>
      <w:r>
        <w:rPr>
          <w:rFonts w:ascii="Arial" w:hAnsi="Arial" w:cs="Arial"/>
          <w:sz w:val="20"/>
          <w:szCs w:val="20"/>
          <w:lang w:val="en-US"/>
        </w:rPr>
        <w:t>UE-to-gNB COT sharing in semi-static channel access mode with a gap &gt; 16us is supported</w:t>
      </w:r>
    </w:p>
    <w:p w14:paraId="2A84D47A" w14:textId="77777777" w:rsidR="00BE4AAD" w:rsidRDefault="00BE4AAD">
      <w:pPr>
        <w:rPr>
          <w:rFonts w:cs="Arial"/>
          <w:szCs w:val="20"/>
          <w:lang w:eastAsia="zh-CN"/>
        </w:rPr>
      </w:pPr>
    </w:p>
    <w:p w14:paraId="44D80D82" w14:textId="77777777" w:rsidR="00BE4AAD" w:rsidRDefault="00052CE8">
      <w:pPr>
        <w:rPr>
          <w:rFonts w:cs="Arial"/>
          <w:b/>
          <w:bCs/>
          <w:szCs w:val="20"/>
          <w:u w:val="single"/>
          <w:lang w:eastAsia="ja-JP"/>
        </w:rPr>
      </w:pPr>
      <w:r>
        <w:rPr>
          <w:rFonts w:cs="Arial"/>
          <w:b/>
          <w:bCs/>
          <w:szCs w:val="20"/>
          <w:u w:val="single"/>
          <w:lang w:eastAsia="ja-JP"/>
        </w:rPr>
        <w:t>Conclusion:</w:t>
      </w:r>
    </w:p>
    <w:p w14:paraId="2F8B0F1E" w14:textId="77777777" w:rsidR="00BE4AAD" w:rsidRDefault="00052CE8">
      <w:pPr>
        <w:rPr>
          <w:rFonts w:cs="Arial"/>
          <w:szCs w:val="20"/>
          <w:lang w:eastAsia="ja-JP"/>
        </w:rPr>
      </w:pPr>
      <w:r>
        <w:rPr>
          <w:rFonts w:cs="Arial"/>
          <w:szCs w:val="20"/>
          <w:lang w:eastAsia="ja-JP"/>
        </w:rPr>
        <w:t xml:space="preserve">If a device X at a given time is initiating a COT, the applicable FFP for the device X is the FFP associated with X. </w:t>
      </w:r>
    </w:p>
    <w:p w14:paraId="04CFB20A" w14:textId="77777777" w:rsidR="00BE4AAD" w:rsidRDefault="00052CE8">
      <w:pPr>
        <w:rPr>
          <w:rFonts w:cs="Arial"/>
          <w:szCs w:val="20"/>
          <w:lang w:eastAsia="ja-JP"/>
        </w:rPr>
      </w:pPr>
      <w:r>
        <w:rPr>
          <w:rFonts w:cs="Arial"/>
          <w:szCs w:val="20"/>
          <w:lang w:eastAsia="ja-JP"/>
        </w:rPr>
        <w:t>If a device X at a given time is sharing a COT initiated by a device Y, the applicable FFP for the device X is the FFP associated with Y.</w:t>
      </w:r>
    </w:p>
    <w:p w14:paraId="2EEDEFB1" w14:textId="77777777" w:rsidR="00BE4AAD" w:rsidRDefault="00052CE8">
      <w:pPr>
        <w:rPr>
          <w:rFonts w:cs="Arial"/>
          <w:szCs w:val="20"/>
          <w:lang w:eastAsia="ja-JP"/>
        </w:rPr>
      </w:pPr>
      <w:r>
        <w:rPr>
          <w:rFonts w:cs="Arial"/>
          <w:szCs w:val="20"/>
          <w:lang w:eastAsia="ja-JP"/>
        </w:rPr>
        <w:t>Note 1: One of the devices X and Y is a UE and the other is its serving gNB.</w:t>
      </w:r>
    </w:p>
    <w:p w14:paraId="79112CC5" w14:textId="77777777" w:rsidR="00BE4AAD" w:rsidRDefault="00052CE8">
      <w:pPr>
        <w:wordWrap w:val="0"/>
        <w:rPr>
          <w:rFonts w:cs="Arial"/>
          <w:szCs w:val="20"/>
        </w:rPr>
      </w:pPr>
      <w:r>
        <w:rPr>
          <w:rFonts w:cs="Arial"/>
          <w:szCs w:val="20"/>
        </w:rPr>
        <w:t xml:space="preserve">Note 2: </w:t>
      </w:r>
      <w:proofErr w:type="gramStart"/>
      <w:r>
        <w:rPr>
          <w:rFonts w:cs="Arial"/>
          <w:szCs w:val="20"/>
        </w:rPr>
        <w:t>Whether or not</w:t>
      </w:r>
      <w:proofErr w:type="gramEnd"/>
      <w:r>
        <w:rPr>
          <w:rFonts w:cs="Arial"/>
          <w:szCs w:val="20"/>
        </w:rPr>
        <w:t xml:space="preserve"> there is additional restriction on idle period is still FFS. </w:t>
      </w:r>
    </w:p>
    <w:p w14:paraId="22EF68BF" w14:textId="77777777" w:rsidR="00BE4AAD" w:rsidRDefault="00BE4AAD">
      <w:pPr>
        <w:rPr>
          <w:rFonts w:cs="Arial"/>
          <w:szCs w:val="20"/>
          <w:lang w:eastAsia="zh-CN"/>
        </w:rPr>
      </w:pPr>
    </w:p>
    <w:p w14:paraId="55921F82" w14:textId="77777777" w:rsidR="00BE4AAD" w:rsidRDefault="00052CE8">
      <w:pPr>
        <w:rPr>
          <w:rFonts w:cs="Arial"/>
          <w:b/>
          <w:bCs/>
          <w:color w:val="000000"/>
          <w:szCs w:val="20"/>
          <w:highlight w:val="green"/>
          <w:lang w:eastAsia="zh-CN"/>
        </w:rPr>
      </w:pPr>
      <w:r>
        <w:rPr>
          <w:rFonts w:cs="Arial"/>
          <w:b/>
          <w:bCs/>
          <w:color w:val="000000"/>
          <w:szCs w:val="20"/>
          <w:highlight w:val="green"/>
          <w:lang w:eastAsia="zh-CN"/>
        </w:rPr>
        <w:t>Agreements:</w:t>
      </w:r>
    </w:p>
    <w:p w14:paraId="61CF99F0" w14:textId="77777777" w:rsidR="00BE4AAD" w:rsidRDefault="00052CE8">
      <w:pPr>
        <w:rPr>
          <w:rFonts w:cs="Arial"/>
          <w:color w:val="000000"/>
          <w:szCs w:val="20"/>
        </w:rPr>
      </w:pPr>
      <w:r>
        <w:rPr>
          <w:rFonts w:cs="Arial"/>
          <w:color w:val="000000"/>
          <w:szCs w:val="20"/>
        </w:rPr>
        <w:t>Down-select one of the following options (target RAN1#104-e):</w:t>
      </w:r>
    </w:p>
    <w:p w14:paraId="7451729D" w14:textId="77777777" w:rsidR="00BE4AAD" w:rsidRDefault="00052CE8">
      <w:pPr>
        <w:numPr>
          <w:ilvl w:val="0"/>
          <w:numId w:val="56"/>
        </w:numPr>
        <w:spacing w:after="0" w:line="240" w:lineRule="auto"/>
        <w:rPr>
          <w:rFonts w:cs="Arial"/>
          <w:color w:val="000000"/>
          <w:szCs w:val="20"/>
        </w:rPr>
      </w:pPr>
      <w:r>
        <w:rPr>
          <w:rFonts w:cs="Arial"/>
          <w:b/>
          <w:bCs/>
          <w:color w:val="000000"/>
          <w:szCs w:val="20"/>
        </w:rPr>
        <w:t>Option 1:</w:t>
      </w:r>
      <w:r>
        <w:rPr>
          <w:rFonts w:cs="Arial"/>
          <w:color w:val="000000"/>
          <w:szCs w:val="20"/>
        </w:rPr>
        <w:t xml:space="preserve"> Both “CG-UCI based procedures” and “CG-DFI based procedures” are enabled or disabled for unlicensed using one RRC parameter </w:t>
      </w:r>
      <w:proofErr w:type="gramStart"/>
      <w:r>
        <w:rPr>
          <w:rFonts w:cs="Arial"/>
          <w:color w:val="000000"/>
          <w:szCs w:val="20"/>
        </w:rPr>
        <w:t>i.e.</w:t>
      </w:r>
      <w:proofErr w:type="gramEnd"/>
      <w:r>
        <w:rPr>
          <w:rFonts w:cs="Arial"/>
          <w:color w:val="000000"/>
          <w:szCs w:val="20"/>
        </w:rPr>
        <w:t xml:space="preserve"> </w:t>
      </w:r>
      <w:r>
        <w:rPr>
          <w:rFonts w:cs="Arial"/>
          <w:i/>
          <w:iCs/>
          <w:color w:val="000000"/>
          <w:szCs w:val="20"/>
        </w:rPr>
        <w:t>cg-RetransmissionTimer-r16</w:t>
      </w:r>
      <w:r>
        <w:rPr>
          <w:rFonts w:cs="Arial"/>
          <w:color w:val="000000"/>
          <w:szCs w:val="20"/>
        </w:rPr>
        <w:t>.</w:t>
      </w:r>
    </w:p>
    <w:p w14:paraId="73A6D67C" w14:textId="77777777" w:rsidR="00BE4AAD" w:rsidRDefault="00052CE8">
      <w:pPr>
        <w:numPr>
          <w:ilvl w:val="0"/>
          <w:numId w:val="56"/>
        </w:numPr>
        <w:spacing w:after="0" w:line="240" w:lineRule="auto"/>
        <w:rPr>
          <w:rFonts w:cs="Arial"/>
          <w:color w:val="000000"/>
          <w:szCs w:val="20"/>
        </w:rPr>
      </w:pPr>
      <w:r>
        <w:rPr>
          <w:rFonts w:cs="Arial"/>
          <w:b/>
          <w:bCs/>
          <w:color w:val="000000"/>
          <w:szCs w:val="20"/>
        </w:rPr>
        <w:t>Option 2-a:</w:t>
      </w:r>
      <w:r>
        <w:rPr>
          <w:rFonts w:cs="Arial"/>
          <w:color w:val="000000"/>
          <w:szCs w:val="20"/>
        </w:rPr>
        <w:t xml:space="preserve"> “CG-UCI based procedures” and “CG-DFI based procedures” are independently enabled or disabled for unlicensed using respective RRC parameter, </w:t>
      </w:r>
      <w:proofErr w:type="gramStart"/>
      <w:r>
        <w:rPr>
          <w:rFonts w:cs="Arial"/>
          <w:color w:val="000000"/>
          <w:szCs w:val="20"/>
        </w:rPr>
        <w:t>i.e.</w:t>
      </w:r>
      <w:proofErr w:type="gramEnd"/>
      <w:r>
        <w:rPr>
          <w:rFonts w:cs="Arial"/>
          <w:color w:val="000000"/>
          <w:szCs w:val="20"/>
        </w:rPr>
        <w:t xml:space="preserve"> new parameter X and</w:t>
      </w:r>
      <w:r>
        <w:rPr>
          <w:rFonts w:cs="Arial"/>
          <w:i/>
          <w:iCs/>
          <w:color w:val="000000"/>
          <w:szCs w:val="20"/>
        </w:rPr>
        <w:t xml:space="preserve"> cg-RetransmissionTimer-r16, </w:t>
      </w:r>
      <w:r>
        <w:rPr>
          <w:rFonts w:cs="Arial"/>
          <w:color w:val="000000"/>
          <w:szCs w:val="20"/>
        </w:rPr>
        <w:t>respectively.</w:t>
      </w:r>
    </w:p>
    <w:p w14:paraId="627F5126" w14:textId="77777777" w:rsidR="00BE4AAD" w:rsidRDefault="00052CE8">
      <w:pPr>
        <w:numPr>
          <w:ilvl w:val="0"/>
          <w:numId w:val="56"/>
        </w:numPr>
        <w:spacing w:after="0" w:line="240" w:lineRule="auto"/>
        <w:rPr>
          <w:rFonts w:cs="Arial"/>
          <w:color w:val="000000"/>
          <w:szCs w:val="20"/>
        </w:rPr>
      </w:pPr>
      <w:r>
        <w:rPr>
          <w:rFonts w:cs="Arial"/>
          <w:b/>
          <w:bCs/>
          <w:color w:val="000000"/>
          <w:szCs w:val="20"/>
        </w:rPr>
        <w:lastRenderedPageBreak/>
        <w:t>Option 2-b:</w:t>
      </w:r>
      <w:r>
        <w:rPr>
          <w:rFonts w:cs="Arial"/>
          <w:color w:val="000000"/>
          <w:szCs w:val="20"/>
        </w:rPr>
        <w:t xml:space="preserve"> “CG-UCI based procedures” and “CG-DFI based procedures” are independently enabled or disabled for unlicensed using respective RRC parameter, </w:t>
      </w:r>
      <w:proofErr w:type="gramStart"/>
      <w:r>
        <w:rPr>
          <w:rFonts w:cs="Arial"/>
          <w:color w:val="000000"/>
          <w:szCs w:val="20"/>
        </w:rPr>
        <w:t>i.e.</w:t>
      </w:r>
      <w:proofErr w:type="gramEnd"/>
      <w:r>
        <w:rPr>
          <w:rFonts w:cs="Arial"/>
          <w:color w:val="000000"/>
          <w:szCs w:val="20"/>
        </w:rPr>
        <w:t xml:space="preserve"> new parameter X and new parameter Y, respectively, where X and Y are different from</w:t>
      </w:r>
      <w:r>
        <w:rPr>
          <w:rFonts w:cs="Arial"/>
          <w:i/>
          <w:iCs/>
          <w:color w:val="000000"/>
          <w:szCs w:val="20"/>
        </w:rPr>
        <w:t xml:space="preserve"> cg-RetransmissionTimer-r16.</w:t>
      </w:r>
    </w:p>
    <w:p w14:paraId="4959139E" w14:textId="77777777" w:rsidR="00BE4AAD" w:rsidRDefault="00052CE8">
      <w:pPr>
        <w:numPr>
          <w:ilvl w:val="0"/>
          <w:numId w:val="56"/>
        </w:numPr>
        <w:spacing w:after="0" w:line="240" w:lineRule="auto"/>
        <w:rPr>
          <w:rFonts w:cs="Arial"/>
          <w:i/>
          <w:iCs/>
          <w:color w:val="000000"/>
          <w:szCs w:val="20"/>
        </w:rPr>
      </w:pPr>
      <w:r>
        <w:rPr>
          <w:rFonts w:cs="Arial"/>
          <w:b/>
          <w:bCs/>
          <w:color w:val="000000"/>
          <w:szCs w:val="20"/>
        </w:rPr>
        <w:t>Option 3:</w:t>
      </w:r>
      <w:r>
        <w:rPr>
          <w:rFonts w:cs="Arial"/>
          <w:color w:val="000000"/>
          <w:szCs w:val="20"/>
        </w:rPr>
        <w:t xml:space="preserve"> CG-UCI based procedures are supported for unlicensed. CG-DFI based procedures are enabled or disabled for unlicensed using one RRC parameter</w:t>
      </w:r>
      <w:r>
        <w:rPr>
          <w:rFonts w:cs="Arial"/>
          <w:i/>
          <w:iCs/>
          <w:color w:val="000000"/>
          <w:szCs w:val="20"/>
        </w:rPr>
        <w:t xml:space="preserve"> </w:t>
      </w:r>
      <w:proofErr w:type="gramStart"/>
      <w:r>
        <w:rPr>
          <w:rFonts w:cs="Arial"/>
          <w:i/>
          <w:iCs/>
          <w:color w:val="000000"/>
          <w:szCs w:val="20"/>
        </w:rPr>
        <w:t>i.e.</w:t>
      </w:r>
      <w:proofErr w:type="gramEnd"/>
      <w:r>
        <w:rPr>
          <w:rFonts w:cs="Arial"/>
          <w:i/>
          <w:iCs/>
          <w:color w:val="000000"/>
          <w:szCs w:val="20"/>
        </w:rPr>
        <w:t xml:space="preserve"> cg-RetransmissionTimer-r16</w:t>
      </w:r>
    </w:p>
    <w:p w14:paraId="7952750E" w14:textId="77777777" w:rsidR="00BE4AAD" w:rsidRDefault="00052CE8">
      <w:pPr>
        <w:numPr>
          <w:ilvl w:val="0"/>
          <w:numId w:val="56"/>
        </w:numPr>
        <w:spacing w:after="0" w:line="240" w:lineRule="auto"/>
        <w:rPr>
          <w:rFonts w:cs="Arial"/>
          <w:color w:val="000000"/>
          <w:szCs w:val="20"/>
        </w:rPr>
      </w:pPr>
      <w:r>
        <w:rPr>
          <w:rFonts w:cs="Arial"/>
          <w:color w:val="000000"/>
          <w:szCs w:val="20"/>
        </w:rPr>
        <w:t>Note: Procedures based on CG-UCI rely on UE including CG-UCI in CG PUSCH at least as in Rel-16 where the values of the respective fields of CG-UCI are decided by UE.</w:t>
      </w:r>
    </w:p>
    <w:p w14:paraId="6B618010" w14:textId="77777777" w:rsidR="00BE4AAD" w:rsidRDefault="00052CE8">
      <w:pPr>
        <w:numPr>
          <w:ilvl w:val="0"/>
          <w:numId w:val="56"/>
        </w:numPr>
        <w:spacing w:after="0" w:line="240" w:lineRule="auto"/>
        <w:rPr>
          <w:rFonts w:cs="Arial"/>
          <w:color w:val="000000"/>
          <w:szCs w:val="20"/>
        </w:rPr>
      </w:pPr>
      <w:r>
        <w:rPr>
          <w:rFonts w:cs="Arial"/>
          <w:color w:val="000000"/>
          <w:szCs w:val="20"/>
        </w:rPr>
        <w:t xml:space="preserve">Note: Procedures based on CG-DFI rely on automatic re-transmission on CG configuration and reception of CG downlink feedback information (DFI) in DCI for re-transmissions. </w:t>
      </w:r>
    </w:p>
    <w:p w14:paraId="167AC7E6" w14:textId="77777777" w:rsidR="00BE4AAD" w:rsidRDefault="00BE4AAD">
      <w:pPr>
        <w:rPr>
          <w:rFonts w:cs="Arial"/>
          <w:szCs w:val="20"/>
          <w:lang w:eastAsia="zh-CN"/>
        </w:rPr>
      </w:pPr>
    </w:p>
    <w:p w14:paraId="7F536D2F" w14:textId="77777777" w:rsidR="00BE4AAD" w:rsidRDefault="00052CE8">
      <w:pPr>
        <w:rPr>
          <w:rFonts w:cs="Arial"/>
          <w:szCs w:val="20"/>
          <w:highlight w:val="green"/>
          <w:lang w:eastAsia="zh-CN"/>
        </w:rPr>
      </w:pPr>
      <w:r>
        <w:rPr>
          <w:rFonts w:cs="Arial"/>
          <w:szCs w:val="20"/>
          <w:highlight w:val="green"/>
          <w:lang w:eastAsia="zh-CN"/>
        </w:rPr>
        <w:t>Agreements:</w:t>
      </w:r>
    </w:p>
    <w:p w14:paraId="3E90B1D7" w14:textId="77777777" w:rsidR="00BE4AAD" w:rsidRDefault="00052CE8">
      <w:pPr>
        <w:numPr>
          <w:ilvl w:val="0"/>
          <w:numId w:val="80"/>
        </w:numPr>
        <w:spacing w:after="0" w:line="240" w:lineRule="auto"/>
        <w:rPr>
          <w:rFonts w:cs="Arial"/>
          <w:szCs w:val="20"/>
        </w:rPr>
      </w:pPr>
      <w:r>
        <w:rPr>
          <w:rFonts w:cs="Arial"/>
          <w:szCs w:val="20"/>
        </w:rPr>
        <w:t xml:space="preserve">The gNB configures a UE to initiate semi-static CO in an unlicensed channel(s) only if the gNB configures the UE also with the higher layer parameters of the </w:t>
      </w:r>
      <w:proofErr w:type="spellStart"/>
      <w:r>
        <w:rPr>
          <w:rFonts w:cs="Arial"/>
          <w:szCs w:val="20"/>
        </w:rPr>
        <w:t>gNB’s</w:t>
      </w:r>
      <w:proofErr w:type="spellEnd"/>
      <w:r>
        <w:rPr>
          <w:rFonts w:cs="Arial"/>
          <w:szCs w:val="20"/>
        </w:rPr>
        <w:t xml:space="preserve"> initiating semi-static CO in the same channel(s).</w:t>
      </w:r>
    </w:p>
    <w:p w14:paraId="5003520E" w14:textId="77777777" w:rsidR="00BE4AAD" w:rsidRDefault="00052CE8">
      <w:pPr>
        <w:numPr>
          <w:ilvl w:val="1"/>
          <w:numId w:val="80"/>
        </w:numPr>
        <w:spacing w:after="0" w:line="240" w:lineRule="auto"/>
        <w:rPr>
          <w:rFonts w:cs="Arial"/>
          <w:szCs w:val="20"/>
        </w:rPr>
      </w:pPr>
      <w:r>
        <w:rPr>
          <w:rFonts w:cs="Arial"/>
          <w:szCs w:val="20"/>
        </w:rPr>
        <w:t>Note: UE initiated FBE configuration is configured per serving cell</w:t>
      </w:r>
    </w:p>
    <w:p w14:paraId="2A6FD1D5" w14:textId="77777777" w:rsidR="00BE4AAD" w:rsidRDefault="00BE4AAD">
      <w:pPr>
        <w:rPr>
          <w:rFonts w:cs="Arial"/>
          <w:szCs w:val="20"/>
          <w:lang w:eastAsia="zh-CN"/>
        </w:rPr>
      </w:pPr>
    </w:p>
    <w:p w14:paraId="1ED19DB1" w14:textId="77777777" w:rsidR="00BE4AAD" w:rsidRDefault="00052CE8">
      <w:pPr>
        <w:rPr>
          <w:rFonts w:cs="Arial"/>
          <w:szCs w:val="20"/>
          <w:highlight w:val="green"/>
        </w:rPr>
      </w:pPr>
      <w:r>
        <w:rPr>
          <w:rFonts w:cs="Arial"/>
          <w:szCs w:val="20"/>
          <w:highlight w:val="green"/>
        </w:rPr>
        <w:t>Agreements:</w:t>
      </w:r>
    </w:p>
    <w:p w14:paraId="6A9B4373" w14:textId="77777777" w:rsidR="00BE4AAD" w:rsidRDefault="00052CE8">
      <w:pPr>
        <w:rPr>
          <w:rFonts w:cs="Arial"/>
          <w:szCs w:val="20"/>
          <w:lang w:eastAsia="zh-CN"/>
        </w:rPr>
      </w:pPr>
      <w:r>
        <w:rPr>
          <w:rFonts w:cs="Arial"/>
          <w:szCs w:val="20"/>
          <w:lang w:eastAsia="ko-KR"/>
        </w:rPr>
        <w:t>In semi-static channel access mode,</w:t>
      </w:r>
      <w:r>
        <w:rPr>
          <w:rStyle w:val="apple-converted-space"/>
          <w:rFonts w:cs="Arial"/>
          <w:szCs w:val="20"/>
          <w:lang w:eastAsia="ko-KR"/>
        </w:rPr>
        <w:t> </w:t>
      </w:r>
      <w:r>
        <w:rPr>
          <w:rFonts w:cs="Arial"/>
          <w:szCs w:val="20"/>
          <w:lang w:eastAsia="ko-KR"/>
        </w:rPr>
        <w:t>FFP Period for UE-initiated COT is separately provided from FFP period for gNB-initiated COT.</w:t>
      </w:r>
    </w:p>
    <w:p w14:paraId="61777CCD" w14:textId="77777777" w:rsidR="00BE4AAD" w:rsidRDefault="00052CE8">
      <w:pPr>
        <w:rPr>
          <w:rFonts w:cs="Arial"/>
          <w:szCs w:val="20"/>
          <w:lang w:eastAsia="zh-CN"/>
        </w:rPr>
      </w:pPr>
      <w:r>
        <w:rPr>
          <w:rFonts w:cs="Arial"/>
          <w:szCs w:val="20"/>
          <w:lang w:eastAsia="ko-KR"/>
        </w:rPr>
        <w:t>o    Note: Any value for the period, shall be at least 1ms and at most 10ms.</w:t>
      </w:r>
    </w:p>
    <w:p w14:paraId="3FFB9F23" w14:textId="77777777" w:rsidR="00BE4AAD" w:rsidRDefault="00052CE8">
      <w:pPr>
        <w:rPr>
          <w:rFonts w:cs="Arial"/>
          <w:szCs w:val="20"/>
          <w:lang w:eastAsia="zh-CN"/>
        </w:rPr>
      </w:pPr>
      <w:r>
        <w:rPr>
          <w:rFonts w:cs="Arial"/>
          <w:szCs w:val="20"/>
          <w:lang w:eastAsia="ko-KR"/>
        </w:rPr>
        <w:t>o    Note: Aim for low complexity</w:t>
      </w:r>
      <w:r>
        <w:rPr>
          <w:rStyle w:val="apple-converted-space"/>
          <w:rFonts w:cs="Arial"/>
          <w:szCs w:val="20"/>
          <w:lang w:eastAsia="ko-KR"/>
        </w:rPr>
        <w:t> </w:t>
      </w:r>
      <w:r>
        <w:rPr>
          <w:rFonts w:cs="Arial"/>
          <w:szCs w:val="20"/>
          <w:lang w:eastAsia="ko-KR"/>
        </w:rPr>
        <w:t>operation</w:t>
      </w:r>
      <w:r>
        <w:rPr>
          <w:rStyle w:val="apple-converted-space"/>
          <w:rFonts w:cs="Arial"/>
          <w:szCs w:val="20"/>
          <w:lang w:eastAsia="ko-KR"/>
        </w:rPr>
        <w:t> </w:t>
      </w:r>
      <w:r>
        <w:rPr>
          <w:rFonts w:cs="Arial"/>
          <w:szCs w:val="20"/>
          <w:lang w:eastAsia="ko-KR"/>
        </w:rPr>
        <w:t>to handle gNB and UE COT interactions</w:t>
      </w:r>
    </w:p>
    <w:p w14:paraId="3314D350" w14:textId="77777777" w:rsidR="00BE4AAD" w:rsidRDefault="00052CE8">
      <w:pPr>
        <w:rPr>
          <w:rFonts w:cs="Arial"/>
          <w:szCs w:val="20"/>
          <w:highlight w:val="green"/>
        </w:rPr>
      </w:pPr>
      <w:r>
        <w:rPr>
          <w:rFonts w:cs="Arial"/>
          <w:szCs w:val="20"/>
          <w:highlight w:val="green"/>
        </w:rPr>
        <w:t>Agreements:</w:t>
      </w:r>
    </w:p>
    <w:p w14:paraId="40FB767C" w14:textId="77777777" w:rsidR="00BE4AAD" w:rsidRDefault="00052CE8">
      <w:pPr>
        <w:rPr>
          <w:rFonts w:cs="Arial"/>
          <w:szCs w:val="20"/>
          <w:lang w:eastAsia="zh-CN"/>
        </w:rPr>
      </w:pPr>
      <w:r>
        <w:rPr>
          <w:rFonts w:cs="Arial"/>
          <w:szCs w:val="20"/>
          <w:lang w:eastAsia="ko-KR"/>
        </w:rPr>
        <w:t xml:space="preserve">In semi-static channel access mode, a UE should be able to determine whether a scheduled UL transmission should be transmitted according to shared gNB COT or UE-initiated COT. </w:t>
      </w:r>
    </w:p>
    <w:p w14:paraId="09FD4566" w14:textId="77777777" w:rsidR="00BE4AAD" w:rsidRDefault="00052CE8">
      <w:pPr>
        <w:numPr>
          <w:ilvl w:val="0"/>
          <w:numId w:val="81"/>
        </w:numPr>
        <w:spacing w:after="0" w:line="240" w:lineRule="auto"/>
        <w:rPr>
          <w:rFonts w:cs="Arial"/>
          <w:szCs w:val="20"/>
          <w:lang w:eastAsia="zh-CN"/>
        </w:rPr>
      </w:pPr>
      <w:r>
        <w:rPr>
          <w:rFonts w:cs="Arial"/>
          <w:szCs w:val="20"/>
          <w:lang w:eastAsia="ko-KR"/>
        </w:rPr>
        <w:t>UE determines the initiator of a COT based on at least one of the following alternatives:</w:t>
      </w:r>
    </w:p>
    <w:p w14:paraId="545BFF11" w14:textId="77777777" w:rsidR="00BE4AAD" w:rsidRDefault="00052CE8">
      <w:pPr>
        <w:numPr>
          <w:ilvl w:val="1"/>
          <w:numId w:val="81"/>
        </w:numPr>
        <w:spacing w:after="0" w:line="240" w:lineRule="auto"/>
        <w:rPr>
          <w:rFonts w:cs="Arial"/>
          <w:szCs w:val="20"/>
          <w:lang w:eastAsia="zh-CN"/>
        </w:rPr>
      </w:pPr>
      <w:r>
        <w:rPr>
          <w:rFonts w:cs="Arial"/>
          <w:szCs w:val="20"/>
          <w:lang w:eastAsia="ko-KR"/>
        </w:rPr>
        <w:t>Alt 1: Introduce additional bit field in the scheduling DCI</w:t>
      </w:r>
    </w:p>
    <w:p w14:paraId="68552509" w14:textId="77777777" w:rsidR="00BE4AAD" w:rsidRDefault="00052CE8">
      <w:pPr>
        <w:numPr>
          <w:ilvl w:val="1"/>
          <w:numId w:val="81"/>
        </w:numPr>
        <w:spacing w:after="0" w:line="240" w:lineRule="auto"/>
        <w:rPr>
          <w:rFonts w:cs="Arial"/>
          <w:szCs w:val="20"/>
          <w:lang w:eastAsia="zh-CN"/>
        </w:rPr>
      </w:pPr>
      <w:r>
        <w:rPr>
          <w:rFonts w:cs="Arial"/>
          <w:szCs w:val="20"/>
          <w:lang w:eastAsia="ko-KR"/>
        </w:rPr>
        <w:t>Alt 2: Based on</w:t>
      </w:r>
      <w:r>
        <w:rPr>
          <w:rStyle w:val="apple-converted-space"/>
          <w:rFonts w:cs="Arial"/>
          <w:szCs w:val="20"/>
          <w:lang w:eastAsia="ko-KR"/>
        </w:rPr>
        <w:t> </w:t>
      </w:r>
      <w:proofErr w:type="spellStart"/>
      <w:r>
        <w:rPr>
          <w:rFonts w:cs="Arial"/>
          <w:szCs w:val="20"/>
          <w:lang w:eastAsia="ko-KR"/>
        </w:rPr>
        <w:t>ChannelAccess-CPext</w:t>
      </w:r>
      <w:proofErr w:type="spellEnd"/>
      <w:r>
        <w:rPr>
          <w:rStyle w:val="apple-converted-space"/>
          <w:rFonts w:cs="Arial"/>
          <w:szCs w:val="20"/>
          <w:lang w:eastAsia="ko-KR"/>
        </w:rPr>
        <w:t> </w:t>
      </w:r>
      <w:r>
        <w:rPr>
          <w:rFonts w:cs="Arial"/>
          <w:szCs w:val="20"/>
          <w:lang w:eastAsia="ko-KR"/>
        </w:rPr>
        <w:t>field in DCI</w:t>
      </w:r>
    </w:p>
    <w:p w14:paraId="257ABFC2" w14:textId="77777777" w:rsidR="00BE4AAD" w:rsidRDefault="00052CE8">
      <w:pPr>
        <w:numPr>
          <w:ilvl w:val="1"/>
          <w:numId w:val="81"/>
        </w:numPr>
        <w:spacing w:after="0" w:line="240" w:lineRule="auto"/>
        <w:rPr>
          <w:rFonts w:cs="Arial"/>
          <w:szCs w:val="20"/>
          <w:lang w:eastAsia="zh-CN"/>
        </w:rPr>
      </w:pPr>
      <w:r>
        <w:rPr>
          <w:rFonts w:cs="Arial"/>
          <w:szCs w:val="20"/>
          <w:lang w:eastAsia="ko-KR"/>
        </w:rPr>
        <w:t>Alt. 3: Based on a predetermined rule(s)</w:t>
      </w:r>
    </w:p>
    <w:p w14:paraId="711B481F" w14:textId="77777777" w:rsidR="00BE4AAD" w:rsidRDefault="00052CE8">
      <w:pPr>
        <w:numPr>
          <w:ilvl w:val="1"/>
          <w:numId w:val="81"/>
        </w:numPr>
        <w:spacing w:after="0" w:line="240" w:lineRule="auto"/>
        <w:rPr>
          <w:rFonts w:cs="Arial"/>
          <w:szCs w:val="20"/>
          <w:lang w:eastAsia="zh-CN"/>
        </w:rPr>
      </w:pPr>
      <w:r>
        <w:rPr>
          <w:rFonts w:cs="Arial"/>
          <w:szCs w:val="20"/>
          <w:lang w:eastAsia="ko-KR"/>
        </w:rPr>
        <w:t>Alt. 4: Based on RRC signalling</w:t>
      </w:r>
    </w:p>
    <w:p w14:paraId="3EAAB483" w14:textId="77777777" w:rsidR="00BE4AAD" w:rsidRDefault="00052CE8">
      <w:pPr>
        <w:numPr>
          <w:ilvl w:val="1"/>
          <w:numId w:val="81"/>
        </w:numPr>
        <w:spacing w:after="0" w:line="240" w:lineRule="auto"/>
        <w:rPr>
          <w:rFonts w:cs="Arial"/>
          <w:szCs w:val="20"/>
          <w:lang w:eastAsia="zh-CN"/>
        </w:rPr>
      </w:pPr>
      <w:r>
        <w:rPr>
          <w:rFonts w:cs="Arial"/>
          <w:szCs w:val="20"/>
          <w:lang w:eastAsia="ko-KR"/>
        </w:rPr>
        <w:t>Alt.</w:t>
      </w:r>
      <w:r>
        <w:rPr>
          <w:rStyle w:val="apple-converted-space"/>
          <w:rFonts w:cs="Arial"/>
          <w:szCs w:val="20"/>
          <w:lang w:eastAsia="ko-KR"/>
        </w:rPr>
        <w:t> </w:t>
      </w:r>
      <w:r>
        <w:rPr>
          <w:rFonts w:cs="Arial"/>
          <w:szCs w:val="20"/>
          <w:lang w:eastAsia="ko-KR"/>
        </w:rPr>
        <w:t>5: Based on</w:t>
      </w:r>
      <w:r>
        <w:rPr>
          <w:rStyle w:val="apple-converted-space"/>
          <w:rFonts w:cs="Arial"/>
          <w:szCs w:val="20"/>
          <w:lang w:eastAsia="ko-KR"/>
        </w:rPr>
        <w:t> </w:t>
      </w:r>
      <w:r>
        <w:rPr>
          <w:rFonts w:cs="Arial"/>
          <w:szCs w:val="20"/>
          <w:lang w:eastAsia="ko-KR"/>
        </w:rPr>
        <w:t>MAC CE</w:t>
      </w:r>
    </w:p>
    <w:p w14:paraId="35DBEB1E" w14:textId="77777777" w:rsidR="00BE4AAD" w:rsidRDefault="00052CE8">
      <w:pPr>
        <w:numPr>
          <w:ilvl w:val="1"/>
          <w:numId w:val="81"/>
        </w:numPr>
        <w:spacing w:after="0" w:line="240" w:lineRule="auto"/>
        <w:rPr>
          <w:rFonts w:cs="Arial"/>
          <w:szCs w:val="20"/>
          <w:lang w:eastAsia="zh-CN"/>
        </w:rPr>
      </w:pPr>
      <w:r>
        <w:rPr>
          <w:rFonts w:cs="Arial"/>
          <w:szCs w:val="20"/>
          <w:lang w:val="sv-SE" w:eastAsia="ko-KR"/>
        </w:rPr>
        <w:t>FFS other alternatives</w:t>
      </w:r>
    </w:p>
    <w:p w14:paraId="50D7BC75" w14:textId="77777777" w:rsidR="00BE4AAD" w:rsidRDefault="00052CE8">
      <w:pPr>
        <w:numPr>
          <w:ilvl w:val="0"/>
          <w:numId w:val="81"/>
        </w:numPr>
        <w:spacing w:after="0" w:line="240" w:lineRule="auto"/>
        <w:rPr>
          <w:rFonts w:cs="Arial"/>
          <w:szCs w:val="20"/>
          <w:lang w:eastAsia="zh-CN"/>
        </w:rPr>
      </w:pPr>
      <w:r>
        <w:rPr>
          <w:rFonts w:cs="Arial"/>
          <w:szCs w:val="20"/>
          <w:lang w:eastAsia="ko-KR"/>
        </w:rPr>
        <w:t>FFS on overriding possibility and/or the assumption</w:t>
      </w:r>
    </w:p>
    <w:p w14:paraId="7F65B72E" w14:textId="77777777" w:rsidR="00BE4AAD" w:rsidRDefault="00052CE8">
      <w:pPr>
        <w:numPr>
          <w:ilvl w:val="0"/>
          <w:numId w:val="81"/>
        </w:numPr>
        <w:spacing w:after="0" w:line="240" w:lineRule="auto"/>
        <w:rPr>
          <w:rFonts w:cs="Arial"/>
          <w:szCs w:val="20"/>
          <w:lang w:eastAsia="zh-CN"/>
        </w:rPr>
      </w:pPr>
      <w:r>
        <w:rPr>
          <w:rFonts w:cs="Arial"/>
          <w:szCs w:val="20"/>
          <w:lang w:eastAsia="ko-KR"/>
        </w:rPr>
        <w:t>Note: A scheduled UL transmission cannot be transmitted according to both shared gNB COT and UE-initiated COT.</w:t>
      </w:r>
    </w:p>
    <w:p w14:paraId="7C316860" w14:textId="77777777" w:rsidR="00BE4AAD" w:rsidRDefault="00BE4AAD">
      <w:pPr>
        <w:spacing w:after="0" w:line="240" w:lineRule="auto"/>
        <w:ind w:left="720"/>
        <w:rPr>
          <w:rFonts w:cs="Arial"/>
          <w:szCs w:val="20"/>
          <w:lang w:eastAsia="zh-CN"/>
        </w:rPr>
      </w:pPr>
    </w:p>
    <w:p w14:paraId="0E7E3712" w14:textId="77777777" w:rsidR="00BE4AAD" w:rsidRDefault="00052CE8">
      <w:pPr>
        <w:rPr>
          <w:rFonts w:cs="Arial"/>
          <w:szCs w:val="20"/>
          <w:highlight w:val="green"/>
        </w:rPr>
      </w:pPr>
      <w:r>
        <w:rPr>
          <w:rFonts w:cs="Arial"/>
          <w:szCs w:val="20"/>
          <w:highlight w:val="green"/>
        </w:rPr>
        <w:t>Agreements:</w:t>
      </w:r>
    </w:p>
    <w:p w14:paraId="1B135B53" w14:textId="77777777" w:rsidR="00BE4AAD" w:rsidRDefault="00052CE8">
      <w:pPr>
        <w:rPr>
          <w:rFonts w:cs="Arial"/>
          <w:szCs w:val="20"/>
          <w:lang w:eastAsia="zh-CN"/>
        </w:rPr>
      </w:pPr>
      <w:r>
        <w:rPr>
          <w:rFonts w:cs="Arial"/>
          <w:szCs w:val="20"/>
          <w:lang w:eastAsia="ko-KR"/>
        </w:rPr>
        <w:t>In semi-static channel access mode:</w:t>
      </w:r>
    </w:p>
    <w:p w14:paraId="50A331F4" w14:textId="77777777" w:rsidR="00BE4AAD" w:rsidRDefault="00052CE8">
      <w:pPr>
        <w:numPr>
          <w:ilvl w:val="0"/>
          <w:numId w:val="54"/>
        </w:numPr>
        <w:spacing w:after="0" w:line="240" w:lineRule="auto"/>
        <w:rPr>
          <w:rFonts w:cs="Arial"/>
          <w:szCs w:val="20"/>
          <w:lang w:eastAsia="zh-CN"/>
        </w:rPr>
      </w:pPr>
      <w:r>
        <w:rPr>
          <w:rFonts w:cs="Arial"/>
          <w:szCs w:val="20"/>
          <w:lang w:eastAsia="ko-KR"/>
        </w:rPr>
        <w:t>When a configured UL transmission is aligned with a UE FFP boundary and ends before the idle period of that UE FFP associated to the UE, down-select one of the following:</w:t>
      </w:r>
    </w:p>
    <w:p w14:paraId="1FC03D54" w14:textId="77777777" w:rsidR="00BE4AAD" w:rsidRDefault="00052CE8">
      <w:pPr>
        <w:numPr>
          <w:ilvl w:val="1"/>
          <w:numId w:val="54"/>
        </w:numPr>
        <w:spacing w:after="0" w:line="240" w:lineRule="auto"/>
        <w:rPr>
          <w:rFonts w:cs="Arial"/>
          <w:szCs w:val="20"/>
          <w:lang w:eastAsia="zh-CN"/>
        </w:rPr>
      </w:pPr>
      <w:r>
        <w:rPr>
          <w:rFonts w:cs="Arial"/>
          <w:szCs w:val="20"/>
          <w:lang w:eastAsia="ko-KR"/>
        </w:rPr>
        <w:t>Alt-a: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2CFD7145" w14:textId="77777777" w:rsidR="00BE4AAD" w:rsidRDefault="00052CE8">
      <w:pPr>
        <w:numPr>
          <w:ilvl w:val="1"/>
          <w:numId w:val="54"/>
        </w:numPr>
        <w:spacing w:after="0" w:line="240" w:lineRule="auto"/>
        <w:rPr>
          <w:rFonts w:cs="Arial"/>
          <w:szCs w:val="20"/>
          <w:lang w:eastAsia="zh-CN"/>
        </w:rPr>
      </w:pPr>
      <w:r>
        <w:rPr>
          <w:rFonts w:cs="Arial"/>
          <w:szCs w:val="20"/>
          <w:lang w:eastAsia="ko-KR"/>
        </w:rPr>
        <w:t>Alt-b: The UE assumes that the configured UL transmission corresponds to UE-initiated COT.</w:t>
      </w:r>
    </w:p>
    <w:p w14:paraId="11EF2EEC" w14:textId="77777777" w:rsidR="00BE4AAD" w:rsidRDefault="00052CE8">
      <w:pPr>
        <w:numPr>
          <w:ilvl w:val="1"/>
          <w:numId w:val="54"/>
        </w:numPr>
        <w:spacing w:after="0" w:line="240" w:lineRule="auto"/>
        <w:rPr>
          <w:rFonts w:cs="Arial"/>
          <w:szCs w:val="20"/>
          <w:lang w:eastAsia="zh-CN"/>
        </w:rPr>
      </w:pPr>
      <w:r>
        <w:rPr>
          <w:rFonts w:cs="Arial"/>
          <w:szCs w:val="20"/>
          <w:lang w:eastAsia="ko-KR"/>
        </w:rPr>
        <w:t xml:space="preserve">Alt-c: The UE assumption on whether the configured UL transmission </w:t>
      </w:r>
      <w:proofErr w:type="gramStart"/>
      <w:r>
        <w:rPr>
          <w:rFonts w:cs="Arial"/>
          <w:szCs w:val="20"/>
          <w:lang w:eastAsia="ko-KR"/>
        </w:rPr>
        <w:t>is allowed to</w:t>
      </w:r>
      <w:proofErr w:type="gramEnd"/>
      <w:r>
        <w:rPr>
          <w:rFonts w:cs="Arial"/>
          <w:szCs w:val="20"/>
          <w:lang w:eastAsia="ko-KR"/>
        </w:rPr>
        <w:t xml:space="preserve"> correspond to UE-initiated COT is based on gNB configuration.</w:t>
      </w:r>
    </w:p>
    <w:p w14:paraId="1FE7D8D2" w14:textId="77777777" w:rsidR="00BE4AAD" w:rsidRDefault="00052CE8">
      <w:pPr>
        <w:numPr>
          <w:ilvl w:val="0"/>
          <w:numId w:val="55"/>
        </w:numPr>
        <w:spacing w:after="0" w:line="240" w:lineRule="auto"/>
        <w:rPr>
          <w:rFonts w:cs="Arial"/>
          <w:szCs w:val="20"/>
          <w:lang w:eastAsia="zh-CN"/>
        </w:rPr>
      </w:pPr>
      <w:r>
        <w:rPr>
          <w:rFonts w:cs="Arial"/>
          <w:szCs w:val="20"/>
          <w:lang w:eastAsia="ko-KR"/>
        </w:rPr>
        <w:t>When a configured UL transmission starts after a UE FFP boundary and ends before the idle period of that UE FFP associated to the UE:</w:t>
      </w:r>
    </w:p>
    <w:p w14:paraId="1C75B5E6" w14:textId="77777777" w:rsidR="00BE4AAD" w:rsidRDefault="00052CE8">
      <w:pPr>
        <w:numPr>
          <w:ilvl w:val="1"/>
          <w:numId w:val="55"/>
        </w:numPr>
        <w:spacing w:after="0" w:line="240" w:lineRule="auto"/>
        <w:rPr>
          <w:rFonts w:cs="Arial"/>
          <w:szCs w:val="20"/>
          <w:lang w:eastAsia="zh-CN"/>
        </w:rPr>
      </w:pPr>
      <w:r>
        <w:rPr>
          <w:rFonts w:cs="Arial"/>
          <w:szCs w:val="20"/>
          <w:lang w:eastAsia="ko-KR"/>
        </w:rPr>
        <w:t>If the UE</w:t>
      </w:r>
      <w:r>
        <w:rPr>
          <w:rStyle w:val="apple-converted-space"/>
          <w:rFonts w:cs="Arial"/>
          <w:szCs w:val="20"/>
          <w:lang w:eastAsia="ko-KR"/>
        </w:rPr>
        <w:t> </w:t>
      </w:r>
      <w:r>
        <w:rPr>
          <w:rFonts w:cs="Arial"/>
          <w:szCs w:val="20"/>
          <w:lang w:eastAsia="ko-KR"/>
        </w:rPr>
        <w:t>has</w:t>
      </w:r>
      <w:r>
        <w:rPr>
          <w:rStyle w:val="apple-converted-space"/>
          <w:rFonts w:cs="Arial"/>
          <w:szCs w:val="20"/>
          <w:lang w:eastAsia="ko-KR"/>
        </w:rPr>
        <w:t> </w:t>
      </w:r>
      <w:r>
        <w:rPr>
          <w:rFonts w:cs="Arial"/>
          <w:szCs w:val="20"/>
          <w:lang w:eastAsia="ko-KR"/>
        </w:rPr>
        <w:t>already</w:t>
      </w:r>
      <w:r>
        <w:rPr>
          <w:rStyle w:val="apple-converted-space"/>
          <w:rFonts w:cs="Arial"/>
          <w:szCs w:val="20"/>
          <w:lang w:eastAsia="ko-KR"/>
        </w:rPr>
        <w:t> </w:t>
      </w:r>
      <w:r>
        <w:rPr>
          <w:rFonts w:cs="Arial"/>
          <w:szCs w:val="20"/>
          <w:lang w:eastAsia="ko-KR"/>
        </w:rPr>
        <w:t>initiated</w:t>
      </w:r>
      <w:r>
        <w:rPr>
          <w:rStyle w:val="apple-converted-space"/>
          <w:rFonts w:cs="Arial"/>
          <w:szCs w:val="20"/>
          <w:lang w:eastAsia="ko-KR"/>
        </w:rPr>
        <w:t> </w:t>
      </w:r>
      <w:r>
        <w:rPr>
          <w:rFonts w:cs="Arial"/>
          <w:szCs w:val="20"/>
          <w:lang w:eastAsia="ko-KR"/>
        </w:rPr>
        <w:t>the UE FFP, then UE assumes that the configured UL transmission corresponds to UE-initiated COT</w:t>
      </w:r>
    </w:p>
    <w:p w14:paraId="6AD00893" w14:textId="77777777" w:rsidR="00BE4AAD" w:rsidRDefault="00052CE8">
      <w:pPr>
        <w:numPr>
          <w:ilvl w:val="1"/>
          <w:numId w:val="55"/>
        </w:numPr>
        <w:spacing w:after="0" w:line="240" w:lineRule="auto"/>
        <w:rPr>
          <w:rFonts w:cs="Arial"/>
          <w:szCs w:val="20"/>
          <w:lang w:eastAsia="zh-CN"/>
        </w:rPr>
      </w:pPr>
      <w:r>
        <w:rPr>
          <w:rFonts w:cs="Arial"/>
          <w:szCs w:val="20"/>
          <w:lang w:eastAsia="ko-KR"/>
        </w:rPr>
        <w:t>Otherwise, If the transmission is confined within a gNB FFP before the idle period of that gNB FFP, and if the UE</w:t>
      </w:r>
      <w:r>
        <w:rPr>
          <w:rStyle w:val="apple-converted-space"/>
          <w:rFonts w:cs="Arial"/>
          <w:szCs w:val="20"/>
          <w:lang w:eastAsia="ko-KR"/>
        </w:rPr>
        <w:t> </w:t>
      </w:r>
      <w:r>
        <w:rPr>
          <w:rFonts w:cs="Arial"/>
          <w:szCs w:val="20"/>
          <w:lang w:eastAsia="ko-KR"/>
        </w:rPr>
        <w:t>has</w:t>
      </w:r>
      <w:r>
        <w:rPr>
          <w:rStyle w:val="apple-converted-space"/>
          <w:rFonts w:cs="Arial"/>
          <w:szCs w:val="20"/>
          <w:lang w:eastAsia="ko-KR"/>
        </w:rPr>
        <w:t> </w:t>
      </w:r>
      <w:r>
        <w:rPr>
          <w:rFonts w:cs="Arial"/>
          <w:szCs w:val="20"/>
          <w:lang w:eastAsia="ko-KR"/>
        </w:rPr>
        <w:t>already</w:t>
      </w:r>
      <w:r>
        <w:rPr>
          <w:rStyle w:val="apple-converted-space"/>
          <w:rFonts w:cs="Arial"/>
          <w:szCs w:val="20"/>
          <w:lang w:eastAsia="ko-KR"/>
        </w:rPr>
        <w:t> </w:t>
      </w:r>
      <w:r>
        <w:rPr>
          <w:rFonts w:cs="Arial"/>
          <w:szCs w:val="20"/>
          <w:lang w:eastAsia="ko-KR"/>
        </w:rPr>
        <w:t>determined</w:t>
      </w:r>
      <w:r>
        <w:rPr>
          <w:rStyle w:val="apple-converted-space"/>
          <w:rFonts w:cs="Arial"/>
          <w:szCs w:val="20"/>
          <w:lang w:eastAsia="ko-KR"/>
        </w:rPr>
        <w:t> </w:t>
      </w:r>
      <w:r>
        <w:rPr>
          <w:rFonts w:cs="Arial"/>
          <w:szCs w:val="20"/>
          <w:lang w:eastAsia="ko-KR"/>
        </w:rPr>
        <w:t>that gNB has initiated that gNB FFP, then UE assumes that the configured UL transmission corresponds to gNB-initiated COT.</w:t>
      </w:r>
    </w:p>
    <w:p w14:paraId="49E5EF4E" w14:textId="77777777" w:rsidR="00BE4AAD" w:rsidRDefault="00052CE8">
      <w:pPr>
        <w:numPr>
          <w:ilvl w:val="0"/>
          <w:numId w:val="55"/>
        </w:numPr>
        <w:spacing w:after="0" w:line="240" w:lineRule="auto"/>
        <w:rPr>
          <w:rFonts w:cs="Arial"/>
          <w:szCs w:val="20"/>
          <w:lang w:eastAsia="zh-CN"/>
        </w:rPr>
      </w:pPr>
      <w:r>
        <w:rPr>
          <w:rFonts w:cs="Arial"/>
          <w:szCs w:val="20"/>
          <w:lang w:eastAsia="ko-KR"/>
        </w:rPr>
        <w:lastRenderedPageBreak/>
        <w:t>FFS on other conditions for determining the corresponding UE or gNB initiated COT</w:t>
      </w:r>
    </w:p>
    <w:p w14:paraId="151A5F93" w14:textId="77777777" w:rsidR="00BE4AAD" w:rsidRDefault="00052CE8">
      <w:pPr>
        <w:numPr>
          <w:ilvl w:val="0"/>
          <w:numId w:val="55"/>
        </w:numPr>
        <w:spacing w:after="0" w:line="240" w:lineRule="auto"/>
        <w:rPr>
          <w:rFonts w:cs="Arial"/>
          <w:szCs w:val="20"/>
          <w:lang w:eastAsia="zh-CN"/>
        </w:rPr>
      </w:pPr>
      <w:r>
        <w:rPr>
          <w:rFonts w:cs="Arial"/>
          <w:szCs w:val="20"/>
          <w:lang w:eastAsia="ko-KR"/>
        </w:rPr>
        <w:t>Note: A configured UL transmission cannot be transmitted according to both shared gNB COT and UE-initiated COT.</w:t>
      </w:r>
    </w:p>
    <w:p w14:paraId="2FD154E2" w14:textId="77777777" w:rsidR="00BE4AAD" w:rsidRDefault="00BE4AAD">
      <w:pPr>
        <w:spacing w:after="0" w:line="240" w:lineRule="auto"/>
        <w:rPr>
          <w:rFonts w:cs="Arial"/>
          <w:szCs w:val="20"/>
          <w:lang w:eastAsia="ko-KR"/>
        </w:rPr>
      </w:pPr>
    </w:p>
    <w:p w14:paraId="0CB22AB6" w14:textId="77777777" w:rsidR="00BE4AAD" w:rsidRDefault="00052CE8">
      <w:pPr>
        <w:pStyle w:val="Heading3"/>
      </w:pPr>
      <w:r>
        <w:t>5.1.3</w:t>
      </w:r>
      <w:r>
        <w:tab/>
        <w:t>Agreements in RAN1#104-e</w:t>
      </w:r>
    </w:p>
    <w:p w14:paraId="2A1D3BF8" w14:textId="77777777" w:rsidR="00BE4AAD" w:rsidRDefault="00BE4AAD">
      <w:pPr>
        <w:spacing w:after="0" w:line="240" w:lineRule="auto"/>
        <w:rPr>
          <w:rFonts w:cs="Arial"/>
          <w:szCs w:val="20"/>
          <w:lang w:eastAsia="zh-CN"/>
        </w:rPr>
      </w:pPr>
    </w:p>
    <w:p w14:paraId="3E92673F" w14:textId="77777777" w:rsidR="00BE4AAD" w:rsidRDefault="00052CE8">
      <w:pPr>
        <w:rPr>
          <w:rFonts w:cs="Arial"/>
          <w:szCs w:val="20"/>
          <w:highlight w:val="green"/>
        </w:rPr>
      </w:pPr>
      <w:r>
        <w:rPr>
          <w:rFonts w:cs="Arial"/>
          <w:szCs w:val="20"/>
          <w:highlight w:val="green"/>
        </w:rPr>
        <w:t>Agreement:</w:t>
      </w:r>
    </w:p>
    <w:p w14:paraId="118FA0AD" w14:textId="77777777" w:rsidR="00BE4AAD" w:rsidRDefault="00052CE8">
      <w:pPr>
        <w:numPr>
          <w:ilvl w:val="0"/>
          <w:numId w:val="82"/>
        </w:numPr>
        <w:spacing w:after="0" w:line="240" w:lineRule="auto"/>
        <w:rPr>
          <w:rFonts w:cs="Arial"/>
          <w:szCs w:val="20"/>
        </w:rPr>
      </w:pPr>
      <w:r>
        <w:rPr>
          <w:rFonts w:cs="Arial"/>
          <w:szCs w:val="20"/>
        </w:rPr>
        <w:t>PUSCH repetition Type B is supported for unlicensed band operation when using NR IIoT Rel-16 based CG</w:t>
      </w:r>
    </w:p>
    <w:p w14:paraId="4E13B695" w14:textId="77777777" w:rsidR="00BE4AAD" w:rsidRDefault="00052CE8">
      <w:pPr>
        <w:numPr>
          <w:ilvl w:val="1"/>
          <w:numId w:val="82"/>
        </w:numPr>
        <w:spacing w:line="240" w:lineRule="auto"/>
        <w:rPr>
          <w:rFonts w:cs="Arial"/>
          <w:szCs w:val="20"/>
        </w:rPr>
      </w:pPr>
      <w:r>
        <w:rPr>
          <w:rFonts w:cs="Arial"/>
          <w:szCs w:val="20"/>
        </w:rPr>
        <w:t>FFS whether/how to enhance</w:t>
      </w:r>
    </w:p>
    <w:p w14:paraId="655052A2" w14:textId="77777777" w:rsidR="00BE4AAD" w:rsidRDefault="00052CE8">
      <w:pPr>
        <w:rPr>
          <w:rFonts w:cs="Arial"/>
          <w:b/>
          <w:bCs/>
          <w:szCs w:val="20"/>
          <w:lang w:eastAsia="zh-CN"/>
        </w:rPr>
      </w:pPr>
      <w:r>
        <w:rPr>
          <w:rFonts w:cs="Arial"/>
          <w:szCs w:val="20"/>
          <w:highlight w:val="green"/>
          <w:lang w:eastAsia="zh-CN"/>
        </w:rPr>
        <w:t>Agreement</w:t>
      </w:r>
      <w:r>
        <w:rPr>
          <w:rFonts w:cs="Arial"/>
          <w:b/>
          <w:bCs/>
          <w:szCs w:val="20"/>
          <w:lang w:eastAsia="zh-CN"/>
        </w:rPr>
        <w:t>:</w:t>
      </w:r>
    </w:p>
    <w:p w14:paraId="557F0F41" w14:textId="77777777" w:rsidR="00BE4AAD" w:rsidRDefault="00052CE8">
      <w:pPr>
        <w:numPr>
          <w:ilvl w:val="0"/>
          <w:numId w:val="83"/>
        </w:numPr>
        <w:spacing w:after="0" w:line="240" w:lineRule="auto"/>
        <w:rPr>
          <w:rFonts w:cs="Arial"/>
          <w:szCs w:val="20"/>
        </w:rPr>
      </w:pPr>
      <w:r>
        <w:rPr>
          <w:rFonts w:cs="Arial"/>
          <w:szCs w:val="20"/>
        </w:rPr>
        <w:t xml:space="preserve">In semi-static channel access mode, UE FFP periodicity is chosen from the following set of values in </w:t>
      </w:r>
      <w:proofErr w:type="spellStart"/>
      <w:r>
        <w:rPr>
          <w:rFonts w:cs="Arial"/>
          <w:szCs w:val="20"/>
        </w:rPr>
        <w:t>ms</w:t>
      </w:r>
      <w:proofErr w:type="spellEnd"/>
      <w:r>
        <w:rPr>
          <w:rFonts w:cs="Arial"/>
          <w:szCs w:val="20"/>
        </w:rPr>
        <w:t>: {1, 2, 2.5, 4, 5,10}.</w:t>
      </w:r>
    </w:p>
    <w:p w14:paraId="06791ADE" w14:textId="77777777" w:rsidR="00BE4AAD" w:rsidRDefault="00052CE8">
      <w:pPr>
        <w:numPr>
          <w:ilvl w:val="1"/>
          <w:numId w:val="83"/>
        </w:numPr>
        <w:spacing w:line="240" w:lineRule="auto"/>
        <w:rPr>
          <w:rFonts w:cs="Arial"/>
          <w:szCs w:val="20"/>
        </w:rPr>
      </w:pPr>
      <w:r>
        <w:rPr>
          <w:rFonts w:cs="Arial"/>
          <w:szCs w:val="20"/>
        </w:rPr>
        <w:t xml:space="preserve">FFS on other values </w:t>
      </w:r>
    </w:p>
    <w:p w14:paraId="6F08597D" w14:textId="77777777" w:rsidR="00BE4AAD" w:rsidRDefault="00052CE8">
      <w:pPr>
        <w:rPr>
          <w:rFonts w:cs="Arial"/>
          <w:szCs w:val="20"/>
        </w:rPr>
      </w:pPr>
      <w:r>
        <w:rPr>
          <w:rFonts w:cs="Arial"/>
          <w:szCs w:val="20"/>
          <w:highlight w:val="green"/>
        </w:rPr>
        <w:t>Agreement:</w:t>
      </w:r>
    </w:p>
    <w:p w14:paraId="2E5DFC02" w14:textId="77777777" w:rsidR="00BE4AAD" w:rsidRDefault="00052CE8">
      <w:pPr>
        <w:pStyle w:val="ListParagraph"/>
        <w:numPr>
          <w:ilvl w:val="0"/>
          <w:numId w:val="84"/>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In semi-static channel access mode:</w:t>
      </w:r>
    </w:p>
    <w:p w14:paraId="6699AC45" w14:textId="77777777" w:rsidR="00BE4AAD" w:rsidRDefault="00052CE8">
      <w:pPr>
        <w:pStyle w:val="ListParagraph"/>
        <w:numPr>
          <w:ilvl w:val="1"/>
          <w:numId w:val="84"/>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 xml:space="preserve">An FFP period for UE-initiated COT is configured as the same, integer multiple of, or inter-factor of the FFP period configured for gNB-initiated COT </w:t>
      </w:r>
    </w:p>
    <w:p w14:paraId="3072C136" w14:textId="77777777" w:rsidR="00BE4AAD" w:rsidRDefault="00052CE8">
      <w:pPr>
        <w:pStyle w:val="ListParagraph"/>
        <w:numPr>
          <w:ilvl w:val="1"/>
          <w:numId w:val="84"/>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FFP period for UE-initiated COT can be configured independently from FFP period of gNB-initiated COT, if the UE indicates the corresponding capability</w:t>
      </w:r>
    </w:p>
    <w:p w14:paraId="3D6B0EE8" w14:textId="77777777" w:rsidR="00BE4AAD" w:rsidRDefault="00052CE8">
      <w:pPr>
        <w:pStyle w:val="ListParagraph"/>
        <w:numPr>
          <w:ilvl w:val="1"/>
          <w:numId w:val="84"/>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FFP offset for UE-initiated COT is the starting point of first UE FFP relative to the radio frame X boundary.</w:t>
      </w:r>
    </w:p>
    <w:p w14:paraId="4F27AF66" w14:textId="77777777" w:rsidR="00BE4AAD" w:rsidRDefault="00052CE8">
      <w:pPr>
        <w:pStyle w:val="ListParagraph"/>
        <w:numPr>
          <w:ilvl w:val="2"/>
          <w:numId w:val="84"/>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 xml:space="preserve">The offset value range is 0 ≤ offset </w:t>
      </w:r>
      <w:r>
        <w:rPr>
          <w:rFonts w:ascii="Arial" w:eastAsia="MS Gothic" w:hAnsi="Arial" w:cs="Arial"/>
          <w:sz w:val="20"/>
          <w:szCs w:val="20"/>
          <w:lang w:val="en-US" w:eastAsia="zh-CN"/>
        </w:rPr>
        <w:t>＜</w:t>
      </w:r>
      <w:r>
        <w:rPr>
          <w:rFonts w:ascii="Arial" w:hAnsi="Arial" w:cs="Arial"/>
          <w:sz w:val="20"/>
          <w:szCs w:val="20"/>
          <w:lang w:val="en-US"/>
        </w:rPr>
        <w:t>FFP period of UE-initiated COT</w:t>
      </w:r>
    </w:p>
    <w:p w14:paraId="4080C315" w14:textId="77777777" w:rsidR="00BE4AAD" w:rsidRDefault="00052CE8">
      <w:pPr>
        <w:pStyle w:val="ListParagraph"/>
        <w:numPr>
          <w:ilvl w:val="3"/>
          <w:numId w:val="84"/>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FFS on X (</w:t>
      </w:r>
      <w:proofErr w:type="gramStart"/>
      <w:r>
        <w:rPr>
          <w:rFonts w:ascii="Arial" w:hAnsi="Arial" w:cs="Arial"/>
          <w:sz w:val="20"/>
          <w:szCs w:val="20"/>
          <w:lang w:val="en-US"/>
        </w:rPr>
        <w:t>e.g.</w:t>
      </w:r>
      <w:proofErr w:type="gramEnd"/>
      <w:r>
        <w:rPr>
          <w:rFonts w:ascii="Arial" w:hAnsi="Arial" w:cs="Arial"/>
          <w:sz w:val="20"/>
          <w:szCs w:val="20"/>
          <w:lang w:val="en-US"/>
        </w:rPr>
        <w:t xml:space="preserve"> X=0, or X= even index number)</w:t>
      </w:r>
    </w:p>
    <w:p w14:paraId="26C8CD1B" w14:textId="77777777" w:rsidR="00BE4AAD" w:rsidRDefault="00052CE8">
      <w:pPr>
        <w:rPr>
          <w:rFonts w:cs="Arial"/>
          <w:szCs w:val="20"/>
        </w:rPr>
      </w:pPr>
      <w:r>
        <w:rPr>
          <w:rFonts w:cs="Arial"/>
          <w:szCs w:val="20"/>
          <w:highlight w:val="green"/>
        </w:rPr>
        <w:t>Agreement:</w:t>
      </w:r>
    </w:p>
    <w:p w14:paraId="00713B6F" w14:textId="77777777" w:rsidR="00BE4AAD" w:rsidRDefault="00052CE8">
      <w:pPr>
        <w:rPr>
          <w:rFonts w:cs="Arial"/>
          <w:szCs w:val="20"/>
          <w:lang w:eastAsia="ko-KR"/>
        </w:rPr>
      </w:pPr>
      <w:r>
        <w:rPr>
          <w:rFonts w:cs="Arial"/>
          <w:szCs w:val="20"/>
          <w:lang w:eastAsia="ko-KR"/>
        </w:rPr>
        <w:t>In semi-static channel access mode when a UE can operate as initiating device,</w:t>
      </w:r>
    </w:p>
    <w:p w14:paraId="1301D4C3" w14:textId="77777777" w:rsidR="00BE4AAD" w:rsidRDefault="00052CE8">
      <w:pPr>
        <w:numPr>
          <w:ilvl w:val="0"/>
          <w:numId w:val="36"/>
        </w:numPr>
        <w:spacing w:after="0" w:line="240" w:lineRule="auto"/>
        <w:rPr>
          <w:rFonts w:cs="Arial"/>
          <w:szCs w:val="20"/>
          <w:lang w:eastAsia="ko-KR"/>
        </w:rPr>
      </w:pPr>
      <w:r>
        <w:rPr>
          <w:rFonts w:cs="Arial"/>
          <w:szCs w:val="20"/>
          <w:lang w:eastAsia="ko-KR"/>
        </w:rPr>
        <w:t>Select one of the following alternatives to determine whether a scheduled UL transmission is based on UE-initiated COT or sharing a gNB-initiated COT:</w:t>
      </w:r>
    </w:p>
    <w:p w14:paraId="484C0299" w14:textId="77777777" w:rsidR="00BE4AAD" w:rsidRDefault="00052CE8">
      <w:pPr>
        <w:numPr>
          <w:ilvl w:val="0"/>
          <w:numId w:val="37"/>
        </w:numPr>
        <w:spacing w:after="0" w:line="240" w:lineRule="auto"/>
        <w:ind w:left="1080"/>
        <w:rPr>
          <w:rFonts w:cs="Arial"/>
          <w:szCs w:val="20"/>
          <w:lang w:eastAsia="zh-CN"/>
        </w:rPr>
      </w:pPr>
      <w:r>
        <w:rPr>
          <w:rFonts w:cs="Arial"/>
          <w:szCs w:val="20"/>
          <w:lang w:eastAsia="ko-KR"/>
        </w:rPr>
        <w:t>Alt-a: Determination based on the content in the scheduling DCI</w:t>
      </w:r>
    </w:p>
    <w:p w14:paraId="270C910C" w14:textId="77777777" w:rsidR="00BE4AAD" w:rsidRDefault="00052CE8">
      <w:pPr>
        <w:numPr>
          <w:ilvl w:val="1"/>
          <w:numId w:val="37"/>
        </w:numPr>
        <w:spacing w:after="0" w:line="240" w:lineRule="auto"/>
        <w:ind w:left="1800"/>
        <w:rPr>
          <w:rFonts w:cs="Arial"/>
          <w:szCs w:val="20"/>
          <w:lang w:eastAsia="zh-CN"/>
        </w:rPr>
      </w:pPr>
      <w:r>
        <w:rPr>
          <w:rFonts w:cs="Arial"/>
          <w:szCs w:val="20"/>
          <w:lang w:eastAsia="zh-CN"/>
        </w:rPr>
        <w:t>FFS on whether the corresponding field(s) can be absent in DCI</w:t>
      </w:r>
    </w:p>
    <w:p w14:paraId="282532E8" w14:textId="77777777" w:rsidR="00BE4AAD" w:rsidRDefault="00052CE8">
      <w:pPr>
        <w:numPr>
          <w:ilvl w:val="2"/>
          <w:numId w:val="37"/>
        </w:numPr>
        <w:spacing w:after="0" w:line="240" w:lineRule="auto"/>
        <w:ind w:left="2520"/>
        <w:rPr>
          <w:rFonts w:cs="Arial"/>
          <w:szCs w:val="20"/>
          <w:lang w:eastAsia="zh-CN"/>
        </w:rPr>
      </w:pPr>
      <w:r>
        <w:rPr>
          <w:rFonts w:cs="Arial"/>
          <w:szCs w:val="20"/>
        </w:rPr>
        <w:t>If absent, d</w:t>
      </w:r>
      <w:r>
        <w:rPr>
          <w:rFonts w:cs="Arial"/>
          <w:szCs w:val="20"/>
          <w:lang w:eastAsia="zh-CN"/>
        </w:rPr>
        <w:t>etermination based on the rules applied for configured UL transmissions</w:t>
      </w:r>
      <w:r>
        <w:rPr>
          <w:rFonts w:cs="Arial"/>
          <w:szCs w:val="20"/>
        </w:rPr>
        <w:t xml:space="preserve"> is applied</w:t>
      </w:r>
    </w:p>
    <w:p w14:paraId="361EB4F1" w14:textId="77777777" w:rsidR="00BE4AAD" w:rsidRDefault="00052CE8">
      <w:pPr>
        <w:numPr>
          <w:ilvl w:val="1"/>
          <w:numId w:val="37"/>
        </w:numPr>
        <w:spacing w:after="0" w:line="240" w:lineRule="auto"/>
        <w:ind w:left="1800"/>
        <w:rPr>
          <w:rFonts w:cs="Arial"/>
          <w:szCs w:val="20"/>
          <w:lang w:eastAsia="zh-CN"/>
        </w:rPr>
      </w:pPr>
      <w:r>
        <w:rPr>
          <w:rFonts w:cs="Arial"/>
          <w:szCs w:val="20"/>
          <w:lang w:eastAsia="zh-CN"/>
        </w:rPr>
        <w:t xml:space="preserve">FFS whether/how to handle the case when the gNB schedules an UL transmission in the next </w:t>
      </w:r>
      <w:proofErr w:type="spellStart"/>
      <w:r>
        <w:rPr>
          <w:rFonts w:cs="Arial"/>
          <w:szCs w:val="20"/>
          <w:lang w:eastAsia="zh-CN"/>
        </w:rPr>
        <w:t>gNB’s</w:t>
      </w:r>
      <w:proofErr w:type="spellEnd"/>
      <w:r>
        <w:rPr>
          <w:rFonts w:cs="Arial"/>
          <w:szCs w:val="20"/>
          <w:lang w:eastAsia="zh-CN"/>
        </w:rPr>
        <w:t xml:space="preserve"> FFP period</w:t>
      </w:r>
    </w:p>
    <w:p w14:paraId="5310400A" w14:textId="77777777" w:rsidR="00BE4AAD" w:rsidRDefault="00052CE8">
      <w:pPr>
        <w:numPr>
          <w:ilvl w:val="1"/>
          <w:numId w:val="37"/>
        </w:numPr>
        <w:spacing w:line="240" w:lineRule="auto"/>
        <w:rPr>
          <w:rFonts w:cs="Arial"/>
          <w:szCs w:val="20"/>
          <w:lang w:eastAsia="zh-CN"/>
        </w:rPr>
      </w:pPr>
      <w:r>
        <w:rPr>
          <w:rFonts w:cs="Arial"/>
          <w:szCs w:val="20"/>
          <w:lang w:eastAsia="zh-CN"/>
        </w:rPr>
        <w:t>Alt-b: Determination based on the rules applied for a configured UL transmission</w:t>
      </w:r>
    </w:p>
    <w:p w14:paraId="3175AC35" w14:textId="77777777" w:rsidR="00BE4AAD" w:rsidRDefault="00052CE8">
      <w:pPr>
        <w:rPr>
          <w:rFonts w:cs="Arial"/>
          <w:szCs w:val="20"/>
        </w:rPr>
      </w:pPr>
      <w:r>
        <w:rPr>
          <w:rFonts w:cs="Arial"/>
          <w:szCs w:val="20"/>
          <w:highlight w:val="green"/>
        </w:rPr>
        <w:t>Agreement:</w:t>
      </w:r>
    </w:p>
    <w:p w14:paraId="0A5C284D" w14:textId="77777777" w:rsidR="00BE4AAD" w:rsidRDefault="00052CE8">
      <w:pPr>
        <w:rPr>
          <w:rFonts w:cs="Arial"/>
          <w:szCs w:val="20"/>
          <w:lang w:eastAsia="ko-KR"/>
        </w:rPr>
      </w:pPr>
      <w:r>
        <w:rPr>
          <w:rFonts w:cs="Arial"/>
          <w:szCs w:val="20"/>
          <w:lang w:eastAsia="ko-KR"/>
        </w:rPr>
        <w:t>In semi-static channel access mode when a UE can operate as UE-initiated COT,</w:t>
      </w:r>
    </w:p>
    <w:p w14:paraId="0C82CA8C" w14:textId="77777777" w:rsidR="00BE4AAD" w:rsidRDefault="00052CE8">
      <w:pPr>
        <w:numPr>
          <w:ilvl w:val="0"/>
          <w:numId w:val="57"/>
        </w:numPr>
        <w:spacing w:after="0" w:line="240" w:lineRule="auto"/>
        <w:rPr>
          <w:rFonts w:eastAsia="Times New Roman" w:cs="Arial"/>
          <w:szCs w:val="20"/>
          <w:lang w:eastAsia="ko-KR"/>
        </w:rPr>
      </w:pPr>
      <w:r>
        <w:rPr>
          <w:rFonts w:eastAsia="Times New Roman" w:cs="Arial"/>
          <w:szCs w:val="20"/>
          <w:lang w:eastAsia="ko-KR"/>
        </w:rPr>
        <w:t>Select one of the following alternatives to determine whether a configured UL transmission that is aligned with a UE FFP boundary and ends before the idle period of that UE FFP, is based on UE-initiated COT or sharing a gNB-initiated COT:</w:t>
      </w:r>
    </w:p>
    <w:p w14:paraId="10A115A9" w14:textId="77777777" w:rsidR="00BE4AAD" w:rsidRDefault="00052CE8">
      <w:pPr>
        <w:numPr>
          <w:ilvl w:val="1"/>
          <w:numId w:val="57"/>
        </w:numPr>
        <w:spacing w:after="0" w:line="240" w:lineRule="auto"/>
        <w:rPr>
          <w:rFonts w:eastAsia="Times New Roman" w:cs="Arial"/>
          <w:szCs w:val="20"/>
          <w:lang w:eastAsia="zh-CN"/>
        </w:rPr>
      </w:pPr>
      <w:r>
        <w:rPr>
          <w:rFonts w:eastAsia="Times New Roman" w:cs="Arial"/>
          <w:b/>
          <w:bCs/>
          <w:szCs w:val="20"/>
          <w:lang w:eastAsia="ko-KR"/>
        </w:rPr>
        <w:t>Alt-a:</w:t>
      </w:r>
      <w:r>
        <w:rPr>
          <w:rFonts w:eastAsia="Times New Roman" w:cs="Arial"/>
          <w:szCs w:val="20"/>
          <w:lang w:eastAsia="ko-KR"/>
        </w:rPr>
        <w:t xml:space="preserve">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0EC89BBC" w14:textId="77777777" w:rsidR="00BE4AAD" w:rsidRDefault="00052CE8">
      <w:pPr>
        <w:numPr>
          <w:ilvl w:val="1"/>
          <w:numId w:val="57"/>
        </w:numPr>
        <w:spacing w:line="240" w:lineRule="auto"/>
        <w:rPr>
          <w:rFonts w:eastAsia="Times New Roman" w:cs="Arial"/>
          <w:szCs w:val="20"/>
          <w:lang w:eastAsia="zh-CN"/>
        </w:rPr>
      </w:pPr>
      <w:r>
        <w:rPr>
          <w:rFonts w:eastAsia="Times New Roman" w:cs="Arial"/>
          <w:b/>
          <w:bCs/>
          <w:szCs w:val="20"/>
          <w:lang w:eastAsia="ko-KR"/>
        </w:rPr>
        <w:t>Alt-b:</w:t>
      </w:r>
      <w:r>
        <w:rPr>
          <w:rFonts w:eastAsia="Times New Roman" w:cs="Arial"/>
          <w:szCs w:val="20"/>
          <w:lang w:eastAsia="ko-KR"/>
        </w:rPr>
        <w:t xml:space="preserve"> The UE assumes that the configured UL transmission corresponds to UE-initiated COT.</w:t>
      </w:r>
    </w:p>
    <w:p w14:paraId="410B3CA2" w14:textId="77777777" w:rsidR="00BE4AAD" w:rsidRDefault="00052CE8">
      <w:pPr>
        <w:rPr>
          <w:rFonts w:cs="Arial"/>
          <w:szCs w:val="20"/>
        </w:rPr>
      </w:pPr>
      <w:r>
        <w:rPr>
          <w:rFonts w:cs="Arial"/>
          <w:szCs w:val="20"/>
          <w:highlight w:val="green"/>
        </w:rPr>
        <w:t>Agreement:</w:t>
      </w:r>
    </w:p>
    <w:p w14:paraId="6721FBAD" w14:textId="77777777" w:rsidR="00BE4AAD" w:rsidRDefault="00052CE8">
      <w:pPr>
        <w:pStyle w:val="ListParagraph"/>
        <w:numPr>
          <w:ilvl w:val="0"/>
          <w:numId w:val="85"/>
        </w:numPr>
        <w:overflowPunct w:val="0"/>
        <w:autoSpaceDE w:val="0"/>
        <w:autoSpaceDN w:val="0"/>
        <w:adjustRightInd w:val="0"/>
        <w:spacing w:after="180" w:line="240" w:lineRule="auto"/>
        <w:contextualSpacing/>
        <w:textAlignment w:val="baseline"/>
        <w:rPr>
          <w:rFonts w:ascii="Arial" w:eastAsia="Times New Roman" w:hAnsi="Arial" w:cs="Arial"/>
          <w:sz w:val="20"/>
          <w:szCs w:val="20"/>
          <w:lang w:val="en-US"/>
        </w:rPr>
      </w:pPr>
      <w:r>
        <w:rPr>
          <w:rFonts w:ascii="Arial" w:eastAsia="Times New Roman" w:hAnsi="Arial" w:cs="Arial"/>
          <w:sz w:val="20"/>
          <w:szCs w:val="20"/>
          <w:lang w:val="en-US"/>
        </w:rPr>
        <w:t>In semi-static channel access mode, sharing a UE initiated COT through the gNB to other intra-cell UEs for UL transmissions, is not supported.</w:t>
      </w:r>
    </w:p>
    <w:p w14:paraId="1DC0FA1C" w14:textId="77777777" w:rsidR="00BE4AAD" w:rsidRDefault="00BE4AAD">
      <w:pPr>
        <w:pStyle w:val="ListParagraph"/>
        <w:overflowPunct w:val="0"/>
        <w:autoSpaceDE w:val="0"/>
        <w:autoSpaceDN w:val="0"/>
        <w:adjustRightInd w:val="0"/>
        <w:spacing w:after="180" w:line="240" w:lineRule="auto"/>
        <w:contextualSpacing/>
        <w:textAlignment w:val="baseline"/>
        <w:rPr>
          <w:rFonts w:ascii="Arial" w:eastAsia="Times New Roman" w:hAnsi="Arial" w:cs="Arial"/>
          <w:sz w:val="20"/>
          <w:szCs w:val="20"/>
          <w:lang w:val="en-US"/>
        </w:rPr>
      </w:pPr>
    </w:p>
    <w:p w14:paraId="0F47CAFB" w14:textId="77777777" w:rsidR="00BE4AAD" w:rsidRDefault="00052CE8">
      <w:pPr>
        <w:pStyle w:val="Heading3"/>
      </w:pPr>
      <w:r>
        <w:lastRenderedPageBreak/>
        <w:t>5.1.4</w:t>
      </w:r>
      <w:r>
        <w:tab/>
        <w:t>Agreements in RAN1#104bis-e</w:t>
      </w:r>
    </w:p>
    <w:p w14:paraId="5042CB9C" w14:textId="77777777" w:rsidR="00BE4AAD" w:rsidRDefault="00052CE8">
      <w:pPr>
        <w:rPr>
          <w:rFonts w:ascii="Times New Roman" w:hAnsi="Times New Roman"/>
          <w:b/>
          <w:bCs/>
          <w:sz w:val="22"/>
          <w:lang w:eastAsia="ja-JP"/>
        </w:rPr>
      </w:pPr>
      <w:r>
        <w:rPr>
          <w:rFonts w:ascii="Times New Roman" w:hAnsi="Times New Roman"/>
          <w:sz w:val="22"/>
          <w:highlight w:val="green"/>
          <w:lang w:eastAsia="ja-JP"/>
        </w:rPr>
        <w:t>Agreements</w:t>
      </w:r>
      <w:r>
        <w:rPr>
          <w:rFonts w:ascii="Times New Roman" w:hAnsi="Times New Roman"/>
          <w:b/>
          <w:bCs/>
          <w:sz w:val="22"/>
          <w:lang w:eastAsia="ja-JP"/>
        </w:rPr>
        <w:t>:</w:t>
      </w:r>
    </w:p>
    <w:p w14:paraId="2D8A0401" w14:textId="77777777" w:rsidR="00BE4AAD" w:rsidRDefault="00052CE8">
      <w:pPr>
        <w:pStyle w:val="ListParagraph"/>
        <w:numPr>
          <w:ilvl w:val="0"/>
          <w:numId w:val="80"/>
        </w:numPr>
        <w:spacing w:line="252" w:lineRule="auto"/>
        <w:rPr>
          <w:rFonts w:ascii="Times New Roman" w:hAnsi="Times New Roman"/>
          <w:lang w:val="en-US" w:eastAsia="ja-JP"/>
        </w:rPr>
      </w:pPr>
      <w:r>
        <w:rPr>
          <w:rFonts w:ascii="Times New Roman" w:hAnsi="Times New Roman"/>
          <w:lang w:val="en-US" w:eastAsia="ja-JP"/>
        </w:rPr>
        <w:t>Support explicit RRC configuration for the UE-FFP parameters including period and offset in RRC connected mode.</w:t>
      </w:r>
    </w:p>
    <w:p w14:paraId="22C85628" w14:textId="77777777" w:rsidR="00BE4AAD" w:rsidRDefault="00BE4AAD">
      <w:pPr>
        <w:pStyle w:val="ListParagraph"/>
        <w:spacing w:line="252" w:lineRule="auto"/>
        <w:ind w:left="360"/>
        <w:rPr>
          <w:rFonts w:ascii="Times New Roman" w:hAnsi="Times New Roman"/>
          <w:lang w:val="en-US" w:eastAsia="ja-JP"/>
        </w:rPr>
      </w:pPr>
    </w:p>
    <w:p w14:paraId="7A9E146B" w14:textId="77777777" w:rsidR="00BE4AAD" w:rsidRDefault="00052CE8">
      <w:pPr>
        <w:rPr>
          <w:rFonts w:ascii="Times New Roman" w:hAnsi="Times New Roman"/>
          <w:b/>
          <w:bCs/>
          <w:sz w:val="22"/>
          <w:lang w:eastAsia="ja-JP"/>
        </w:rPr>
      </w:pPr>
      <w:r>
        <w:rPr>
          <w:rFonts w:ascii="Times New Roman" w:hAnsi="Times New Roman"/>
          <w:sz w:val="22"/>
          <w:highlight w:val="green"/>
          <w:lang w:eastAsia="ja-JP"/>
        </w:rPr>
        <w:t>Agreements</w:t>
      </w:r>
      <w:r>
        <w:rPr>
          <w:rFonts w:ascii="Times New Roman" w:hAnsi="Times New Roman"/>
          <w:b/>
          <w:bCs/>
          <w:sz w:val="22"/>
          <w:lang w:eastAsia="ja-JP"/>
        </w:rPr>
        <w:t>:</w:t>
      </w:r>
    </w:p>
    <w:p w14:paraId="1D824F8C" w14:textId="77777777" w:rsidR="00BE4AAD" w:rsidRDefault="00052CE8">
      <w:pPr>
        <w:pStyle w:val="ListParagraph"/>
        <w:numPr>
          <w:ilvl w:val="0"/>
          <w:numId w:val="68"/>
        </w:numPr>
        <w:spacing w:line="252" w:lineRule="auto"/>
        <w:rPr>
          <w:rFonts w:ascii="Times New Roman" w:hAnsi="Times New Roman"/>
          <w:szCs w:val="20"/>
          <w:lang w:val="en-US" w:eastAsia="ja-JP"/>
        </w:rPr>
      </w:pPr>
      <w:r>
        <w:rPr>
          <w:rFonts w:ascii="Times New Roman" w:hAnsi="Times New Roman"/>
          <w:szCs w:val="20"/>
          <w:lang w:val="en-US" w:eastAsia="ja-JP"/>
        </w:rPr>
        <w:t>For semi-static channel access mode, the offset value for configuration of a UE-FFP for a serving cell has a symbol level granularity.</w:t>
      </w:r>
    </w:p>
    <w:p w14:paraId="2B327F4F" w14:textId="77777777" w:rsidR="00BE4AAD" w:rsidRDefault="00BE4AAD">
      <w:pPr>
        <w:spacing w:line="252" w:lineRule="auto"/>
        <w:rPr>
          <w:rFonts w:ascii="Times New Roman" w:hAnsi="Times New Roman"/>
          <w:szCs w:val="20"/>
          <w:lang w:eastAsia="ja-JP"/>
        </w:rPr>
      </w:pPr>
    </w:p>
    <w:p w14:paraId="4B4ABE2F" w14:textId="77777777" w:rsidR="00BE4AAD" w:rsidRDefault="00052CE8">
      <w:pPr>
        <w:rPr>
          <w:rFonts w:ascii="Times New Roman" w:hAnsi="Times New Roman" w:cs="Times New Roman"/>
          <w:sz w:val="22"/>
          <w:szCs w:val="24"/>
        </w:rPr>
      </w:pPr>
      <w:r>
        <w:rPr>
          <w:rFonts w:ascii="Times New Roman" w:hAnsi="Times New Roman" w:cs="Times New Roman"/>
          <w:sz w:val="22"/>
          <w:szCs w:val="24"/>
        </w:rPr>
        <w:t>The following agreements were made during the GTW on 16th:</w:t>
      </w:r>
    </w:p>
    <w:p w14:paraId="0D6EEBAA" w14:textId="77777777" w:rsidR="00BE4AAD" w:rsidRDefault="00052CE8">
      <w:pPr>
        <w:rPr>
          <w:szCs w:val="20"/>
        </w:rPr>
      </w:pPr>
      <w:r>
        <w:rPr>
          <w:szCs w:val="20"/>
          <w:highlight w:val="green"/>
        </w:rPr>
        <w:t>Agreement</w:t>
      </w:r>
      <w:r>
        <w:rPr>
          <w:szCs w:val="20"/>
        </w:rPr>
        <w:t>:</w:t>
      </w:r>
    </w:p>
    <w:p w14:paraId="7353A362" w14:textId="77777777" w:rsidR="00BE4AAD" w:rsidRDefault="00052CE8">
      <w:pPr>
        <w:pStyle w:val="ListParagraph"/>
        <w:numPr>
          <w:ilvl w:val="0"/>
          <w:numId w:val="86"/>
        </w:numPr>
        <w:spacing w:line="252" w:lineRule="auto"/>
        <w:rPr>
          <w:rFonts w:ascii="Times New Roman" w:hAnsi="Times New Roman"/>
          <w:szCs w:val="20"/>
          <w:lang w:val="en-US" w:eastAsia="ja-JP"/>
        </w:rPr>
      </w:pPr>
      <w:r>
        <w:rPr>
          <w:rFonts w:ascii="Times New Roman" w:hAnsi="Times New Roman"/>
          <w:szCs w:val="20"/>
          <w:lang w:val="en-US" w:eastAsia="ja-JP"/>
        </w:rPr>
        <w:t>For semi-static channel access mode, in addition to the agreed set of period values for configuration of a UE-FFP for a serving cell:</w:t>
      </w:r>
    </w:p>
    <w:p w14:paraId="6AAFE381" w14:textId="77777777" w:rsidR="00BE4AAD" w:rsidRDefault="00052CE8">
      <w:pPr>
        <w:pStyle w:val="ListParagraph"/>
        <w:numPr>
          <w:ilvl w:val="1"/>
          <w:numId w:val="86"/>
        </w:numPr>
        <w:spacing w:line="252" w:lineRule="auto"/>
        <w:rPr>
          <w:rFonts w:ascii="Times New Roman" w:hAnsi="Times New Roman"/>
          <w:szCs w:val="20"/>
          <w:lang w:val="en-US" w:eastAsia="ja-JP"/>
        </w:rPr>
      </w:pPr>
      <w:r>
        <w:rPr>
          <w:rFonts w:ascii="Times New Roman" w:hAnsi="Times New Roman"/>
          <w:szCs w:val="20"/>
          <w:lang w:val="en-US" w:eastAsia="ja-JP"/>
        </w:rPr>
        <w:t>Do not support any additional period value</w:t>
      </w:r>
    </w:p>
    <w:p w14:paraId="78B7C445" w14:textId="77777777" w:rsidR="00BE4AAD" w:rsidRDefault="00BE4AAD">
      <w:pPr>
        <w:pStyle w:val="ListParagraph"/>
        <w:spacing w:line="252" w:lineRule="auto"/>
        <w:rPr>
          <w:rFonts w:ascii="Times New Roman" w:hAnsi="Times New Roman"/>
          <w:sz w:val="32"/>
          <w:szCs w:val="40"/>
          <w:lang w:val="en-US" w:eastAsia="ja-JP"/>
        </w:rPr>
      </w:pPr>
    </w:p>
    <w:p w14:paraId="3CF1874C" w14:textId="77777777" w:rsidR="00BE4AAD" w:rsidRDefault="00052CE8">
      <w:pPr>
        <w:rPr>
          <w:rFonts w:ascii="Times New Roman" w:hAnsi="Times New Roman"/>
          <w:b/>
          <w:bCs/>
          <w:szCs w:val="20"/>
          <w:lang w:eastAsia="ja-JP"/>
        </w:rPr>
      </w:pPr>
      <w:r>
        <w:rPr>
          <w:rFonts w:ascii="Times New Roman" w:hAnsi="Times New Roman"/>
          <w:szCs w:val="20"/>
          <w:highlight w:val="green"/>
          <w:lang w:eastAsia="ja-JP"/>
        </w:rPr>
        <w:t>Agreement</w:t>
      </w:r>
      <w:r>
        <w:rPr>
          <w:rFonts w:ascii="Times New Roman" w:hAnsi="Times New Roman"/>
          <w:b/>
          <w:bCs/>
          <w:szCs w:val="20"/>
          <w:lang w:eastAsia="ja-JP"/>
        </w:rPr>
        <w:t>:</w:t>
      </w:r>
    </w:p>
    <w:p w14:paraId="18E04EBF" w14:textId="77777777" w:rsidR="00BE4AAD" w:rsidRDefault="00052CE8">
      <w:pPr>
        <w:pStyle w:val="ListParagraph"/>
        <w:numPr>
          <w:ilvl w:val="0"/>
          <w:numId w:val="68"/>
        </w:numPr>
        <w:spacing w:before="40" w:line="240" w:lineRule="auto"/>
        <w:rPr>
          <w:rFonts w:ascii="Times New Roman" w:hAnsi="Times New Roman"/>
          <w:szCs w:val="20"/>
          <w:lang w:val="en-US"/>
        </w:rPr>
      </w:pPr>
      <w:r>
        <w:rPr>
          <w:rFonts w:ascii="Times New Roman" w:hAnsi="Times New Roman"/>
          <w:szCs w:val="20"/>
          <w:lang w:val="en-US" w:eastAsia="ja-JP"/>
        </w:rPr>
        <w:t xml:space="preserve">For semi-static channel access mode, </w:t>
      </w:r>
      <w:r>
        <w:rPr>
          <w:rFonts w:ascii="Times New Roman" w:hAnsi="Times New Roman"/>
          <w:szCs w:val="20"/>
          <w:lang w:val="en-US"/>
        </w:rPr>
        <w:t>the starting point of first UE FFP for a serving cell</w:t>
      </w:r>
    </w:p>
    <w:p w14:paraId="7039AA95" w14:textId="77777777" w:rsidR="00BE4AAD" w:rsidRDefault="00052CE8">
      <w:pPr>
        <w:pStyle w:val="ListParagraph"/>
        <w:numPr>
          <w:ilvl w:val="1"/>
          <w:numId w:val="68"/>
        </w:numPr>
        <w:spacing w:before="40" w:line="240" w:lineRule="auto"/>
        <w:rPr>
          <w:rFonts w:ascii="Times New Roman" w:hAnsi="Times New Roman"/>
          <w:szCs w:val="20"/>
          <w:lang w:val="en-US"/>
        </w:rPr>
      </w:pPr>
      <w:r>
        <w:rPr>
          <w:rFonts w:ascii="Times New Roman" w:hAnsi="Times New Roman"/>
          <w:szCs w:val="20"/>
          <w:lang w:val="en-US"/>
        </w:rPr>
        <w:t>is relative to the boundary of the radio frame of even index number (</w:t>
      </w:r>
      <w:proofErr w:type="gramStart"/>
      <w:r>
        <w:rPr>
          <w:rFonts w:ascii="Times New Roman" w:hAnsi="Times New Roman"/>
          <w:szCs w:val="20"/>
          <w:lang w:val="en-US"/>
        </w:rPr>
        <w:t>i.e.</w:t>
      </w:r>
      <w:proofErr w:type="gramEnd"/>
      <w:r>
        <w:rPr>
          <w:rFonts w:ascii="Times New Roman" w:hAnsi="Times New Roman"/>
          <w:szCs w:val="20"/>
          <w:lang w:val="en-US"/>
        </w:rPr>
        <w:t xml:space="preserve"> X=even indexed number in RAN1#104-e agreement).</w:t>
      </w:r>
    </w:p>
    <w:p w14:paraId="6F5214FB" w14:textId="77777777" w:rsidR="00BE4AAD" w:rsidRDefault="00BE4AAD">
      <w:pPr>
        <w:rPr>
          <w:rFonts w:ascii="Times New Roman" w:hAnsi="Times New Roman" w:cs="Times New Roman"/>
          <w:sz w:val="36"/>
          <w:szCs w:val="44"/>
        </w:rPr>
      </w:pPr>
    </w:p>
    <w:p w14:paraId="3AFBCEF4" w14:textId="77777777" w:rsidR="00BE4AAD" w:rsidRDefault="00052CE8">
      <w:pPr>
        <w:rPr>
          <w:rFonts w:ascii="Times New Roman" w:hAnsi="Times New Roman" w:cs="Times New Roman"/>
          <w:b/>
          <w:bCs/>
          <w:sz w:val="22"/>
          <w:szCs w:val="24"/>
          <w:lang w:eastAsia="ja-JP"/>
        </w:rPr>
      </w:pPr>
      <w:r>
        <w:rPr>
          <w:rFonts w:ascii="Times New Roman" w:hAnsi="Times New Roman" w:cs="Times New Roman"/>
          <w:sz w:val="22"/>
          <w:szCs w:val="24"/>
          <w:highlight w:val="green"/>
          <w:lang w:eastAsia="ja-JP"/>
        </w:rPr>
        <w:t>Agreement</w:t>
      </w:r>
      <w:r>
        <w:rPr>
          <w:rFonts w:ascii="Times New Roman" w:hAnsi="Times New Roman" w:cs="Times New Roman"/>
          <w:b/>
          <w:bCs/>
          <w:sz w:val="22"/>
          <w:szCs w:val="24"/>
          <w:lang w:eastAsia="ja-JP"/>
        </w:rPr>
        <w:t>:</w:t>
      </w:r>
    </w:p>
    <w:p w14:paraId="693F4486" w14:textId="77777777" w:rsidR="00BE4AAD" w:rsidRDefault="00052CE8">
      <w:pPr>
        <w:numPr>
          <w:ilvl w:val="0"/>
          <w:numId w:val="87"/>
        </w:numPr>
        <w:spacing w:after="0" w:line="240" w:lineRule="auto"/>
        <w:rPr>
          <w:rFonts w:ascii="Times New Roman" w:hAnsi="Times New Roman" w:cs="Times New Roman"/>
          <w:sz w:val="22"/>
        </w:rPr>
      </w:pPr>
      <w:r>
        <w:rPr>
          <w:rFonts w:ascii="Times New Roman" w:hAnsi="Times New Roman" w:cs="Times New Roman"/>
          <w:sz w:val="22"/>
        </w:rPr>
        <w:t xml:space="preserve">In semi-static channel access mode, the gNB can schedule by a DCI UL transmission(s) in a later g-FFP that is different from the g-FFP that carries the scheduling DCI. </w:t>
      </w:r>
    </w:p>
    <w:p w14:paraId="3B34B95F" w14:textId="77777777" w:rsidR="00BE4AAD" w:rsidRDefault="00052CE8">
      <w:pPr>
        <w:numPr>
          <w:ilvl w:val="1"/>
          <w:numId w:val="87"/>
        </w:numPr>
        <w:spacing w:after="0" w:line="240" w:lineRule="auto"/>
        <w:rPr>
          <w:rFonts w:ascii="Times New Roman" w:hAnsi="Times New Roman" w:cs="Times New Roman"/>
          <w:sz w:val="22"/>
        </w:rPr>
      </w:pPr>
      <w:r>
        <w:rPr>
          <w:rFonts w:ascii="Times New Roman" w:hAnsi="Times New Roman" w:cs="Times New Roman"/>
          <w:sz w:val="22"/>
        </w:rPr>
        <w:t>The UL transmission can occur only if the corresponding channel access requirements are met.</w:t>
      </w:r>
    </w:p>
    <w:p w14:paraId="70B8528B" w14:textId="77777777" w:rsidR="00BE4AAD" w:rsidRDefault="00052CE8">
      <w:pPr>
        <w:numPr>
          <w:ilvl w:val="2"/>
          <w:numId w:val="87"/>
        </w:numPr>
        <w:spacing w:after="0" w:line="240" w:lineRule="auto"/>
        <w:rPr>
          <w:rFonts w:ascii="Times New Roman" w:hAnsi="Times New Roman" w:cs="Times New Roman"/>
          <w:sz w:val="22"/>
        </w:rPr>
      </w:pPr>
      <w:r>
        <w:rPr>
          <w:rFonts w:ascii="Times New Roman" w:hAnsi="Times New Roman" w:cs="Times New Roman"/>
          <w:sz w:val="22"/>
        </w:rPr>
        <w:t>FFS on details.</w:t>
      </w:r>
    </w:p>
    <w:p w14:paraId="6A4380F3" w14:textId="77777777" w:rsidR="00BE4AAD" w:rsidRDefault="00BE4AAD">
      <w:pPr>
        <w:rPr>
          <w:rFonts w:ascii="Times New Roman" w:hAnsi="Times New Roman" w:cs="Times New Roman"/>
          <w:sz w:val="22"/>
          <w:szCs w:val="24"/>
          <w:highlight w:val="green"/>
        </w:rPr>
      </w:pPr>
    </w:p>
    <w:p w14:paraId="3AB6DE31" w14:textId="77777777" w:rsidR="00BE4AAD" w:rsidRDefault="00052CE8">
      <w:pPr>
        <w:rPr>
          <w:rFonts w:ascii="Times New Roman" w:hAnsi="Times New Roman" w:cs="Times New Roman"/>
          <w:sz w:val="22"/>
          <w:szCs w:val="24"/>
        </w:rPr>
      </w:pPr>
      <w:r>
        <w:rPr>
          <w:rFonts w:ascii="Times New Roman" w:hAnsi="Times New Roman" w:cs="Times New Roman"/>
          <w:sz w:val="22"/>
          <w:szCs w:val="24"/>
          <w:highlight w:val="green"/>
        </w:rPr>
        <w:t>Agreement</w:t>
      </w:r>
      <w:r>
        <w:rPr>
          <w:rFonts w:ascii="Times New Roman" w:hAnsi="Times New Roman" w:cs="Times New Roman"/>
          <w:b/>
          <w:bCs/>
          <w:sz w:val="22"/>
          <w:szCs w:val="24"/>
          <w:lang w:eastAsia="ja-JP"/>
        </w:rPr>
        <w:t>:</w:t>
      </w:r>
    </w:p>
    <w:p w14:paraId="1476D791" w14:textId="77777777" w:rsidR="00BE4AAD" w:rsidRDefault="00052CE8">
      <w:pPr>
        <w:numPr>
          <w:ilvl w:val="0"/>
          <w:numId w:val="88"/>
        </w:numPr>
        <w:spacing w:after="0" w:line="240" w:lineRule="auto"/>
        <w:rPr>
          <w:rFonts w:ascii="Times New Roman" w:hAnsi="Times New Roman" w:cs="Times New Roman"/>
          <w:sz w:val="22"/>
        </w:rPr>
      </w:pPr>
      <w:r>
        <w:rPr>
          <w:rFonts w:ascii="Times New Roman" w:hAnsi="Times New Roman" w:cs="Times New Roman"/>
          <w:sz w:val="22"/>
        </w:rPr>
        <w:t xml:space="preserve">In semi-static channel access mode, the gNB can schedule by a DCI DL transmission(s) in a later g-FFP that is different from the g-FFP that carries the scheduling DCI. </w:t>
      </w:r>
    </w:p>
    <w:p w14:paraId="2E38A061" w14:textId="77777777" w:rsidR="00BE4AAD" w:rsidRDefault="00052CE8">
      <w:pPr>
        <w:numPr>
          <w:ilvl w:val="1"/>
          <w:numId w:val="88"/>
        </w:numPr>
        <w:spacing w:after="0" w:line="240" w:lineRule="auto"/>
        <w:rPr>
          <w:rFonts w:ascii="Times New Roman" w:hAnsi="Times New Roman" w:cs="Times New Roman"/>
          <w:sz w:val="22"/>
        </w:rPr>
      </w:pPr>
      <w:r>
        <w:rPr>
          <w:rFonts w:ascii="Times New Roman" w:hAnsi="Times New Roman" w:cs="Times New Roman"/>
          <w:sz w:val="22"/>
        </w:rPr>
        <w:t>The DL transmission can occur only if the corresponding channel access requirements are met.</w:t>
      </w:r>
    </w:p>
    <w:p w14:paraId="4D6D86C0" w14:textId="77777777" w:rsidR="00BE4AAD" w:rsidRDefault="00052CE8">
      <w:pPr>
        <w:numPr>
          <w:ilvl w:val="2"/>
          <w:numId w:val="88"/>
        </w:numPr>
        <w:spacing w:after="0" w:line="240" w:lineRule="auto"/>
        <w:rPr>
          <w:szCs w:val="20"/>
        </w:rPr>
      </w:pPr>
      <w:r>
        <w:rPr>
          <w:rFonts w:ascii="Times New Roman" w:hAnsi="Times New Roman" w:cs="Times New Roman"/>
          <w:sz w:val="22"/>
        </w:rPr>
        <w:t>FFS on details</w:t>
      </w:r>
      <w:r>
        <w:rPr>
          <w:szCs w:val="20"/>
        </w:rPr>
        <w:t>.</w:t>
      </w:r>
    </w:p>
    <w:p w14:paraId="7DD74199" w14:textId="77777777" w:rsidR="00BE4AAD" w:rsidRDefault="00BE4AAD">
      <w:pPr>
        <w:rPr>
          <w:rFonts w:ascii="Times New Roman" w:hAnsi="Times New Roman" w:cs="Times New Roman"/>
          <w:szCs w:val="24"/>
        </w:rPr>
      </w:pPr>
    </w:p>
    <w:p w14:paraId="45FC8038" w14:textId="77777777" w:rsidR="00BE4AAD" w:rsidRDefault="00052CE8">
      <w:pPr>
        <w:rPr>
          <w:rFonts w:ascii="Times New Roman" w:hAnsi="Times New Roman" w:cs="Times New Roman"/>
          <w:sz w:val="22"/>
          <w:highlight w:val="green"/>
        </w:rPr>
      </w:pPr>
      <w:r>
        <w:rPr>
          <w:rFonts w:ascii="Times New Roman" w:hAnsi="Times New Roman" w:cs="Times New Roman"/>
          <w:sz w:val="22"/>
          <w:highlight w:val="green"/>
          <w:shd w:val="clear" w:color="auto" w:fill="FFFF00"/>
        </w:rPr>
        <w:t>Agreement:</w:t>
      </w:r>
    </w:p>
    <w:p w14:paraId="02CFC515" w14:textId="77777777" w:rsidR="00BE4AAD" w:rsidRDefault="00052CE8">
      <w:pPr>
        <w:pStyle w:val="ListParagraph"/>
        <w:numPr>
          <w:ilvl w:val="0"/>
          <w:numId w:val="88"/>
        </w:numPr>
        <w:spacing w:line="231" w:lineRule="atLeast"/>
        <w:rPr>
          <w:rFonts w:ascii="Times New Roman" w:hAnsi="Times New Roman" w:cs="Times New Roman"/>
          <w:lang w:val="en-US"/>
        </w:rPr>
      </w:pPr>
      <w:r>
        <w:rPr>
          <w:rFonts w:ascii="Times New Roman" w:hAnsi="Times New Roman" w:cs="Times New Roman"/>
          <w:lang w:val="en-US"/>
        </w:rPr>
        <w:t>Select one of the following options</w:t>
      </w:r>
      <w:r>
        <w:rPr>
          <w:rStyle w:val="apple-converted-space"/>
          <w:rFonts w:ascii="Times New Roman" w:hAnsi="Times New Roman" w:cs="Times New Roman"/>
          <w:lang w:val="en-US"/>
        </w:rPr>
        <w:t> </w:t>
      </w:r>
      <w:r>
        <w:rPr>
          <w:rFonts w:ascii="Times New Roman" w:hAnsi="Times New Roman" w:cs="Times New Roman"/>
          <w:color w:val="FF0000"/>
          <w:u w:val="single"/>
          <w:lang w:val="en-US"/>
        </w:rPr>
        <w:t>(aiming for RAN1#105-e)</w:t>
      </w:r>
      <w:r>
        <w:rPr>
          <w:rFonts w:ascii="Times New Roman" w:hAnsi="Times New Roman" w:cs="Times New Roman"/>
          <w:lang w:val="en-US"/>
        </w:rPr>
        <w:t>:</w:t>
      </w:r>
    </w:p>
    <w:p w14:paraId="77C856D8" w14:textId="77777777" w:rsidR="00BE4AAD" w:rsidRDefault="00052CE8">
      <w:pPr>
        <w:numPr>
          <w:ilvl w:val="1"/>
          <w:numId w:val="88"/>
        </w:numPr>
        <w:spacing w:before="40" w:after="0" w:line="240" w:lineRule="auto"/>
        <w:rPr>
          <w:rFonts w:ascii="Times New Roman" w:eastAsia="Times New Roman" w:hAnsi="Times New Roman" w:cs="Times New Roman"/>
          <w:sz w:val="22"/>
        </w:rPr>
      </w:pPr>
      <w:r>
        <w:rPr>
          <w:rFonts w:ascii="Times New Roman" w:eastAsia="Times New Roman" w:hAnsi="Times New Roman" w:cs="Times New Roman"/>
          <w:sz w:val="22"/>
        </w:rPr>
        <w:t xml:space="preserve">Option 1: Do not support PUSCH repetition Type </w:t>
      </w:r>
      <w:proofErr w:type="spellStart"/>
      <w:r>
        <w:rPr>
          <w:rFonts w:ascii="Times New Roman" w:eastAsia="Times New Roman" w:hAnsi="Times New Roman" w:cs="Times New Roman"/>
          <w:sz w:val="22"/>
        </w:rPr>
        <w:t>B</w:t>
      </w:r>
      <w:r>
        <w:rPr>
          <w:rFonts w:ascii="Times New Roman" w:eastAsia="Times New Roman" w:hAnsi="Times New Roman" w:cs="Times New Roman"/>
          <w:strike/>
          <w:color w:val="7030A0"/>
          <w:sz w:val="22"/>
        </w:rPr>
        <w:t>when</w:t>
      </w:r>
      <w:proofErr w:type="spellEnd"/>
      <w:r>
        <w:rPr>
          <w:rFonts w:ascii="Times New Roman" w:eastAsia="Times New Roman" w:hAnsi="Times New Roman" w:cs="Times New Roman"/>
          <w:strike/>
          <w:color w:val="7030A0"/>
          <w:sz w:val="22"/>
        </w:rPr>
        <w:t xml:space="preserve"> using</w:t>
      </w:r>
      <w:r>
        <w:rPr>
          <w:rStyle w:val="apple-converted-space"/>
          <w:rFonts w:ascii="Times New Roman" w:eastAsia="Times New Roman" w:hAnsi="Times New Roman" w:cs="Times New Roman"/>
          <w:color w:val="7030A0"/>
          <w:sz w:val="22"/>
        </w:rPr>
        <w:t> </w:t>
      </w:r>
      <w:r>
        <w:rPr>
          <w:rFonts w:ascii="Times New Roman" w:eastAsia="Times New Roman" w:hAnsi="Times New Roman" w:cs="Times New Roman"/>
          <w:color w:val="7030A0"/>
          <w:sz w:val="22"/>
        </w:rPr>
        <w:t>based on</w:t>
      </w:r>
      <w:r>
        <w:rPr>
          <w:rStyle w:val="apple-converted-space"/>
          <w:rFonts w:ascii="Times New Roman" w:eastAsia="Times New Roman" w:hAnsi="Times New Roman" w:cs="Times New Roman"/>
          <w:color w:val="7030A0"/>
          <w:sz w:val="22"/>
        </w:rPr>
        <w:t> </w:t>
      </w:r>
      <w:r>
        <w:rPr>
          <w:rFonts w:ascii="Times New Roman" w:eastAsia="Times New Roman" w:hAnsi="Times New Roman" w:cs="Times New Roman"/>
          <w:sz w:val="22"/>
        </w:rPr>
        <w:t>NR-U Rel-16</w:t>
      </w:r>
      <w:r>
        <w:rPr>
          <w:rStyle w:val="apple-converted-space"/>
          <w:rFonts w:ascii="Times New Roman" w:eastAsia="Times New Roman" w:hAnsi="Times New Roman" w:cs="Times New Roman"/>
          <w:sz w:val="22"/>
        </w:rPr>
        <w:t> </w:t>
      </w:r>
      <w:r>
        <w:rPr>
          <w:rFonts w:ascii="Times New Roman" w:eastAsia="Times New Roman" w:hAnsi="Times New Roman" w:cs="Times New Roman"/>
          <w:strike/>
          <w:color w:val="7030A0"/>
          <w:sz w:val="22"/>
        </w:rPr>
        <w:t>based</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CG for unlicensed band operation.</w:t>
      </w:r>
    </w:p>
    <w:p w14:paraId="5BB8A0B8" w14:textId="77777777" w:rsidR="00BE4AAD" w:rsidRDefault="00052CE8">
      <w:pPr>
        <w:numPr>
          <w:ilvl w:val="1"/>
          <w:numId w:val="88"/>
        </w:numPr>
        <w:spacing w:before="40" w:after="0" w:line="240" w:lineRule="auto"/>
        <w:rPr>
          <w:rFonts w:ascii="Times New Roman" w:eastAsia="Times New Roman" w:hAnsi="Times New Roman" w:cs="Times New Roman"/>
          <w:sz w:val="22"/>
        </w:rPr>
      </w:pPr>
      <w:r>
        <w:rPr>
          <w:rFonts w:ascii="Times New Roman" w:eastAsia="Times New Roman" w:hAnsi="Times New Roman" w:cs="Times New Roman"/>
          <w:sz w:val="22"/>
        </w:rPr>
        <w:t>Option 2: Support</w:t>
      </w:r>
      <w:r>
        <w:rPr>
          <w:rStyle w:val="apple-converted-space"/>
          <w:rFonts w:ascii="Times New Roman" w:eastAsia="Times New Roman" w:hAnsi="Times New Roman" w:cs="Times New Roman"/>
          <w:sz w:val="22"/>
        </w:rPr>
        <w:t> </w:t>
      </w:r>
      <w:r>
        <w:rPr>
          <w:rFonts w:ascii="Times New Roman" w:eastAsia="Times New Roman" w:hAnsi="Times New Roman" w:cs="Times New Roman"/>
          <w:color w:val="7030A0"/>
          <w:sz w:val="22"/>
        </w:rPr>
        <w:t>enhancements of</w:t>
      </w:r>
      <w:r>
        <w:rPr>
          <w:rStyle w:val="apple-converted-space"/>
          <w:rFonts w:ascii="Times New Roman" w:eastAsia="Times New Roman" w:hAnsi="Times New Roman" w:cs="Times New Roman"/>
          <w:color w:val="7030A0"/>
          <w:sz w:val="22"/>
        </w:rPr>
        <w:t> </w:t>
      </w:r>
      <w:r>
        <w:rPr>
          <w:rFonts w:ascii="Times New Roman" w:eastAsia="Times New Roman" w:hAnsi="Times New Roman" w:cs="Times New Roman"/>
          <w:sz w:val="22"/>
        </w:rPr>
        <w:t>PUSCH repetition Type B</w:t>
      </w:r>
      <w:r>
        <w:rPr>
          <w:rStyle w:val="apple-converted-space"/>
          <w:rFonts w:ascii="Times New Roman" w:eastAsia="Times New Roman" w:hAnsi="Times New Roman" w:cs="Times New Roman"/>
          <w:sz w:val="22"/>
        </w:rPr>
        <w:t> </w:t>
      </w:r>
      <w:r>
        <w:rPr>
          <w:rFonts w:ascii="Times New Roman" w:eastAsia="Times New Roman" w:hAnsi="Times New Roman" w:cs="Times New Roman"/>
          <w:strike/>
          <w:color w:val="7030A0"/>
          <w:sz w:val="22"/>
        </w:rPr>
        <w:t>when using</w:t>
      </w:r>
      <w:r>
        <w:rPr>
          <w:rStyle w:val="apple-converted-space"/>
          <w:rFonts w:ascii="Times New Roman" w:eastAsia="Times New Roman" w:hAnsi="Times New Roman" w:cs="Times New Roman"/>
          <w:color w:val="7030A0"/>
          <w:sz w:val="22"/>
        </w:rPr>
        <w:t> </w:t>
      </w:r>
      <w:r>
        <w:rPr>
          <w:rFonts w:ascii="Times New Roman" w:eastAsia="Times New Roman" w:hAnsi="Times New Roman" w:cs="Times New Roman"/>
          <w:color w:val="7030A0"/>
          <w:sz w:val="22"/>
        </w:rPr>
        <w:t>based on</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NR-U Rel-16</w:t>
      </w:r>
      <w:r>
        <w:rPr>
          <w:rFonts w:ascii="Times New Roman" w:eastAsia="Times New Roman" w:hAnsi="Times New Roman" w:cs="Times New Roman"/>
          <w:strike/>
          <w:color w:val="7030A0"/>
          <w:sz w:val="22"/>
        </w:rPr>
        <w:t>based</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CG for unlicensed band operation.</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FFS whether/how to enhance</w:t>
      </w:r>
    </w:p>
    <w:p w14:paraId="54FA942D" w14:textId="77777777" w:rsidR="00BE4AAD" w:rsidRDefault="00052CE8">
      <w:pPr>
        <w:rPr>
          <w:rFonts w:ascii="Times New Roman" w:eastAsia="Calibri" w:hAnsi="Times New Roman" w:cs="Times New Roman"/>
          <w:sz w:val="22"/>
        </w:rPr>
      </w:pPr>
      <w:r>
        <w:rPr>
          <w:rFonts w:ascii="Times New Roman" w:hAnsi="Times New Roman" w:cs="Times New Roman"/>
          <w:b/>
          <w:bCs/>
          <w:sz w:val="22"/>
        </w:rPr>
        <w:t> </w:t>
      </w:r>
    </w:p>
    <w:p w14:paraId="2C135A51" w14:textId="77777777" w:rsidR="00BE4AAD" w:rsidRDefault="00052CE8">
      <w:pPr>
        <w:rPr>
          <w:rFonts w:ascii="Times New Roman" w:hAnsi="Times New Roman" w:cs="Times New Roman"/>
          <w:sz w:val="22"/>
          <w:highlight w:val="green"/>
        </w:rPr>
      </w:pPr>
      <w:r>
        <w:rPr>
          <w:rFonts w:ascii="Times New Roman" w:hAnsi="Times New Roman" w:cs="Times New Roman"/>
          <w:sz w:val="22"/>
          <w:highlight w:val="green"/>
          <w:shd w:val="clear" w:color="auto" w:fill="FFFF00"/>
        </w:rPr>
        <w:t>Agreements</w:t>
      </w:r>
    </w:p>
    <w:p w14:paraId="7D7C9257" w14:textId="77777777" w:rsidR="00BE4AAD" w:rsidRDefault="00052CE8">
      <w:pPr>
        <w:pStyle w:val="ListParagraph"/>
        <w:numPr>
          <w:ilvl w:val="0"/>
          <w:numId w:val="89"/>
        </w:numPr>
        <w:spacing w:before="40" w:line="240" w:lineRule="auto"/>
        <w:rPr>
          <w:rFonts w:ascii="Times New Roman" w:hAnsi="Times New Roman" w:cs="Times New Roman"/>
          <w:lang w:val="en-US"/>
        </w:rPr>
      </w:pPr>
      <w:r>
        <w:rPr>
          <w:rFonts w:ascii="Times New Roman" w:hAnsi="Times New Roman" w:cs="Times New Roman"/>
          <w:lang w:val="en-US"/>
        </w:rPr>
        <w:lastRenderedPageBreak/>
        <w:t>For PUSCH repetition Type B enhancements on unlicensed spectrum,</w:t>
      </w:r>
      <w:r>
        <w:rPr>
          <w:rStyle w:val="apple-converted-space"/>
          <w:rFonts w:ascii="Times New Roman" w:hAnsi="Times New Roman" w:cs="Times New Roman"/>
          <w:lang w:val="en-US"/>
        </w:rPr>
        <w:t> </w:t>
      </w:r>
      <w:r>
        <w:rPr>
          <w:rFonts w:ascii="Times New Roman" w:hAnsi="Times New Roman" w:cs="Times New Roman"/>
          <w:color w:val="FF0000"/>
          <w:lang w:val="en-US"/>
        </w:rPr>
        <w:t>further study whether</w:t>
      </w:r>
      <w:r>
        <w:rPr>
          <w:rStyle w:val="apple-converted-space"/>
          <w:rFonts w:ascii="Times New Roman" w:hAnsi="Times New Roman" w:cs="Times New Roman"/>
          <w:lang w:val="en-US"/>
        </w:rPr>
        <w:t> </w:t>
      </w:r>
      <w:r>
        <w:rPr>
          <w:rFonts w:ascii="Times New Roman" w:hAnsi="Times New Roman" w:cs="Times New Roman"/>
          <w:lang w:val="en-US"/>
        </w:rPr>
        <w:t xml:space="preserve">PUSCH segmentation should </w:t>
      </w:r>
      <w:proofErr w:type="gramStart"/>
      <w:r>
        <w:rPr>
          <w:rFonts w:ascii="Times New Roman" w:hAnsi="Times New Roman" w:cs="Times New Roman"/>
          <w:lang w:val="en-US"/>
        </w:rPr>
        <w:t>take into account</w:t>
      </w:r>
      <w:proofErr w:type="gramEnd"/>
      <w:r>
        <w:rPr>
          <w:rFonts w:ascii="Times New Roman" w:hAnsi="Times New Roman" w:cs="Times New Roman"/>
          <w:lang w:val="en-US"/>
        </w:rPr>
        <w:t xml:space="preserve"> the idle period of an FFP. </w:t>
      </w:r>
    </w:p>
    <w:p w14:paraId="2F07074C" w14:textId="77777777" w:rsidR="00BE4AAD" w:rsidRDefault="00052CE8">
      <w:pPr>
        <w:pStyle w:val="ListParagraph"/>
        <w:numPr>
          <w:ilvl w:val="1"/>
          <w:numId w:val="89"/>
        </w:numPr>
        <w:spacing w:before="40" w:line="240" w:lineRule="auto"/>
        <w:rPr>
          <w:rFonts w:ascii="Times New Roman" w:hAnsi="Times New Roman" w:cs="Times New Roman"/>
        </w:rPr>
      </w:pPr>
      <w:r>
        <w:rPr>
          <w:rFonts w:ascii="Times New Roman" w:hAnsi="Times New Roman" w:cs="Times New Roman"/>
        </w:rPr>
        <w:t>FFS on details</w:t>
      </w:r>
    </w:p>
    <w:p w14:paraId="3BAFB378" w14:textId="77777777" w:rsidR="00BE4AAD" w:rsidRDefault="00052CE8">
      <w:pPr>
        <w:rPr>
          <w:rFonts w:ascii="Times New Roman" w:hAnsi="Times New Roman" w:cs="Times New Roman"/>
          <w:sz w:val="22"/>
        </w:rPr>
      </w:pPr>
      <w:r>
        <w:rPr>
          <w:rFonts w:ascii="Times New Roman" w:hAnsi="Times New Roman" w:cs="Times New Roman"/>
          <w:b/>
          <w:bCs/>
          <w:sz w:val="22"/>
        </w:rPr>
        <w:t> </w:t>
      </w:r>
    </w:p>
    <w:p w14:paraId="5E84D9A9" w14:textId="77777777" w:rsidR="00BE4AAD" w:rsidRDefault="00052CE8">
      <w:pPr>
        <w:rPr>
          <w:rFonts w:ascii="Times New Roman" w:hAnsi="Times New Roman" w:cs="Times New Roman"/>
          <w:sz w:val="22"/>
          <w:highlight w:val="green"/>
        </w:rPr>
      </w:pPr>
      <w:r>
        <w:rPr>
          <w:rFonts w:ascii="Times New Roman" w:hAnsi="Times New Roman" w:cs="Times New Roman"/>
          <w:sz w:val="22"/>
          <w:highlight w:val="green"/>
        </w:rPr>
        <w:t>Agreements</w:t>
      </w:r>
    </w:p>
    <w:p w14:paraId="299F04C8" w14:textId="77777777" w:rsidR="00BE4AAD" w:rsidRDefault="00052CE8">
      <w:pPr>
        <w:pStyle w:val="ListParagraph"/>
        <w:numPr>
          <w:ilvl w:val="0"/>
          <w:numId w:val="90"/>
        </w:numPr>
        <w:spacing w:before="40" w:line="240" w:lineRule="auto"/>
        <w:rPr>
          <w:rFonts w:ascii="Times New Roman" w:hAnsi="Times New Roman" w:cs="Times New Roman"/>
        </w:rPr>
      </w:pPr>
      <w:r>
        <w:rPr>
          <w:rFonts w:ascii="Times New Roman" w:hAnsi="Times New Roman" w:cs="Times New Roman"/>
          <w:lang w:val="en-US"/>
        </w:rPr>
        <w:t>For PUSCH repetition Type B enhancements on unlicensed spectrum,</w:t>
      </w:r>
      <w:r>
        <w:rPr>
          <w:rStyle w:val="apple-converted-space"/>
          <w:rFonts w:ascii="Times New Roman" w:hAnsi="Times New Roman" w:cs="Times New Roman"/>
          <w:lang w:val="en-US"/>
        </w:rPr>
        <w:t> </w:t>
      </w:r>
      <w:r>
        <w:rPr>
          <w:rFonts w:ascii="Times New Roman" w:hAnsi="Times New Roman" w:cs="Times New Roman"/>
          <w:color w:val="FF0000"/>
          <w:lang w:val="en-US"/>
        </w:rPr>
        <w:t>further study whether</w:t>
      </w:r>
      <w:r>
        <w:rPr>
          <w:rStyle w:val="apple-converted-space"/>
          <w:rFonts w:ascii="Times New Roman" w:hAnsi="Times New Roman" w:cs="Times New Roman"/>
          <w:lang w:val="en-US"/>
        </w:rPr>
        <w:t> </w:t>
      </w:r>
      <w:r>
        <w:rPr>
          <w:rFonts w:ascii="Times New Roman" w:hAnsi="Times New Roman" w:cs="Times New Roman"/>
          <w:lang w:val="en-US"/>
        </w:rPr>
        <w:t xml:space="preserve">orphan symbol(s) are transmitted if they are between two actual repetitions that are transmitted. </w:t>
      </w:r>
      <w:r>
        <w:rPr>
          <w:rFonts w:ascii="Times New Roman" w:hAnsi="Times New Roman" w:cs="Times New Roman"/>
        </w:rPr>
        <w:t>FFS on details</w:t>
      </w:r>
    </w:p>
    <w:p w14:paraId="54874512" w14:textId="77777777" w:rsidR="00BE4AAD" w:rsidRDefault="00BE4AAD">
      <w:pPr>
        <w:pStyle w:val="ListParagraph"/>
        <w:spacing w:line="252" w:lineRule="auto"/>
        <w:ind w:left="0"/>
        <w:rPr>
          <w:rFonts w:ascii="Times New Roman" w:hAnsi="Times New Roman" w:cs="Times New Roman"/>
          <w:lang w:eastAsia="ja-JP"/>
        </w:rPr>
      </w:pPr>
    </w:p>
    <w:p w14:paraId="6471AA44" w14:textId="77777777" w:rsidR="00BE4AAD" w:rsidRDefault="00052CE8">
      <w:pPr>
        <w:rPr>
          <w:rFonts w:ascii="Times New Roman" w:hAnsi="Times New Roman" w:cs="Times New Roman"/>
          <w:b/>
          <w:bCs/>
          <w:sz w:val="22"/>
          <w:u w:val="single"/>
        </w:rPr>
      </w:pPr>
      <w:r>
        <w:rPr>
          <w:rFonts w:ascii="Times New Roman" w:hAnsi="Times New Roman" w:cs="Times New Roman"/>
          <w:b/>
          <w:bCs/>
          <w:sz w:val="22"/>
          <w:u w:val="single"/>
        </w:rPr>
        <w:t>Conclusion:</w:t>
      </w:r>
    </w:p>
    <w:p w14:paraId="779DCDAA" w14:textId="77777777" w:rsidR="00BE4AAD" w:rsidRDefault="00052CE8">
      <w:pPr>
        <w:numPr>
          <w:ilvl w:val="0"/>
          <w:numId w:val="91"/>
        </w:numPr>
        <w:spacing w:after="0" w:line="240" w:lineRule="auto"/>
        <w:rPr>
          <w:rFonts w:ascii="Times New Roman" w:eastAsia="Times New Roman" w:hAnsi="Times New Roman" w:cs="Times New Roman"/>
          <w:color w:val="000000"/>
          <w:sz w:val="22"/>
        </w:rPr>
      </w:pPr>
      <w:r>
        <w:rPr>
          <w:rFonts w:ascii="Times New Roman" w:eastAsia="Times New Roman" w:hAnsi="Times New Roman" w:cs="Times New Roman"/>
          <w:sz w:val="22"/>
          <w:lang w:val="de-DE"/>
        </w:rPr>
        <w:t xml:space="preserve">In semi-static channel </w:t>
      </w:r>
      <w:r>
        <w:rPr>
          <w:rFonts w:ascii="Times New Roman" w:eastAsia="Times New Roman" w:hAnsi="Times New Roman" w:cs="Times New Roman"/>
          <w:color w:val="000000"/>
          <w:sz w:val="22"/>
          <w:lang w:val="de-DE"/>
        </w:rPr>
        <w:t>access mode, a UE as an initiating device, is allowed to transmit during the idle period of any FFP associated with the serving gNB</w:t>
      </w:r>
      <w:r>
        <w:rPr>
          <w:rStyle w:val="apple-converted-space"/>
          <w:rFonts w:ascii="Times New Roman" w:eastAsia="Times New Roman" w:hAnsi="Times New Roman" w:cs="Times New Roman"/>
          <w:color w:val="000000"/>
          <w:sz w:val="22"/>
          <w:lang w:val="de-DE"/>
        </w:rPr>
        <w:t> </w:t>
      </w:r>
      <w:r>
        <w:rPr>
          <w:rFonts w:ascii="Times New Roman" w:eastAsia="Times New Roman" w:hAnsi="Times New Roman" w:cs="Times New Roman"/>
          <w:color w:val="000000"/>
          <w:sz w:val="22"/>
          <w:lang w:val="de-DE"/>
        </w:rPr>
        <w:t xml:space="preserve">if the UE transmission is based on UE initiated COT </w:t>
      </w:r>
    </w:p>
    <w:p w14:paraId="7BE7E03A" w14:textId="77777777" w:rsidR="00BE4AAD" w:rsidRDefault="00052CE8">
      <w:pPr>
        <w:numPr>
          <w:ilvl w:val="1"/>
          <w:numId w:val="91"/>
        </w:numPr>
        <w:spacing w:after="0" w:line="240" w:lineRule="auto"/>
        <w:rPr>
          <w:rFonts w:ascii="Times New Roman" w:eastAsia="Times New Roman" w:hAnsi="Times New Roman" w:cs="Times New Roman"/>
          <w:color w:val="000000"/>
          <w:sz w:val="22"/>
        </w:rPr>
      </w:pPr>
      <w:r>
        <w:rPr>
          <w:rFonts w:ascii="Times New Roman" w:eastAsia="Times New Roman" w:hAnsi="Times New Roman" w:cs="Times New Roman"/>
          <w:color w:val="000000"/>
          <w:sz w:val="22"/>
          <w:lang w:val="de-DE"/>
        </w:rPr>
        <w:t>Note: the gNB may disallow UL transmission during symbols of the idle period by configuring them either as semi-static DL symbols, or indicating them as DL with SFI.</w:t>
      </w:r>
      <w:r>
        <w:rPr>
          <w:rStyle w:val="apple-converted-space"/>
          <w:rFonts w:ascii="Times New Roman" w:eastAsia="Times New Roman" w:hAnsi="Times New Roman" w:cs="Times New Roman"/>
          <w:color w:val="000000"/>
          <w:sz w:val="22"/>
          <w:lang w:val="de-DE"/>
        </w:rPr>
        <w:t> </w:t>
      </w:r>
    </w:p>
    <w:p w14:paraId="0991F973" w14:textId="77777777" w:rsidR="00BE4AAD" w:rsidRDefault="00BE4AAD">
      <w:pPr>
        <w:pStyle w:val="ListParagraph"/>
        <w:spacing w:line="252" w:lineRule="auto"/>
        <w:ind w:left="0"/>
        <w:rPr>
          <w:rFonts w:ascii="Times New Roman" w:hAnsi="Times New Roman" w:cs="Times New Roman"/>
          <w:lang w:val="en-US" w:eastAsia="ja-JP"/>
        </w:rPr>
      </w:pPr>
    </w:p>
    <w:p w14:paraId="401B654D" w14:textId="77777777" w:rsidR="00BE4AAD" w:rsidRDefault="00052CE8">
      <w:pPr>
        <w:pStyle w:val="ListParagraph"/>
        <w:spacing w:line="252" w:lineRule="auto"/>
        <w:ind w:left="0"/>
        <w:rPr>
          <w:rFonts w:ascii="Times New Roman" w:hAnsi="Times New Roman" w:cs="Times New Roman"/>
          <w:lang w:eastAsia="ja-JP"/>
        </w:rPr>
      </w:pPr>
      <w:r>
        <w:rPr>
          <w:rFonts w:ascii="Times New Roman" w:hAnsi="Times New Roman" w:cs="Times New Roman"/>
          <w:highlight w:val="green"/>
          <w:lang w:eastAsia="ja-JP"/>
        </w:rPr>
        <w:t>Agreement</w:t>
      </w:r>
      <w:r>
        <w:rPr>
          <w:rFonts w:ascii="Times New Roman" w:hAnsi="Times New Roman" w:cs="Times New Roman"/>
          <w:lang w:eastAsia="ja-JP"/>
        </w:rPr>
        <w:t>:</w:t>
      </w:r>
    </w:p>
    <w:p w14:paraId="760A2179" w14:textId="77777777" w:rsidR="00BE4AAD" w:rsidRDefault="00052CE8">
      <w:pPr>
        <w:pStyle w:val="ListParagraph"/>
        <w:numPr>
          <w:ilvl w:val="0"/>
          <w:numId w:val="91"/>
        </w:numPr>
        <w:spacing w:line="252" w:lineRule="auto"/>
        <w:rPr>
          <w:rFonts w:ascii="Times New Roman" w:hAnsi="Times New Roman" w:cs="Times New Roman"/>
          <w:lang w:val="en-US" w:eastAsia="ja-JP"/>
        </w:rPr>
      </w:pPr>
      <w:r>
        <w:rPr>
          <w:rFonts w:ascii="Times New Roman" w:hAnsi="Times New Roman" w:cs="Times New Roman"/>
          <w:lang w:val="en-US" w:eastAsia="ja-JP"/>
        </w:rPr>
        <w:t>Option 2-b and option 3 are not considered further for the agreement in RAN1#103-e regarding CG harmonization</w:t>
      </w:r>
    </w:p>
    <w:p w14:paraId="7DB30B60" w14:textId="77777777" w:rsidR="00BE4AAD" w:rsidRDefault="00BE4AAD">
      <w:pPr>
        <w:pStyle w:val="ListParagraph"/>
        <w:spacing w:line="252" w:lineRule="auto"/>
        <w:ind w:left="360"/>
        <w:rPr>
          <w:rFonts w:ascii="Times New Roman" w:eastAsiaTheme="minorEastAsia" w:hAnsi="Times New Roman" w:cs="Times New Roman"/>
          <w:lang w:val="en-US" w:eastAsia="zh-CN"/>
        </w:rPr>
      </w:pPr>
    </w:p>
    <w:p w14:paraId="58C85BC8" w14:textId="77777777" w:rsidR="00BE4AAD" w:rsidRDefault="00052CE8">
      <w:pPr>
        <w:pStyle w:val="Heading3"/>
      </w:pPr>
      <w:r>
        <w:t>5.1.5</w:t>
      </w:r>
      <w:r>
        <w:tab/>
        <w:t>Agreements in RAN1#105-e</w:t>
      </w:r>
    </w:p>
    <w:p w14:paraId="1975F5E1" w14:textId="77777777" w:rsidR="00BE4AAD" w:rsidRDefault="00052CE8">
      <w:pPr>
        <w:rPr>
          <w:rFonts w:ascii="Times New Roman" w:hAnsi="Times New Roman"/>
          <w:sz w:val="22"/>
          <w:szCs w:val="24"/>
          <w:highlight w:val="green"/>
          <w:lang w:eastAsia="ja-JP"/>
        </w:rPr>
      </w:pPr>
      <w:r>
        <w:rPr>
          <w:rFonts w:ascii="Times New Roman" w:hAnsi="Times New Roman"/>
          <w:sz w:val="22"/>
          <w:szCs w:val="24"/>
          <w:highlight w:val="green"/>
          <w:lang w:eastAsia="ja-JP"/>
        </w:rPr>
        <w:t xml:space="preserve">Agreement: </w:t>
      </w:r>
    </w:p>
    <w:p w14:paraId="5D6673A1" w14:textId="77777777" w:rsidR="00BE4AAD" w:rsidRDefault="00052CE8">
      <w:pPr>
        <w:numPr>
          <w:ilvl w:val="0"/>
          <w:numId w:val="56"/>
        </w:numPr>
        <w:spacing w:after="0" w:line="240" w:lineRule="auto"/>
        <w:rPr>
          <w:rFonts w:ascii="Times New Roman" w:eastAsia="Times New Roman" w:hAnsi="Times New Roman"/>
          <w:sz w:val="22"/>
          <w:szCs w:val="24"/>
          <w:lang w:val="de-DE"/>
        </w:rPr>
      </w:pPr>
      <w:r>
        <w:rPr>
          <w:rFonts w:ascii="Times New Roman" w:eastAsia="Times New Roman" w:hAnsi="Times New Roman"/>
          <w:sz w:val="22"/>
          <w:szCs w:val="24"/>
          <w:lang w:val="de-DE"/>
        </w:rPr>
        <w:t>Both “CG-UCI based procedures” and “CG-DFI based procedures” are enabled or disabled for unlicensed using one RRC parameter i.e. cg-RetransmissionTimer-r16.</w:t>
      </w:r>
    </w:p>
    <w:p w14:paraId="3E6EDED9" w14:textId="77777777" w:rsidR="00BE4AAD" w:rsidRDefault="00052CE8">
      <w:pPr>
        <w:numPr>
          <w:ilvl w:val="0"/>
          <w:numId w:val="56"/>
        </w:numPr>
        <w:spacing w:after="0" w:line="240" w:lineRule="auto"/>
        <w:rPr>
          <w:rFonts w:ascii="Times New Roman" w:eastAsia="Times New Roman" w:hAnsi="Times New Roman"/>
          <w:sz w:val="22"/>
          <w:szCs w:val="24"/>
          <w:lang w:val="de-DE"/>
        </w:rPr>
      </w:pPr>
      <w:r>
        <w:rPr>
          <w:rFonts w:ascii="Times New Roman" w:eastAsia="Times New Roman" w:hAnsi="Times New Roman"/>
          <w:sz w:val="22"/>
          <w:szCs w:val="24"/>
          <w:lang w:val="de-DE"/>
        </w:rPr>
        <w:t>Note: Procedures based on CG-UCI rely on UE including CG-UCI in CG PUSCH at least as in Rel-16 where the values of the respective fields of CG-UCI are decided by UE.</w:t>
      </w:r>
    </w:p>
    <w:p w14:paraId="3E68123C" w14:textId="77777777" w:rsidR="00BE4AAD" w:rsidRDefault="00052CE8">
      <w:pPr>
        <w:numPr>
          <w:ilvl w:val="0"/>
          <w:numId w:val="56"/>
        </w:numPr>
        <w:spacing w:after="0" w:line="240" w:lineRule="auto"/>
        <w:rPr>
          <w:rFonts w:ascii="Times New Roman" w:eastAsia="Times New Roman" w:hAnsi="Times New Roman"/>
          <w:sz w:val="22"/>
          <w:szCs w:val="24"/>
          <w:lang w:val="de-DE"/>
        </w:rPr>
      </w:pPr>
      <w:r>
        <w:rPr>
          <w:rFonts w:ascii="Times New Roman" w:eastAsia="Times New Roman" w:hAnsi="Times New Roman"/>
          <w:sz w:val="22"/>
          <w:szCs w:val="24"/>
        </w:rPr>
        <w:t>Note: Procedures based on CG-DFI rely on automatic re-transmission on CG configuration and reception of CG downlink feedback information (DFI) in DCI for re-transmissions</w:t>
      </w:r>
    </w:p>
    <w:p w14:paraId="399054C0" w14:textId="77777777" w:rsidR="00BE4AAD" w:rsidRDefault="00BE4AAD">
      <w:pPr>
        <w:rPr>
          <w:rFonts w:ascii="Times New Roman" w:hAnsi="Times New Roman"/>
          <w:sz w:val="22"/>
          <w:szCs w:val="24"/>
          <w:highlight w:val="green"/>
          <w:lang w:val="de-DE"/>
        </w:rPr>
      </w:pPr>
    </w:p>
    <w:p w14:paraId="71101221" w14:textId="77777777" w:rsidR="00BE4AAD" w:rsidRDefault="00052CE8">
      <w:pPr>
        <w:rPr>
          <w:rFonts w:ascii="Times New Roman" w:hAnsi="Times New Roman"/>
          <w:sz w:val="22"/>
          <w:szCs w:val="24"/>
          <w:highlight w:val="green"/>
        </w:rPr>
      </w:pPr>
      <w:r>
        <w:rPr>
          <w:rFonts w:ascii="Times New Roman" w:hAnsi="Times New Roman"/>
          <w:sz w:val="22"/>
          <w:szCs w:val="24"/>
          <w:highlight w:val="green"/>
        </w:rPr>
        <w:t>Agreement:</w:t>
      </w:r>
    </w:p>
    <w:p w14:paraId="109467AA" w14:textId="77777777" w:rsidR="00BE4AAD" w:rsidRDefault="00052CE8">
      <w:pPr>
        <w:rPr>
          <w:rFonts w:ascii="Times New Roman" w:hAnsi="Times New Roman"/>
          <w:sz w:val="22"/>
          <w:szCs w:val="24"/>
          <w:lang w:eastAsia="ko-KR"/>
        </w:rPr>
      </w:pPr>
      <w:r>
        <w:rPr>
          <w:rFonts w:ascii="Times New Roman" w:hAnsi="Times New Roman"/>
          <w:sz w:val="22"/>
          <w:szCs w:val="24"/>
          <w:lang w:eastAsia="ko-KR"/>
        </w:rPr>
        <w:t>In semi-static channel access mode when a UE can operate as UE-initiated COT,</w:t>
      </w:r>
    </w:p>
    <w:p w14:paraId="285998FC" w14:textId="77777777" w:rsidR="00BE4AAD" w:rsidRDefault="00052CE8">
      <w:pPr>
        <w:numPr>
          <w:ilvl w:val="0"/>
          <w:numId w:val="57"/>
        </w:numPr>
        <w:spacing w:after="0" w:line="240" w:lineRule="auto"/>
        <w:rPr>
          <w:rFonts w:ascii="Times New Roman" w:eastAsia="Times New Roman" w:hAnsi="Times New Roman"/>
          <w:sz w:val="22"/>
          <w:szCs w:val="24"/>
          <w:lang w:eastAsia="ko-KR"/>
        </w:rPr>
      </w:pPr>
      <w:r>
        <w:rPr>
          <w:rFonts w:ascii="Times New Roman" w:eastAsia="Times New Roman" w:hAnsi="Times New Roman"/>
          <w:sz w:val="22"/>
          <w:szCs w:val="24"/>
          <w:lang w:eastAsia="ko-KR"/>
        </w:rPr>
        <w:t>To determine whether a configured UL transmission that is aligned with a UE FFP boundary and ends before the idle period of that UE FFP, is based on UE-initiated COT or sharing a gNB-initiated COT:</w:t>
      </w:r>
    </w:p>
    <w:p w14:paraId="104EC62E" w14:textId="77777777" w:rsidR="00BE4AAD" w:rsidRDefault="00052CE8">
      <w:pPr>
        <w:numPr>
          <w:ilvl w:val="1"/>
          <w:numId w:val="57"/>
        </w:numPr>
        <w:spacing w:after="0" w:line="240" w:lineRule="auto"/>
        <w:rPr>
          <w:rFonts w:ascii="Times New Roman" w:eastAsia="Times New Roman" w:hAnsi="Times New Roman"/>
          <w:sz w:val="22"/>
          <w:szCs w:val="24"/>
          <w:lang w:eastAsia="zh-CN"/>
        </w:rPr>
      </w:pPr>
      <w:r>
        <w:rPr>
          <w:rFonts w:ascii="Times New Roman" w:eastAsia="Times New Roman" w:hAnsi="Times New Roman"/>
          <w:sz w:val="22"/>
          <w:szCs w:val="24"/>
          <w:lang w:eastAsia="ko-KR"/>
        </w:rPr>
        <w:t>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391582E4" w14:textId="77777777" w:rsidR="00BE4AAD" w:rsidRDefault="00052CE8">
      <w:pPr>
        <w:rPr>
          <w:rFonts w:ascii="Times New Roman" w:hAnsi="Times New Roman"/>
          <w:sz w:val="22"/>
          <w:szCs w:val="24"/>
          <w:highlight w:val="green"/>
        </w:rPr>
      </w:pPr>
      <w:r>
        <w:rPr>
          <w:rFonts w:ascii="Times New Roman" w:hAnsi="Times New Roman"/>
          <w:sz w:val="22"/>
          <w:szCs w:val="24"/>
          <w:highlight w:val="green"/>
        </w:rPr>
        <w:t>Agreement:</w:t>
      </w:r>
    </w:p>
    <w:p w14:paraId="094B36CE" w14:textId="77777777" w:rsidR="00BE4AAD" w:rsidRDefault="00052CE8">
      <w:pPr>
        <w:rPr>
          <w:rFonts w:ascii="Times New Roman" w:hAnsi="Times New Roman"/>
          <w:sz w:val="22"/>
          <w:szCs w:val="24"/>
          <w:lang w:eastAsia="ko-KR"/>
        </w:rPr>
      </w:pPr>
      <w:r>
        <w:rPr>
          <w:rFonts w:ascii="Times New Roman" w:hAnsi="Times New Roman"/>
          <w:sz w:val="22"/>
          <w:szCs w:val="24"/>
          <w:lang w:eastAsia="ko-KR"/>
        </w:rPr>
        <w:t>In semi-static channel access mode when a UE can operate as initiating device,</w:t>
      </w:r>
    </w:p>
    <w:p w14:paraId="25822560" w14:textId="77777777" w:rsidR="00BE4AAD" w:rsidRDefault="00052CE8">
      <w:pPr>
        <w:numPr>
          <w:ilvl w:val="0"/>
          <w:numId w:val="36"/>
        </w:numPr>
        <w:spacing w:after="0" w:line="240" w:lineRule="auto"/>
        <w:rPr>
          <w:rFonts w:ascii="Times New Roman" w:eastAsia="Times New Roman" w:hAnsi="Times New Roman"/>
          <w:sz w:val="22"/>
          <w:szCs w:val="24"/>
          <w:lang w:eastAsia="ko-KR"/>
        </w:rPr>
      </w:pPr>
      <w:r>
        <w:rPr>
          <w:rFonts w:ascii="Times New Roman" w:eastAsia="Times New Roman" w:hAnsi="Times New Roman"/>
          <w:sz w:val="22"/>
          <w:szCs w:val="24"/>
          <w:lang w:eastAsia="ko-KR"/>
        </w:rPr>
        <w:t>To determine whether a scheduled UL transmission is based on UE-initiated COT or sharing a gNB-initiated COT:</w:t>
      </w:r>
    </w:p>
    <w:p w14:paraId="0CE0919F" w14:textId="77777777" w:rsidR="00BE4AAD" w:rsidRDefault="00052CE8">
      <w:pPr>
        <w:numPr>
          <w:ilvl w:val="0"/>
          <w:numId w:val="37"/>
        </w:numPr>
        <w:spacing w:after="0" w:line="240" w:lineRule="auto"/>
        <w:ind w:left="1080"/>
        <w:rPr>
          <w:rFonts w:ascii="Times New Roman" w:eastAsia="Calibri" w:hAnsi="Times New Roman"/>
          <w:sz w:val="22"/>
          <w:szCs w:val="24"/>
          <w:lang w:eastAsia="zh-CN"/>
        </w:rPr>
      </w:pPr>
      <w:r>
        <w:rPr>
          <w:rFonts w:ascii="Times New Roman" w:hAnsi="Times New Roman"/>
          <w:sz w:val="22"/>
          <w:szCs w:val="24"/>
          <w:lang w:eastAsia="ko-KR"/>
        </w:rPr>
        <w:t>Determination based on the content in the scheduling DCI</w:t>
      </w:r>
    </w:p>
    <w:p w14:paraId="1E3F27A7" w14:textId="77777777" w:rsidR="00BE4AAD" w:rsidRDefault="00052CE8">
      <w:pPr>
        <w:numPr>
          <w:ilvl w:val="1"/>
          <w:numId w:val="37"/>
        </w:numPr>
        <w:spacing w:after="0" w:line="240" w:lineRule="auto"/>
        <w:ind w:left="1800"/>
        <w:rPr>
          <w:rFonts w:ascii="Times New Roman" w:hAnsi="Times New Roman"/>
          <w:sz w:val="22"/>
          <w:szCs w:val="24"/>
          <w:lang w:eastAsia="zh-CN"/>
        </w:rPr>
      </w:pPr>
      <w:r>
        <w:rPr>
          <w:rFonts w:ascii="Times New Roman" w:hAnsi="Times New Roman"/>
          <w:sz w:val="22"/>
          <w:szCs w:val="24"/>
          <w:lang w:eastAsia="zh-CN"/>
        </w:rPr>
        <w:t>FFS on whether the corresponding field(s) can be absent in DCI</w:t>
      </w:r>
    </w:p>
    <w:p w14:paraId="77E0EF8E" w14:textId="77777777" w:rsidR="00BE4AAD" w:rsidRDefault="00052CE8">
      <w:pPr>
        <w:numPr>
          <w:ilvl w:val="2"/>
          <w:numId w:val="37"/>
        </w:numPr>
        <w:spacing w:after="0" w:line="240" w:lineRule="auto"/>
        <w:ind w:left="2520"/>
        <w:rPr>
          <w:rFonts w:ascii="Times New Roman" w:hAnsi="Times New Roman"/>
          <w:sz w:val="22"/>
          <w:szCs w:val="24"/>
          <w:lang w:eastAsia="zh-CN"/>
        </w:rPr>
      </w:pPr>
      <w:r>
        <w:rPr>
          <w:rFonts w:ascii="Times New Roman" w:hAnsi="Times New Roman"/>
          <w:sz w:val="22"/>
          <w:szCs w:val="24"/>
        </w:rPr>
        <w:t>If absent, d</w:t>
      </w:r>
      <w:r>
        <w:rPr>
          <w:rFonts w:ascii="Times New Roman" w:hAnsi="Times New Roman"/>
          <w:sz w:val="22"/>
          <w:szCs w:val="24"/>
          <w:lang w:eastAsia="zh-CN"/>
        </w:rPr>
        <w:t>etermination based on the rules applied for configured UL transmissions</w:t>
      </w:r>
      <w:r>
        <w:rPr>
          <w:rFonts w:ascii="Times New Roman" w:hAnsi="Times New Roman"/>
          <w:sz w:val="22"/>
          <w:szCs w:val="24"/>
        </w:rPr>
        <w:t xml:space="preserve"> is applied</w:t>
      </w:r>
    </w:p>
    <w:p w14:paraId="0B531C24" w14:textId="77777777" w:rsidR="00BE4AAD" w:rsidRDefault="00052CE8">
      <w:pPr>
        <w:numPr>
          <w:ilvl w:val="1"/>
          <w:numId w:val="37"/>
        </w:numPr>
        <w:spacing w:after="0" w:line="240" w:lineRule="auto"/>
        <w:ind w:left="1800"/>
        <w:rPr>
          <w:rFonts w:ascii="Times New Roman" w:hAnsi="Times New Roman"/>
          <w:sz w:val="22"/>
          <w:szCs w:val="24"/>
          <w:lang w:eastAsia="zh-CN"/>
        </w:rPr>
      </w:pPr>
      <w:r>
        <w:rPr>
          <w:rFonts w:ascii="Times New Roman" w:hAnsi="Times New Roman"/>
          <w:sz w:val="22"/>
          <w:szCs w:val="24"/>
          <w:lang w:eastAsia="zh-CN"/>
        </w:rPr>
        <w:t xml:space="preserve">FFS whether/how to handle the case when the gNB schedules an UL transmission in the next </w:t>
      </w:r>
      <w:proofErr w:type="spellStart"/>
      <w:r>
        <w:rPr>
          <w:rFonts w:ascii="Times New Roman" w:hAnsi="Times New Roman"/>
          <w:sz w:val="22"/>
          <w:szCs w:val="24"/>
          <w:lang w:eastAsia="zh-CN"/>
        </w:rPr>
        <w:t>gNB’s</w:t>
      </w:r>
      <w:proofErr w:type="spellEnd"/>
      <w:r>
        <w:rPr>
          <w:rFonts w:ascii="Times New Roman" w:hAnsi="Times New Roman"/>
          <w:sz w:val="22"/>
          <w:szCs w:val="24"/>
          <w:lang w:eastAsia="zh-CN"/>
        </w:rPr>
        <w:t xml:space="preserve"> FFP period</w:t>
      </w:r>
    </w:p>
    <w:p w14:paraId="0E6B46CE" w14:textId="77777777" w:rsidR="00BE4AAD" w:rsidRDefault="00BE4AAD">
      <w:pPr>
        <w:pStyle w:val="BodyText"/>
      </w:pPr>
    </w:p>
    <w:p w14:paraId="44880961" w14:textId="77777777" w:rsidR="00BE4AAD" w:rsidRDefault="00052CE8">
      <w:pPr>
        <w:pStyle w:val="Heading3"/>
        <w:rPr>
          <w:rFonts w:eastAsia="Times New Roman"/>
        </w:rPr>
      </w:pPr>
      <w:r>
        <w:lastRenderedPageBreak/>
        <w:t>5.1.6</w:t>
      </w:r>
      <w:r>
        <w:tab/>
        <w:t>Agreements in RAN1#106-e</w:t>
      </w:r>
    </w:p>
    <w:p w14:paraId="31DC9F16" w14:textId="77777777" w:rsidR="00BE4AAD" w:rsidRDefault="00052CE8">
      <w:pPr>
        <w:rPr>
          <w:rFonts w:ascii="Times New Roman" w:eastAsia="Batang" w:hAnsi="Times New Roman" w:cs="Times New Roman"/>
          <w:b/>
          <w:bCs/>
          <w:sz w:val="22"/>
          <w:highlight w:val="green"/>
          <w:lang w:eastAsia="zh-CN"/>
        </w:rPr>
      </w:pPr>
      <w:r>
        <w:rPr>
          <w:rFonts w:ascii="Times New Roman" w:hAnsi="Times New Roman" w:cs="Times New Roman"/>
          <w:b/>
          <w:bCs/>
          <w:sz w:val="22"/>
          <w:highlight w:val="green"/>
          <w:lang w:eastAsia="zh-CN"/>
        </w:rPr>
        <w:t>Agreement</w:t>
      </w:r>
    </w:p>
    <w:p w14:paraId="77CFE874" w14:textId="77777777" w:rsidR="00BE4AAD" w:rsidRDefault="00052CE8">
      <w:pPr>
        <w:pStyle w:val="ListParagraph"/>
        <w:ind w:left="0"/>
        <w:rPr>
          <w:rFonts w:ascii="Times New Roman" w:eastAsia="Malgun Gothic" w:hAnsi="Times New Roman" w:cs="Times New Roman"/>
          <w:lang w:val="en-US" w:eastAsia="zh-CN"/>
        </w:rPr>
      </w:pPr>
      <w:r>
        <w:rPr>
          <w:rFonts w:ascii="Times New Roman" w:hAnsi="Times New Roman" w:cs="Times New Roman"/>
          <w:lang w:val="en-US" w:eastAsia="ko-KR"/>
        </w:rPr>
        <w:t>In semi-static channel access mode, t</w:t>
      </w:r>
      <w:r>
        <w:rPr>
          <w:rFonts w:ascii="Times New Roman" w:eastAsia="Malgun Gothic" w:hAnsi="Times New Roman" w:cs="Times New Roman"/>
          <w:lang w:val="en-US" w:eastAsia="zh-CN"/>
        </w:rPr>
        <w:t>he content in a scheduling DCI that indicates the assumption on the COT-initiator for the scheduled transmission is determined based on the channel access field in the DCI.</w:t>
      </w:r>
    </w:p>
    <w:p w14:paraId="7E15A5B2" w14:textId="77777777" w:rsidR="00BE4AAD" w:rsidRDefault="00BE4AAD">
      <w:pPr>
        <w:rPr>
          <w:rFonts w:ascii="Times New Roman" w:eastAsia="Batang" w:hAnsi="Times New Roman" w:cs="Times New Roman"/>
          <w:sz w:val="22"/>
          <w:lang w:eastAsia="zh-CN"/>
        </w:rPr>
      </w:pPr>
    </w:p>
    <w:p w14:paraId="1F828BBC" w14:textId="77777777" w:rsidR="00BE4AAD" w:rsidRDefault="00052CE8">
      <w:pPr>
        <w:rPr>
          <w:rFonts w:ascii="Times New Roman" w:hAnsi="Times New Roman" w:cs="Times New Roman"/>
          <w:b/>
          <w:bCs/>
          <w:sz w:val="22"/>
          <w:highlight w:val="green"/>
          <w:lang w:eastAsia="zh-CN"/>
        </w:rPr>
      </w:pPr>
      <w:r>
        <w:rPr>
          <w:rFonts w:ascii="Times New Roman" w:hAnsi="Times New Roman" w:cs="Times New Roman"/>
          <w:b/>
          <w:bCs/>
          <w:sz w:val="22"/>
          <w:highlight w:val="green"/>
          <w:lang w:eastAsia="zh-CN"/>
        </w:rPr>
        <w:t>Agreement</w:t>
      </w:r>
    </w:p>
    <w:p w14:paraId="6E377EB1" w14:textId="77777777" w:rsidR="00BE4AAD" w:rsidRDefault="00052CE8">
      <w:pPr>
        <w:pStyle w:val="ListParagraph"/>
        <w:ind w:left="0"/>
        <w:rPr>
          <w:rFonts w:ascii="Times New Roman" w:hAnsi="Times New Roman" w:cs="Times New Roman"/>
          <w:lang w:val="en-US" w:eastAsia="ko-KR"/>
        </w:rPr>
      </w:pPr>
      <w:r>
        <w:rPr>
          <w:rFonts w:ascii="Times New Roman" w:hAnsi="Times New Roman" w:cs="Times New Roman"/>
          <w:lang w:val="en-US" w:eastAsia="ko-KR"/>
        </w:rPr>
        <w:t xml:space="preserve">In semi-static channel access mode, </w:t>
      </w:r>
    </w:p>
    <w:p w14:paraId="62042C82" w14:textId="77777777" w:rsidR="00BE4AAD" w:rsidRDefault="00052CE8">
      <w:pPr>
        <w:pStyle w:val="ListParagraph"/>
        <w:numPr>
          <w:ilvl w:val="0"/>
          <w:numId w:val="92"/>
        </w:numPr>
        <w:spacing w:line="240" w:lineRule="auto"/>
        <w:rPr>
          <w:rFonts w:ascii="Times New Roman" w:eastAsia="Malgun Gothic" w:hAnsi="Times New Roman" w:cs="Times New Roman"/>
          <w:lang w:val="en-US" w:eastAsia="zh-CN"/>
        </w:rPr>
      </w:pPr>
      <w:r>
        <w:rPr>
          <w:rFonts w:ascii="Times New Roman" w:eastAsia="Malgun Gothic" w:hAnsi="Times New Roman" w:cs="Times New Roman"/>
          <w:lang w:val="en-US" w:eastAsia="zh-CN"/>
        </w:rPr>
        <w:t>The inclusion of the channel access field in Rel-16 DCI 0_1 and 1_1 in Rel-17 DCI 0_2 and 1_2, respectively, is supported.</w:t>
      </w:r>
    </w:p>
    <w:p w14:paraId="552C59C2" w14:textId="77777777" w:rsidR="00BE4AAD" w:rsidRDefault="00BE4AAD">
      <w:pPr>
        <w:rPr>
          <w:rFonts w:ascii="Times New Roman" w:eastAsia="Batang" w:hAnsi="Times New Roman" w:cs="Times New Roman"/>
          <w:b/>
          <w:bCs/>
          <w:sz w:val="22"/>
          <w:highlight w:val="green"/>
          <w:lang w:eastAsia="zh-CN"/>
        </w:rPr>
      </w:pPr>
    </w:p>
    <w:p w14:paraId="217C3BD9" w14:textId="77777777" w:rsidR="00BE4AAD" w:rsidRDefault="00052CE8">
      <w:pPr>
        <w:rPr>
          <w:rFonts w:ascii="Times New Roman" w:hAnsi="Times New Roman" w:cs="Times New Roman"/>
          <w:b/>
          <w:bCs/>
          <w:sz w:val="22"/>
          <w:highlight w:val="green"/>
          <w:lang w:eastAsia="zh-CN"/>
        </w:rPr>
      </w:pPr>
      <w:r>
        <w:rPr>
          <w:rFonts w:ascii="Times New Roman" w:hAnsi="Times New Roman" w:cs="Times New Roman"/>
          <w:b/>
          <w:bCs/>
          <w:sz w:val="22"/>
          <w:highlight w:val="green"/>
          <w:lang w:eastAsia="zh-CN"/>
        </w:rPr>
        <w:t>Agreement</w:t>
      </w:r>
    </w:p>
    <w:p w14:paraId="3610BB8A" w14:textId="77777777" w:rsidR="00BE4AAD" w:rsidRDefault="00052CE8">
      <w:pPr>
        <w:pStyle w:val="ListParagraph"/>
        <w:ind w:left="0"/>
        <w:rPr>
          <w:rFonts w:ascii="Times New Roman" w:eastAsia="Malgun Gothic" w:hAnsi="Times New Roman" w:cs="Times New Roman"/>
          <w:lang w:val="en-US" w:eastAsia="zh-CN"/>
        </w:rPr>
      </w:pPr>
      <w:r>
        <w:rPr>
          <w:rFonts w:ascii="Times New Roman" w:hAnsi="Times New Roman" w:cs="Times New Roman"/>
          <w:lang w:val="en-US" w:eastAsia="ko-KR"/>
        </w:rPr>
        <w:t xml:space="preserve">In semi-static channel access mode, the size of channel access field in a scheduling DCI with </w:t>
      </w:r>
      <w:r>
        <w:rPr>
          <w:rFonts w:ascii="Times New Roman" w:eastAsia="Malgun Gothic" w:hAnsi="Times New Roman" w:cs="Times New Roman"/>
          <w:lang w:val="en-US" w:eastAsia="zh-CN"/>
        </w:rPr>
        <w:t xml:space="preserve">format 0_0/1_0, 0_1/1_1, 0_2/1_2 </w:t>
      </w:r>
      <w:r>
        <w:rPr>
          <w:rFonts w:ascii="Times New Roman" w:hAnsi="Times New Roman" w:cs="Times New Roman"/>
          <w:lang w:val="en-US" w:eastAsia="ko-KR"/>
        </w:rPr>
        <w:t>is 2 bits.</w:t>
      </w:r>
    </w:p>
    <w:p w14:paraId="3AF77074" w14:textId="77777777" w:rsidR="00BE4AAD" w:rsidRDefault="00BE4AAD">
      <w:pPr>
        <w:rPr>
          <w:rFonts w:ascii="Times New Roman" w:eastAsia="Batang" w:hAnsi="Times New Roman" w:cs="Times New Roman"/>
          <w:sz w:val="22"/>
          <w:lang w:eastAsia="zh-CN"/>
        </w:rPr>
      </w:pPr>
    </w:p>
    <w:p w14:paraId="41A1EB61" w14:textId="77777777" w:rsidR="00BE4AAD" w:rsidRDefault="00BE4AAD">
      <w:pPr>
        <w:rPr>
          <w:rFonts w:ascii="Times New Roman" w:hAnsi="Times New Roman" w:cs="Times New Roman"/>
          <w:sz w:val="22"/>
          <w:lang w:eastAsia="zh-CN"/>
        </w:rPr>
      </w:pPr>
    </w:p>
    <w:p w14:paraId="7BCFCEE3" w14:textId="77777777" w:rsidR="00BE4AAD" w:rsidRDefault="00052CE8">
      <w:pPr>
        <w:rPr>
          <w:rFonts w:ascii="Times New Roman" w:hAnsi="Times New Roman" w:cs="Times New Roman"/>
          <w:b/>
          <w:bCs/>
          <w:color w:val="000000"/>
          <w:sz w:val="22"/>
          <w:highlight w:val="green"/>
          <w:shd w:val="clear" w:color="auto" w:fill="FFFF00"/>
        </w:rPr>
      </w:pPr>
      <w:r>
        <w:rPr>
          <w:rFonts w:ascii="Times New Roman" w:hAnsi="Times New Roman" w:cs="Times New Roman"/>
          <w:b/>
          <w:bCs/>
          <w:color w:val="000000"/>
          <w:sz w:val="22"/>
          <w:highlight w:val="green"/>
        </w:rPr>
        <w:t>Agreement</w:t>
      </w:r>
    </w:p>
    <w:p w14:paraId="6E40D4D2" w14:textId="77777777" w:rsidR="00BE4AAD" w:rsidRDefault="00052CE8">
      <w:pPr>
        <w:pStyle w:val="ListParagraph"/>
        <w:ind w:left="0"/>
        <w:rPr>
          <w:rFonts w:ascii="Times New Roman" w:eastAsiaTheme="minorEastAsia" w:hAnsi="Times New Roman" w:cs="Times New Roman"/>
          <w:lang w:val="en-US" w:eastAsia="zh-CN"/>
        </w:rPr>
      </w:pPr>
      <w:r>
        <w:rPr>
          <w:rFonts w:ascii="Times New Roman" w:hAnsi="Times New Roman" w:cs="Times New Roman"/>
          <w:lang w:val="en-US"/>
        </w:rPr>
        <w:t>In semi-static channel access mode, the content of the channel access field in a DCI scheduling a UL transmission for a UE determines an index to a row in Table 1</w:t>
      </w:r>
    </w:p>
    <w:p w14:paraId="48316DF5" w14:textId="77777777" w:rsidR="00BE4AAD" w:rsidRDefault="00052CE8">
      <w:pPr>
        <w:jc w:val="center"/>
        <w:rPr>
          <w:rFonts w:cs="Times"/>
          <w:szCs w:val="20"/>
        </w:rPr>
      </w:pPr>
      <w:r>
        <w:rPr>
          <w:rFonts w:cs="Times"/>
          <w:b/>
          <w:bCs/>
          <w:szCs w:val="20"/>
          <w:lang w:val="de-DE"/>
        </w:rPr>
        <w:t>TABLE 1</w:t>
      </w:r>
    </w:p>
    <w:tbl>
      <w:tblPr>
        <w:tblW w:w="8143" w:type="dxa"/>
        <w:jc w:val="center"/>
        <w:tblLayout w:type="fixed"/>
        <w:tblCellMar>
          <w:left w:w="0" w:type="dxa"/>
          <w:right w:w="0" w:type="dxa"/>
        </w:tblCellMar>
        <w:tblLook w:val="04A0" w:firstRow="1" w:lastRow="0" w:firstColumn="1" w:lastColumn="0" w:noHBand="0" w:noVBand="1"/>
      </w:tblPr>
      <w:tblGrid>
        <w:gridCol w:w="1386"/>
        <w:gridCol w:w="2285"/>
        <w:gridCol w:w="2087"/>
        <w:gridCol w:w="2385"/>
      </w:tblGrid>
      <w:tr w:rsidR="00BE4AAD" w14:paraId="4F5EE12C" w14:textId="77777777">
        <w:trPr>
          <w:trHeight w:val="375"/>
          <w:jc w:val="center"/>
        </w:trPr>
        <w:tc>
          <w:tcPr>
            <w:tcW w:w="138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2B54189C" w14:textId="77777777" w:rsidR="00BE4AAD" w:rsidRDefault="00052CE8">
            <w:pPr>
              <w:rPr>
                <w:rFonts w:cs="Times"/>
                <w:szCs w:val="20"/>
              </w:rPr>
            </w:pPr>
            <w:r>
              <w:rPr>
                <w:rFonts w:cs="Times"/>
                <w:szCs w:val="20"/>
              </w:rPr>
              <w:t>Bit field mapped to index</w:t>
            </w:r>
          </w:p>
        </w:tc>
        <w:tc>
          <w:tcPr>
            <w:tcW w:w="22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5440F2E2" w14:textId="77777777" w:rsidR="00BE4AAD" w:rsidRDefault="00052CE8">
            <w:pPr>
              <w:rPr>
                <w:rFonts w:cs="Times"/>
                <w:szCs w:val="20"/>
              </w:rPr>
            </w:pPr>
            <w:r>
              <w:rPr>
                <w:rFonts w:cs="Times"/>
                <w:szCs w:val="20"/>
              </w:rPr>
              <w:t>Channel Access Type</w:t>
            </w:r>
          </w:p>
        </w:tc>
        <w:tc>
          <w:tcPr>
            <w:tcW w:w="208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5AB2BC9D" w14:textId="77777777" w:rsidR="00BE4AAD" w:rsidRDefault="00052CE8">
            <w:pPr>
              <w:rPr>
                <w:rFonts w:cs="Times"/>
                <w:szCs w:val="20"/>
              </w:rPr>
            </w:pPr>
            <w:r>
              <w:rPr>
                <w:rFonts w:cs="Times"/>
                <w:szCs w:val="20"/>
              </w:rPr>
              <w:t>The CP extension T_"</w:t>
            </w:r>
            <w:proofErr w:type="spellStart"/>
            <w:r>
              <w:rPr>
                <w:rFonts w:cs="Times"/>
                <w:szCs w:val="20"/>
              </w:rPr>
              <w:t>ext</w:t>
            </w:r>
            <w:proofErr w:type="spellEnd"/>
            <w:r>
              <w:rPr>
                <w:rFonts w:cs="Times"/>
                <w:szCs w:val="20"/>
              </w:rPr>
              <w:t>" index defined in Clause 5.3.1 of [4, TS 38.211]</w:t>
            </w:r>
          </w:p>
        </w:tc>
        <w:tc>
          <w:tcPr>
            <w:tcW w:w="23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15FABE2F" w14:textId="77777777" w:rsidR="00BE4AAD" w:rsidRDefault="00052CE8">
            <w:pPr>
              <w:rPr>
                <w:rFonts w:cs="Times"/>
                <w:szCs w:val="20"/>
              </w:rPr>
            </w:pPr>
            <w:r>
              <w:rPr>
                <w:rFonts w:cs="Times"/>
                <w:szCs w:val="20"/>
              </w:rPr>
              <w:t xml:space="preserve">Initiator of a channel occupancy associated to UL transmission described in Clause </w:t>
            </w:r>
            <w:proofErr w:type="spellStart"/>
            <w:r>
              <w:rPr>
                <w:rFonts w:cs="Times"/>
                <w:szCs w:val="20"/>
              </w:rPr>
              <w:t>x.x</w:t>
            </w:r>
            <w:proofErr w:type="spellEnd"/>
            <w:r>
              <w:rPr>
                <w:rFonts w:cs="Times"/>
                <w:szCs w:val="20"/>
              </w:rPr>
              <w:t xml:space="preserve"> in TS 37.213</w:t>
            </w:r>
          </w:p>
        </w:tc>
      </w:tr>
      <w:tr w:rsidR="00BE4AAD" w14:paraId="5DDD4DE0" w14:textId="77777777">
        <w:trPr>
          <w:trHeight w:val="398"/>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05F1357F" w14:textId="77777777" w:rsidR="00BE4AAD" w:rsidRDefault="00052CE8">
            <w:pPr>
              <w:rPr>
                <w:rFonts w:cs="Times"/>
                <w:szCs w:val="20"/>
              </w:rPr>
            </w:pPr>
            <w:r>
              <w:rPr>
                <w:rFonts w:cs="Times"/>
                <w:szCs w:val="20"/>
              </w:rPr>
              <w:t>0</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119DFAD1" w14:textId="77777777" w:rsidR="00BE4AAD" w:rsidRDefault="00052CE8">
            <w:pPr>
              <w:rPr>
                <w:rFonts w:cs="Times"/>
                <w:szCs w:val="20"/>
              </w:rPr>
            </w:pPr>
            <w:r>
              <w:rPr>
                <w:rFonts w:cs="Times"/>
                <w:szCs w:val="20"/>
              </w:rPr>
              <w:t>No sensing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74ABE7CF" w14:textId="77777777" w:rsidR="00BE4AAD" w:rsidRDefault="00052CE8">
            <w:pPr>
              <w:jc w:val="center"/>
              <w:rPr>
                <w:rFonts w:cs="Times"/>
                <w:szCs w:val="20"/>
              </w:rPr>
            </w:pPr>
            <w:r>
              <w:rPr>
                <w:rFonts w:cs="Times"/>
                <w:szCs w:val="20"/>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01E8DFC6" w14:textId="77777777" w:rsidR="00BE4AAD" w:rsidRDefault="00052CE8">
            <w:pPr>
              <w:jc w:val="center"/>
              <w:rPr>
                <w:rFonts w:cs="Times"/>
                <w:szCs w:val="20"/>
              </w:rPr>
            </w:pPr>
            <w:r>
              <w:rPr>
                <w:rFonts w:cs="Times"/>
                <w:szCs w:val="20"/>
              </w:rPr>
              <w:t>gNB</w:t>
            </w:r>
          </w:p>
        </w:tc>
      </w:tr>
      <w:tr w:rsidR="00BE4AAD" w14:paraId="1955012C" w14:textId="77777777">
        <w:trPr>
          <w:trHeight w:val="384"/>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0E0164E5" w14:textId="77777777" w:rsidR="00BE4AAD" w:rsidRDefault="00052CE8">
            <w:pPr>
              <w:rPr>
                <w:rFonts w:cs="Times"/>
                <w:szCs w:val="20"/>
              </w:rPr>
            </w:pPr>
            <w:r>
              <w:rPr>
                <w:rFonts w:cs="Times"/>
                <w:szCs w:val="20"/>
              </w:rPr>
              <w:t>1</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6688597D" w14:textId="77777777" w:rsidR="00BE4AAD" w:rsidRDefault="00052CE8">
            <w:pPr>
              <w:rPr>
                <w:rFonts w:cs="Times"/>
                <w:szCs w:val="20"/>
              </w:rPr>
            </w:pPr>
            <w:r>
              <w:rPr>
                <w:rFonts w:cs="Times"/>
                <w:szCs w:val="20"/>
              </w:rPr>
              <w:t>No sensing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17DE0860" w14:textId="77777777" w:rsidR="00BE4AAD" w:rsidRDefault="00052CE8">
            <w:pPr>
              <w:jc w:val="center"/>
              <w:rPr>
                <w:rFonts w:cs="Times"/>
                <w:szCs w:val="20"/>
              </w:rPr>
            </w:pPr>
            <w:r>
              <w:rPr>
                <w:rFonts w:cs="Times"/>
                <w:szCs w:val="20"/>
              </w:rPr>
              <w:t>2</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3BF3F6EF" w14:textId="77777777" w:rsidR="00BE4AAD" w:rsidRDefault="00052CE8">
            <w:pPr>
              <w:jc w:val="center"/>
              <w:rPr>
                <w:rFonts w:cs="Times"/>
                <w:szCs w:val="20"/>
              </w:rPr>
            </w:pPr>
            <w:r>
              <w:rPr>
                <w:rFonts w:cs="Times"/>
                <w:szCs w:val="20"/>
              </w:rPr>
              <w:t>gNB</w:t>
            </w:r>
          </w:p>
        </w:tc>
      </w:tr>
      <w:tr w:rsidR="00BE4AAD" w14:paraId="775219A2" w14:textId="77777777">
        <w:trPr>
          <w:trHeight w:val="783"/>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6D1AC05C" w14:textId="77777777" w:rsidR="00BE4AAD" w:rsidRDefault="00052CE8">
            <w:pPr>
              <w:rPr>
                <w:rFonts w:cs="Times"/>
                <w:szCs w:val="20"/>
              </w:rPr>
            </w:pPr>
            <w:r>
              <w:rPr>
                <w:rFonts w:cs="Times"/>
                <w:szCs w:val="20"/>
              </w:rPr>
              <w:t>2</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36527F49" w14:textId="77777777" w:rsidR="00BE4AAD" w:rsidRDefault="00052CE8">
            <w:pPr>
              <w:rPr>
                <w:rFonts w:cs="Times"/>
                <w:szCs w:val="20"/>
              </w:rPr>
            </w:pPr>
            <w:r>
              <w:rPr>
                <w:rFonts w:cs="Times"/>
                <w:szCs w:val="20"/>
              </w:rPr>
              <w:t>9us sensing within a 25us interval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15E9E2B9" w14:textId="77777777" w:rsidR="00BE4AAD" w:rsidRDefault="00052CE8">
            <w:pPr>
              <w:jc w:val="center"/>
              <w:rPr>
                <w:rFonts w:cs="Times"/>
                <w:szCs w:val="20"/>
              </w:rPr>
            </w:pPr>
            <w:r>
              <w:rPr>
                <w:rFonts w:cs="Times"/>
                <w:szCs w:val="20"/>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48AB8675" w14:textId="77777777" w:rsidR="00BE4AAD" w:rsidRDefault="00052CE8">
            <w:pPr>
              <w:jc w:val="center"/>
              <w:rPr>
                <w:rFonts w:cs="Times"/>
                <w:szCs w:val="20"/>
              </w:rPr>
            </w:pPr>
            <w:r>
              <w:rPr>
                <w:rFonts w:cs="Times"/>
                <w:szCs w:val="20"/>
              </w:rPr>
              <w:t>gNB</w:t>
            </w:r>
          </w:p>
        </w:tc>
      </w:tr>
      <w:tr w:rsidR="00BE4AAD" w14:paraId="244C7F19" w14:textId="77777777">
        <w:trPr>
          <w:trHeight w:val="783"/>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23AE419B" w14:textId="77777777" w:rsidR="00BE4AAD" w:rsidRDefault="00052CE8">
            <w:pPr>
              <w:rPr>
                <w:rFonts w:cs="Times"/>
                <w:szCs w:val="20"/>
              </w:rPr>
            </w:pPr>
            <w:r>
              <w:rPr>
                <w:rFonts w:cs="Times"/>
                <w:szCs w:val="20"/>
              </w:rPr>
              <w:t>3</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6F17A48F" w14:textId="77777777" w:rsidR="00BE4AAD" w:rsidRDefault="00052CE8">
            <w:pPr>
              <w:rPr>
                <w:rFonts w:cs="Times"/>
                <w:szCs w:val="20"/>
              </w:rPr>
            </w:pPr>
            <w:r>
              <w:rPr>
                <w:rFonts w:cs="Times"/>
                <w:szCs w:val="20"/>
              </w:rPr>
              <w:t xml:space="preserve">9us sensing as defined in Clause </w:t>
            </w:r>
            <w:proofErr w:type="spellStart"/>
            <w:r>
              <w:rPr>
                <w:rFonts w:cs="Times"/>
                <w:szCs w:val="20"/>
              </w:rPr>
              <w:t>x.x</w:t>
            </w:r>
            <w:proofErr w:type="spellEnd"/>
            <w:r>
              <w:rPr>
                <w:rFonts w:cs="Times"/>
                <w:szCs w:val="20"/>
              </w:rPr>
              <w:t xml:space="preserve">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7910E633" w14:textId="77777777" w:rsidR="00BE4AAD" w:rsidRDefault="00052CE8">
            <w:pPr>
              <w:jc w:val="center"/>
              <w:rPr>
                <w:rFonts w:cs="Times"/>
                <w:szCs w:val="20"/>
              </w:rPr>
            </w:pPr>
            <w:r>
              <w:rPr>
                <w:rFonts w:cs="Times"/>
                <w:szCs w:val="20"/>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185C343B" w14:textId="77777777" w:rsidR="00BE4AAD" w:rsidRDefault="00052CE8">
            <w:pPr>
              <w:jc w:val="center"/>
              <w:rPr>
                <w:rFonts w:cs="Times"/>
                <w:szCs w:val="20"/>
              </w:rPr>
            </w:pPr>
            <w:r>
              <w:rPr>
                <w:rFonts w:cs="Times"/>
                <w:szCs w:val="20"/>
              </w:rPr>
              <w:t>UE</w:t>
            </w:r>
          </w:p>
        </w:tc>
      </w:tr>
    </w:tbl>
    <w:p w14:paraId="25B49662" w14:textId="77777777" w:rsidR="00BE4AAD" w:rsidRDefault="00052CE8">
      <w:pPr>
        <w:pStyle w:val="ListParagraph"/>
        <w:numPr>
          <w:ilvl w:val="0"/>
          <w:numId w:val="93"/>
        </w:numPr>
        <w:spacing w:line="256" w:lineRule="auto"/>
        <w:rPr>
          <w:rFonts w:ascii="Times" w:eastAsia="Batang" w:hAnsi="Times" w:cs="Times"/>
          <w:sz w:val="20"/>
          <w:szCs w:val="20"/>
          <w:lang w:val="en-GB"/>
        </w:rPr>
      </w:pPr>
      <w:r>
        <w:rPr>
          <w:rFonts w:cs="Times"/>
          <w:szCs w:val="20"/>
          <w:lang w:val="en-US"/>
        </w:rPr>
        <w:t xml:space="preserve">Note: The last row in Table 1 is only applicable when the UE can operate as an initiating device as configured by gNB. </w:t>
      </w:r>
    </w:p>
    <w:p w14:paraId="1BF9FF33" w14:textId="77777777" w:rsidR="00BE4AAD" w:rsidRDefault="00052CE8">
      <w:pPr>
        <w:pStyle w:val="ListParagraph"/>
        <w:numPr>
          <w:ilvl w:val="0"/>
          <w:numId w:val="94"/>
        </w:numPr>
        <w:spacing w:line="254" w:lineRule="auto"/>
        <w:rPr>
          <w:rFonts w:ascii="Times New Roman" w:hAnsi="Times New Roman"/>
          <w:color w:val="0070C0"/>
          <w:lang w:val="en-US" w:eastAsia="sv-SE"/>
        </w:rPr>
      </w:pPr>
      <w:r>
        <w:rPr>
          <w:rFonts w:ascii="Times New Roman" w:hAnsi="Times New Roman"/>
          <w:color w:val="0070C0"/>
          <w:lang w:val="en-US"/>
        </w:rPr>
        <w:t xml:space="preserve">Note 1: The intention of Clause </w:t>
      </w:r>
      <w:proofErr w:type="spellStart"/>
      <w:r>
        <w:rPr>
          <w:rFonts w:ascii="Times New Roman" w:hAnsi="Times New Roman"/>
          <w:color w:val="0070C0"/>
          <w:lang w:val="en-US"/>
        </w:rPr>
        <w:t>x.x</w:t>
      </w:r>
      <w:proofErr w:type="spellEnd"/>
      <w:r>
        <w:rPr>
          <w:rFonts w:ascii="Times New Roman" w:hAnsi="Times New Roman"/>
          <w:color w:val="0070C0"/>
          <w:lang w:val="en-US"/>
        </w:rPr>
        <w:t xml:space="preserve"> above is to describe the LBT procedure from a UE perspective when this operates as initiating device.  </w:t>
      </w:r>
    </w:p>
    <w:p w14:paraId="60C019F2" w14:textId="77777777" w:rsidR="00BE4AAD" w:rsidRDefault="00052CE8">
      <w:pPr>
        <w:pStyle w:val="ListParagraph"/>
        <w:numPr>
          <w:ilvl w:val="0"/>
          <w:numId w:val="94"/>
        </w:numPr>
        <w:spacing w:line="254" w:lineRule="auto"/>
        <w:rPr>
          <w:rFonts w:ascii="Times New Roman" w:eastAsia="Batang" w:hAnsi="Times New Roman"/>
          <w:color w:val="0070C0"/>
          <w:lang w:val="en-US" w:eastAsia="zh-CN"/>
        </w:rPr>
      </w:pPr>
      <w:r>
        <w:rPr>
          <w:rFonts w:ascii="Times New Roman" w:hAnsi="Times New Roman"/>
          <w:color w:val="0070C0"/>
          <w:lang w:val="en-US"/>
        </w:rPr>
        <w:t xml:space="preserve">Note 2: A UE operating as initiating device may transmit an UL transmission burst(s) within its u-FFP immediately after sensing the channel to be idle for at least a sensing slot duration </w:t>
      </w:r>
      <w:r>
        <w:rPr>
          <w:noProof/>
          <w:lang w:val="en-US" w:eastAsia="zh-CN"/>
        </w:rPr>
        <w:drawing>
          <wp:inline distT="0" distB="0" distL="0" distR="0" wp14:anchorId="6641A005" wp14:editId="7EA4C5CA">
            <wp:extent cx="514350" cy="1524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a:srcRect/>
                    <a:stretch>
                      <a:fillRect/>
                    </a:stretch>
                  </pic:blipFill>
                  <pic:spPr>
                    <a:xfrm>
                      <a:off x="0" y="0"/>
                      <a:ext cx="514350" cy="152400"/>
                    </a:xfrm>
                    <a:prstGeom prst="rect">
                      <a:avLst/>
                    </a:prstGeom>
                    <a:noFill/>
                    <a:ln>
                      <a:noFill/>
                    </a:ln>
                  </pic:spPr>
                </pic:pic>
              </a:graphicData>
            </a:graphic>
          </wp:inline>
        </w:drawing>
      </w:r>
      <w:r>
        <w:rPr>
          <w:rFonts w:ascii="Times New Roman" w:hAnsi="Times New Roman"/>
          <w:color w:val="0070C0"/>
          <w:lang w:val="en-US"/>
        </w:rPr>
        <w:t xml:space="preserve"> if the gap between the UL transmission burst(s) and any previous transmission burst is more than </w:t>
      </w:r>
      <w:r>
        <w:rPr>
          <w:noProof/>
          <w:lang w:val="en-US" w:eastAsia="zh-CN"/>
        </w:rPr>
        <w:drawing>
          <wp:inline distT="0" distB="0" distL="0" distR="0" wp14:anchorId="1244DEC1" wp14:editId="77225C11">
            <wp:extent cx="276225" cy="152400"/>
            <wp:effectExtent l="0" t="0" r="952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a:srcRect/>
                    <a:stretch>
                      <a:fillRect/>
                    </a:stretch>
                  </pic:blipFill>
                  <pic:spPr>
                    <a:xfrm>
                      <a:off x="0" y="0"/>
                      <a:ext cx="276225" cy="152400"/>
                    </a:xfrm>
                    <a:prstGeom prst="rect">
                      <a:avLst/>
                    </a:prstGeom>
                    <a:noFill/>
                    <a:ln>
                      <a:noFill/>
                    </a:ln>
                  </pic:spPr>
                </pic:pic>
              </a:graphicData>
            </a:graphic>
          </wp:inline>
        </w:drawing>
      </w:r>
    </w:p>
    <w:p w14:paraId="44B051A0" w14:textId="77777777" w:rsidR="00BE4AAD" w:rsidRDefault="00BE4AAD">
      <w:pPr>
        <w:rPr>
          <w:rFonts w:eastAsia="Batang" w:cs="Times"/>
          <w:lang w:eastAsia="zh-CN"/>
        </w:rPr>
      </w:pPr>
    </w:p>
    <w:p w14:paraId="3B383281" w14:textId="77777777" w:rsidR="00BE4AAD" w:rsidRDefault="00052CE8">
      <w:pPr>
        <w:pStyle w:val="ListParagraph"/>
        <w:ind w:left="0"/>
        <w:rPr>
          <w:rFonts w:ascii="Times New Roman" w:eastAsia="Times New Roman" w:hAnsi="Times New Roman" w:cs="Times New Roman"/>
          <w:b/>
          <w:bCs/>
          <w:lang w:val="en-GB" w:eastAsia="ja-JP"/>
        </w:rPr>
      </w:pPr>
      <w:r>
        <w:rPr>
          <w:rFonts w:ascii="Times New Roman" w:hAnsi="Times New Roman" w:cs="Times New Roman"/>
          <w:b/>
          <w:bCs/>
          <w:lang w:val="en-US" w:eastAsia="ja-JP"/>
        </w:rPr>
        <w:t>Conclusion</w:t>
      </w:r>
    </w:p>
    <w:p w14:paraId="75F64E5C" w14:textId="77777777" w:rsidR="00BE4AAD" w:rsidRDefault="00052CE8">
      <w:pPr>
        <w:pStyle w:val="ListParagraph"/>
        <w:ind w:left="0"/>
        <w:rPr>
          <w:rFonts w:ascii="Times New Roman" w:eastAsia="Batang" w:hAnsi="Times New Roman" w:cs="Times New Roman"/>
          <w:lang w:val="en-US" w:eastAsia="ja-JP"/>
        </w:rPr>
      </w:pPr>
      <w:r>
        <w:rPr>
          <w:rFonts w:ascii="Times New Roman" w:hAnsi="Times New Roman" w:cs="Times New Roman"/>
          <w:lang w:val="en-US" w:eastAsia="ja-JP"/>
        </w:rPr>
        <w:t xml:space="preserve">Any UL or DL transmission that is expected to occur, should be </w:t>
      </w:r>
      <w:r>
        <w:rPr>
          <w:rFonts w:ascii="Times New Roman" w:hAnsi="Times New Roman" w:cs="Times New Roman"/>
          <w:bCs/>
          <w:lang w:val="en-US" w:eastAsia="ja-JP"/>
        </w:rPr>
        <w:t>associated to a Channel Occupancy (CO) with a corresponding FFP</w:t>
      </w:r>
      <w:r>
        <w:rPr>
          <w:rFonts w:ascii="Times New Roman" w:hAnsi="Times New Roman" w:cs="Times New Roman"/>
          <w:lang w:val="en-US" w:eastAsia="ja-JP"/>
        </w:rPr>
        <w:t>. When a transmission is associated to a CO with a corresponding FFP:</w:t>
      </w:r>
    </w:p>
    <w:p w14:paraId="052914EA" w14:textId="77777777" w:rsidR="00BE4AAD" w:rsidRDefault="00052CE8">
      <w:pPr>
        <w:pStyle w:val="ListParagraph"/>
        <w:numPr>
          <w:ilvl w:val="0"/>
          <w:numId w:val="50"/>
        </w:numPr>
        <w:spacing w:line="240" w:lineRule="auto"/>
        <w:rPr>
          <w:rFonts w:ascii="Times New Roman" w:hAnsi="Times New Roman" w:cs="Times New Roman"/>
          <w:lang w:val="en-US" w:eastAsia="ja-JP"/>
        </w:rPr>
      </w:pPr>
      <w:r>
        <w:rPr>
          <w:rFonts w:ascii="Times New Roman" w:hAnsi="Times New Roman" w:cs="Times New Roman"/>
          <w:bCs/>
          <w:lang w:val="en-US" w:eastAsia="ja-JP"/>
        </w:rPr>
        <w:t>The association of the transmission to a CO with corresponding FFP</w:t>
      </w:r>
      <w:r>
        <w:rPr>
          <w:rFonts w:ascii="Times New Roman" w:hAnsi="Times New Roman" w:cs="Times New Roman"/>
          <w:lang w:val="en-US" w:eastAsia="ja-JP"/>
        </w:rPr>
        <w:t xml:space="preserve"> is based on either of the following assumption:</w:t>
      </w:r>
    </w:p>
    <w:p w14:paraId="1414014B" w14:textId="77777777" w:rsidR="00BE4AAD" w:rsidRDefault="00052CE8">
      <w:pPr>
        <w:pStyle w:val="ListParagraph"/>
        <w:numPr>
          <w:ilvl w:val="1"/>
          <w:numId w:val="50"/>
        </w:numPr>
        <w:spacing w:line="240" w:lineRule="auto"/>
        <w:rPr>
          <w:rFonts w:ascii="Times New Roman" w:hAnsi="Times New Roman" w:cs="Times New Roman"/>
          <w:lang w:val="en-US" w:eastAsia="ja-JP"/>
        </w:rPr>
      </w:pPr>
      <w:r>
        <w:rPr>
          <w:rFonts w:ascii="Times New Roman" w:hAnsi="Times New Roman" w:cs="Times New Roman"/>
          <w:lang w:val="en-US" w:eastAsia="ja-JP"/>
        </w:rPr>
        <w:t>“Initiating COT”: This assumption implies that the transmission would initiate a CO corresponding the FFP.</w:t>
      </w:r>
    </w:p>
    <w:p w14:paraId="5E825B22" w14:textId="77777777" w:rsidR="00BE4AAD" w:rsidRDefault="00052CE8">
      <w:pPr>
        <w:pStyle w:val="ListParagraph"/>
        <w:numPr>
          <w:ilvl w:val="1"/>
          <w:numId w:val="50"/>
        </w:numPr>
        <w:spacing w:line="240" w:lineRule="auto"/>
        <w:rPr>
          <w:rFonts w:ascii="Times New Roman" w:hAnsi="Times New Roman" w:cs="Times New Roman"/>
          <w:lang w:val="en-US" w:eastAsia="ja-JP"/>
        </w:rPr>
      </w:pPr>
      <w:r>
        <w:rPr>
          <w:rFonts w:ascii="Times New Roman" w:hAnsi="Times New Roman" w:cs="Times New Roman"/>
          <w:lang w:val="en-US" w:eastAsia="ja-JP"/>
        </w:rPr>
        <w:t>“Sharing COT”: This assumption implies that the transmission would share a CO corresponding to the FFP.</w:t>
      </w:r>
    </w:p>
    <w:p w14:paraId="49EF0CBB" w14:textId="77777777" w:rsidR="00BE4AAD" w:rsidRDefault="00052CE8">
      <w:pPr>
        <w:pStyle w:val="ListParagraph"/>
        <w:numPr>
          <w:ilvl w:val="0"/>
          <w:numId w:val="50"/>
        </w:numPr>
        <w:spacing w:line="240" w:lineRule="auto"/>
        <w:rPr>
          <w:rFonts w:ascii="Times New Roman" w:hAnsi="Times New Roman" w:cs="Times New Roman"/>
          <w:lang w:val="en-US" w:eastAsia="ja-JP"/>
        </w:rPr>
      </w:pPr>
      <w:r>
        <w:rPr>
          <w:rFonts w:ascii="Times New Roman" w:hAnsi="Times New Roman" w:cs="Times New Roman"/>
          <w:bCs/>
          <w:lang w:val="en-US" w:eastAsia="ja-JP"/>
        </w:rPr>
        <w:t>The association assumption is validated</w:t>
      </w:r>
      <w:r>
        <w:rPr>
          <w:rFonts w:ascii="Times New Roman" w:hAnsi="Times New Roman" w:cs="Times New Roman"/>
          <w:lang w:val="en-US" w:eastAsia="ja-JP"/>
        </w:rPr>
        <w:t xml:space="preserve"> as follows:</w:t>
      </w:r>
    </w:p>
    <w:p w14:paraId="72C8328E" w14:textId="77777777" w:rsidR="00BE4AAD" w:rsidRDefault="00052CE8">
      <w:pPr>
        <w:pStyle w:val="ListParagraph"/>
        <w:numPr>
          <w:ilvl w:val="1"/>
          <w:numId w:val="50"/>
        </w:numPr>
        <w:spacing w:line="240" w:lineRule="auto"/>
        <w:rPr>
          <w:rFonts w:ascii="Times New Roman" w:hAnsi="Times New Roman" w:cs="Times New Roman"/>
          <w:lang w:val="en-US" w:eastAsia="ja-JP"/>
        </w:rPr>
      </w:pPr>
      <w:r>
        <w:rPr>
          <w:rFonts w:ascii="Times New Roman" w:hAnsi="Times New Roman" w:cs="Times New Roman"/>
          <w:lang w:val="en-US" w:eastAsia="ja-JP"/>
        </w:rPr>
        <w:t>“Initiating COT” assumption is validated if the transmission would start at the FFP boundary and would end before idle period of the FFP.</w:t>
      </w:r>
    </w:p>
    <w:p w14:paraId="05485C83" w14:textId="77777777" w:rsidR="00BE4AAD" w:rsidRDefault="00052CE8">
      <w:pPr>
        <w:pStyle w:val="ListParagraph"/>
        <w:numPr>
          <w:ilvl w:val="1"/>
          <w:numId w:val="50"/>
        </w:numPr>
        <w:spacing w:line="240" w:lineRule="auto"/>
        <w:rPr>
          <w:rFonts w:ascii="Times New Roman" w:hAnsi="Times New Roman" w:cs="Times New Roman"/>
          <w:lang w:val="en-US" w:eastAsia="ja-JP"/>
        </w:rPr>
      </w:pPr>
      <w:r>
        <w:rPr>
          <w:rFonts w:ascii="Times New Roman" w:hAnsi="Times New Roman" w:cs="Times New Roman"/>
          <w:lang w:val="en-US" w:eastAsia="ja-JP"/>
        </w:rPr>
        <w:t>“Sharing COT” assumption is validated if the transmission would start after the FFP boundary and would end before idle period of the FFP and the CO corresponding to the FFP is initiated.</w:t>
      </w:r>
    </w:p>
    <w:p w14:paraId="4411C8DC" w14:textId="77777777" w:rsidR="00BE4AAD" w:rsidRDefault="00052CE8">
      <w:pPr>
        <w:pStyle w:val="ListParagraph"/>
        <w:numPr>
          <w:ilvl w:val="0"/>
          <w:numId w:val="50"/>
        </w:numPr>
        <w:spacing w:line="240" w:lineRule="auto"/>
        <w:rPr>
          <w:rFonts w:ascii="Times New Roman" w:hAnsi="Times New Roman" w:cs="Times New Roman"/>
          <w:lang w:val="en-US" w:eastAsia="ja-JP"/>
        </w:rPr>
      </w:pPr>
      <w:r>
        <w:rPr>
          <w:rFonts w:ascii="Times New Roman" w:hAnsi="Times New Roman" w:cs="Times New Roman"/>
          <w:bCs/>
          <w:lang w:val="en-US" w:eastAsia="ja-JP"/>
        </w:rPr>
        <w:t>A transmission based on a CO association assumption can occur</w:t>
      </w:r>
      <w:r>
        <w:rPr>
          <w:rFonts w:ascii="Times New Roman" w:hAnsi="Times New Roman" w:cs="Times New Roman"/>
          <w:lang w:val="en-US" w:eastAsia="ja-JP"/>
        </w:rPr>
        <w:t xml:space="preserve"> if the CO association assumption is </w:t>
      </w:r>
      <w:r>
        <w:rPr>
          <w:rFonts w:ascii="Times New Roman" w:hAnsi="Times New Roman" w:cs="Times New Roman"/>
          <w:bCs/>
          <w:lang w:val="en-US" w:eastAsia="ja-JP"/>
        </w:rPr>
        <w:t>validated</w:t>
      </w:r>
      <w:r>
        <w:rPr>
          <w:rFonts w:ascii="Times New Roman" w:hAnsi="Times New Roman" w:cs="Times New Roman"/>
          <w:lang w:val="en-US" w:eastAsia="ja-JP"/>
        </w:rPr>
        <w:t xml:space="preserve"> and if the following </w:t>
      </w:r>
      <w:r>
        <w:rPr>
          <w:rFonts w:ascii="Times New Roman" w:hAnsi="Times New Roman" w:cs="Times New Roman"/>
          <w:bCs/>
          <w:lang w:val="en-US" w:eastAsia="ja-JP"/>
        </w:rPr>
        <w:t>sensing conditions</w:t>
      </w:r>
      <w:r>
        <w:rPr>
          <w:rFonts w:ascii="Times New Roman" w:hAnsi="Times New Roman" w:cs="Times New Roman"/>
          <w:lang w:val="en-US" w:eastAsia="ja-JP"/>
        </w:rPr>
        <w:t xml:space="preserve"> are met:</w:t>
      </w:r>
    </w:p>
    <w:p w14:paraId="79536D65" w14:textId="77777777" w:rsidR="00BE4AAD" w:rsidRDefault="00052CE8">
      <w:pPr>
        <w:pStyle w:val="ListParagraph"/>
        <w:numPr>
          <w:ilvl w:val="1"/>
          <w:numId w:val="50"/>
        </w:numPr>
        <w:spacing w:line="240" w:lineRule="auto"/>
        <w:rPr>
          <w:rFonts w:ascii="Times New Roman" w:hAnsi="Times New Roman" w:cs="Times New Roman"/>
          <w:lang w:val="en-US" w:eastAsia="ja-JP"/>
        </w:rPr>
      </w:pPr>
      <w:r>
        <w:rPr>
          <w:rFonts w:ascii="Times New Roman" w:hAnsi="Times New Roman" w:cs="Times New Roman"/>
          <w:lang w:val="en-US" w:eastAsia="ja-JP"/>
        </w:rPr>
        <w:t>For CO association assumption as “Initiating COT”:</w:t>
      </w:r>
    </w:p>
    <w:p w14:paraId="1098B4DB" w14:textId="77777777" w:rsidR="00BE4AAD" w:rsidRDefault="00052CE8">
      <w:pPr>
        <w:pStyle w:val="ListParagraph"/>
        <w:numPr>
          <w:ilvl w:val="2"/>
          <w:numId w:val="50"/>
        </w:numPr>
        <w:spacing w:line="240" w:lineRule="auto"/>
        <w:rPr>
          <w:rFonts w:ascii="Times New Roman" w:hAnsi="Times New Roman" w:cs="Times New Roman"/>
          <w:lang w:val="en-US" w:eastAsia="ja-JP"/>
        </w:rPr>
      </w:pPr>
      <w:r>
        <w:rPr>
          <w:rFonts w:ascii="Times New Roman" w:hAnsi="Times New Roman" w:cs="Times New Roman"/>
          <w:lang w:val="en-US" w:eastAsia="ja-JP"/>
        </w:rPr>
        <w:t>If a CCA is successful before the transmission.</w:t>
      </w:r>
    </w:p>
    <w:p w14:paraId="4D5EDE18" w14:textId="77777777" w:rsidR="00BE4AAD" w:rsidRDefault="00052CE8">
      <w:pPr>
        <w:pStyle w:val="ListParagraph"/>
        <w:numPr>
          <w:ilvl w:val="1"/>
          <w:numId w:val="50"/>
        </w:numPr>
        <w:spacing w:line="240" w:lineRule="auto"/>
        <w:rPr>
          <w:rFonts w:ascii="Times New Roman" w:hAnsi="Times New Roman" w:cs="Times New Roman"/>
          <w:lang w:val="en-US" w:eastAsia="ja-JP"/>
        </w:rPr>
      </w:pPr>
      <w:r>
        <w:rPr>
          <w:rFonts w:ascii="Times New Roman" w:hAnsi="Times New Roman" w:cs="Times New Roman"/>
          <w:lang w:val="en-US" w:eastAsia="ja-JP"/>
        </w:rPr>
        <w:t>For CO association assumption as “Sharing COT”</w:t>
      </w:r>
    </w:p>
    <w:p w14:paraId="4B7B22D3" w14:textId="77777777" w:rsidR="00BE4AAD" w:rsidRDefault="00052CE8">
      <w:pPr>
        <w:pStyle w:val="ListParagraph"/>
        <w:numPr>
          <w:ilvl w:val="2"/>
          <w:numId w:val="50"/>
        </w:numPr>
        <w:spacing w:line="240" w:lineRule="auto"/>
        <w:rPr>
          <w:rFonts w:ascii="Times New Roman" w:hAnsi="Times New Roman" w:cs="Times New Roman"/>
          <w:color w:val="000000"/>
          <w:lang w:val="en-US" w:eastAsia="ja-JP"/>
        </w:rPr>
      </w:pPr>
      <w:r>
        <w:rPr>
          <w:rFonts w:ascii="Times New Roman" w:hAnsi="Times New Roman" w:cs="Times New Roman"/>
          <w:color w:val="000000"/>
          <w:lang w:val="en-US" w:eastAsia="ja-JP"/>
        </w:rPr>
        <w:t xml:space="preserve">If the gap between the beginning of the transmission and the end of previous one sharing the same CO in that FFP is more than 16us and </w:t>
      </w:r>
      <w:r>
        <w:rPr>
          <w:rFonts w:ascii="Times New Roman" w:hAnsi="Times New Roman" w:cs="Times New Roman"/>
          <w:lang w:val="en-US" w:eastAsia="ja-JP"/>
        </w:rPr>
        <w:t xml:space="preserve">if a CCA is successful </w:t>
      </w:r>
      <w:r>
        <w:rPr>
          <w:rFonts w:ascii="Times New Roman" w:hAnsi="Times New Roman" w:cs="Times New Roman"/>
          <w:color w:val="000000"/>
          <w:lang w:val="en-US" w:eastAsia="ja-JP"/>
        </w:rPr>
        <w:t>before the transmission.</w:t>
      </w:r>
    </w:p>
    <w:p w14:paraId="4DF3C5E7" w14:textId="77777777" w:rsidR="00BE4AAD" w:rsidRDefault="00052CE8">
      <w:pPr>
        <w:pStyle w:val="ListParagraph"/>
        <w:numPr>
          <w:ilvl w:val="2"/>
          <w:numId w:val="50"/>
        </w:numPr>
        <w:spacing w:line="240" w:lineRule="auto"/>
        <w:rPr>
          <w:rFonts w:ascii="Times New Roman" w:hAnsi="Times New Roman" w:cs="Times New Roman"/>
          <w:lang w:val="en-US" w:eastAsia="ja-JP"/>
        </w:rPr>
      </w:pPr>
      <w:r>
        <w:rPr>
          <w:rFonts w:ascii="Times New Roman" w:hAnsi="Times New Roman" w:cs="Times New Roman"/>
          <w:color w:val="000000"/>
          <w:lang w:val="en-US" w:eastAsia="ja-JP"/>
        </w:rPr>
        <w:t xml:space="preserve">IF the gap between the beginning of the transmission and the end of previous one sharing the same CO in that FFP is at most </w:t>
      </w:r>
      <w:r>
        <w:rPr>
          <w:rFonts w:ascii="Times New Roman" w:hAnsi="Times New Roman" w:cs="Times New Roman"/>
          <w:lang w:val="en-US" w:eastAsia="ja-JP"/>
        </w:rPr>
        <w:t>16us</w:t>
      </w:r>
    </w:p>
    <w:p w14:paraId="1BFC132D" w14:textId="77777777" w:rsidR="00BE4AAD" w:rsidRDefault="00BE4AAD">
      <w:pPr>
        <w:rPr>
          <w:rFonts w:ascii="Times New Roman" w:hAnsi="Times New Roman" w:cs="Times New Roman"/>
          <w:sz w:val="22"/>
          <w:lang w:eastAsia="ko-KR"/>
        </w:rPr>
      </w:pPr>
    </w:p>
    <w:p w14:paraId="30785A2C" w14:textId="77777777" w:rsidR="00BE4AAD" w:rsidRDefault="00052CE8">
      <w:pPr>
        <w:rPr>
          <w:rFonts w:ascii="Times New Roman" w:hAnsi="Times New Roman" w:cs="Times New Roman"/>
          <w:b/>
          <w:bCs/>
          <w:color w:val="000000"/>
          <w:sz w:val="22"/>
          <w:shd w:val="clear" w:color="auto" w:fill="FFFF00"/>
        </w:rPr>
      </w:pPr>
      <w:r>
        <w:rPr>
          <w:rFonts w:ascii="Times New Roman" w:hAnsi="Times New Roman" w:cs="Times New Roman"/>
          <w:b/>
          <w:bCs/>
          <w:color w:val="000000"/>
          <w:sz w:val="22"/>
          <w:highlight w:val="green"/>
        </w:rPr>
        <w:t>Agreement</w:t>
      </w:r>
    </w:p>
    <w:p w14:paraId="14282600" w14:textId="77777777" w:rsidR="00BE4AAD" w:rsidRDefault="00052CE8">
      <w:pPr>
        <w:pStyle w:val="ListParagraph"/>
        <w:ind w:left="0"/>
        <w:rPr>
          <w:rFonts w:ascii="Times New Roman" w:hAnsi="Times New Roman" w:cs="Times New Roman"/>
          <w:lang w:val="en-US"/>
        </w:rPr>
      </w:pPr>
      <w:r>
        <w:rPr>
          <w:rFonts w:ascii="Times New Roman" w:hAnsi="Times New Roman" w:cs="Times New Roman"/>
          <w:lang w:val="en-US"/>
        </w:rPr>
        <w:t>In semi-static channel access mode, a DL transmission burst based on sharing of a UE initiated COT corresponding to a UE FFP, shall include at least scheduled DL transmission or a DCI intended for the UE that initiated that FFP.</w:t>
      </w:r>
    </w:p>
    <w:p w14:paraId="63468392" w14:textId="77777777" w:rsidR="00BE4AAD" w:rsidRDefault="00052CE8">
      <w:pPr>
        <w:numPr>
          <w:ilvl w:val="0"/>
          <w:numId w:val="95"/>
        </w:numPr>
        <w:spacing w:after="0" w:line="240" w:lineRule="auto"/>
        <w:rPr>
          <w:rFonts w:ascii="Times New Roman" w:hAnsi="Times New Roman" w:cs="Times New Roman"/>
          <w:bCs/>
          <w:sz w:val="22"/>
          <w:lang w:val="de-DE"/>
        </w:rPr>
      </w:pPr>
      <w:r>
        <w:rPr>
          <w:rFonts w:ascii="Times New Roman" w:hAnsi="Times New Roman" w:cs="Times New Roman"/>
          <w:bCs/>
          <w:sz w:val="22"/>
          <w:lang w:val="de-DE"/>
        </w:rPr>
        <w:t>FFS whether/how the DL transmission burst can include transmission to any other UE in the cell than the COT initiating UE and/or broadcast transmission while ensuring that the COT initiated by the UE is not shared by any other UE in the cell for any UL transmission</w:t>
      </w:r>
    </w:p>
    <w:p w14:paraId="23327360" w14:textId="77777777" w:rsidR="00BE4AAD" w:rsidRDefault="00BE4AAD">
      <w:pPr>
        <w:rPr>
          <w:rFonts w:ascii="Times New Roman" w:hAnsi="Times New Roman" w:cs="Times New Roman"/>
          <w:sz w:val="22"/>
          <w:lang w:eastAsia="zh-CN"/>
        </w:rPr>
      </w:pPr>
    </w:p>
    <w:p w14:paraId="6180DC9A" w14:textId="77777777" w:rsidR="00BE4AAD" w:rsidRDefault="00BE4AAD">
      <w:pPr>
        <w:rPr>
          <w:rFonts w:ascii="Times New Roman" w:hAnsi="Times New Roman" w:cs="Times New Roman"/>
          <w:sz w:val="22"/>
          <w:lang w:eastAsia="zh-CN"/>
        </w:rPr>
      </w:pPr>
    </w:p>
    <w:p w14:paraId="279BD8AA" w14:textId="77777777" w:rsidR="00BE4AAD" w:rsidRDefault="00052CE8">
      <w:pPr>
        <w:rPr>
          <w:rFonts w:ascii="Times New Roman" w:hAnsi="Times New Roman" w:cs="Times New Roman"/>
          <w:b/>
          <w:bCs/>
          <w:color w:val="000000"/>
          <w:sz w:val="22"/>
          <w:highlight w:val="green"/>
          <w:shd w:val="clear" w:color="auto" w:fill="FFFF00"/>
        </w:rPr>
      </w:pPr>
      <w:r>
        <w:rPr>
          <w:rFonts w:ascii="Times New Roman" w:hAnsi="Times New Roman" w:cs="Times New Roman"/>
          <w:b/>
          <w:bCs/>
          <w:color w:val="000000"/>
          <w:sz w:val="22"/>
          <w:highlight w:val="green"/>
        </w:rPr>
        <w:t>Agreement</w:t>
      </w:r>
    </w:p>
    <w:p w14:paraId="20D3A7A2" w14:textId="77777777" w:rsidR="00BE4AAD" w:rsidRDefault="00052CE8">
      <w:pPr>
        <w:rPr>
          <w:rFonts w:ascii="Times New Roman" w:hAnsi="Times New Roman" w:cs="Times New Roman"/>
          <w:sz w:val="22"/>
          <w:lang w:val="de-DE" w:eastAsia="zh-CN"/>
        </w:rPr>
      </w:pPr>
      <w:r>
        <w:rPr>
          <w:rFonts w:ascii="Times New Roman" w:hAnsi="Times New Roman" w:cs="Times New Roman"/>
          <w:sz w:val="22"/>
          <w:lang w:val="de-DE" w:eastAsia="zh-CN"/>
        </w:rPr>
        <w:t>In semi-static channel access mode, when the gNB schedules by a DCI a UL transmission in a later g-FFP that is different from the g-FFP that carries the scheduling DCI:</w:t>
      </w:r>
    </w:p>
    <w:p w14:paraId="72D2BC54" w14:textId="77777777" w:rsidR="00BE4AAD" w:rsidRDefault="00052CE8">
      <w:pPr>
        <w:numPr>
          <w:ilvl w:val="0"/>
          <w:numId w:val="95"/>
        </w:numPr>
        <w:spacing w:after="0" w:line="240" w:lineRule="auto"/>
        <w:rPr>
          <w:rFonts w:ascii="Times New Roman" w:hAnsi="Times New Roman" w:cs="Times New Roman"/>
          <w:bCs/>
          <w:sz w:val="22"/>
          <w:lang w:val="de-DE"/>
        </w:rPr>
      </w:pPr>
      <w:r>
        <w:rPr>
          <w:rFonts w:ascii="Times New Roman" w:hAnsi="Times New Roman" w:cs="Times New Roman"/>
          <w:bCs/>
          <w:sz w:val="22"/>
          <w:lang w:val="de-DE"/>
        </w:rPr>
        <w:t>The UE follows the indicated COT initiator as the following:</w:t>
      </w:r>
    </w:p>
    <w:p w14:paraId="198FD17D" w14:textId="77777777" w:rsidR="00BE4AAD" w:rsidRDefault="00052CE8">
      <w:pPr>
        <w:numPr>
          <w:ilvl w:val="1"/>
          <w:numId w:val="96"/>
        </w:numPr>
        <w:spacing w:after="0" w:line="240" w:lineRule="auto"/>
        <w:ind w:left="1134" w:hanging="283"/>
        <w:rPr>
          <w:rFonts w:ascii="Times New Roman" w:hAnsi="Times New Roman" w:cs="Times New Roman"/>
          <w:sz w:val="22"/>
          <w:lang w:eastAsia="zh-CN"/>
        </w:rPr>
      </w:pPr>
      <w:r>
        <w:rPr>
          <w:rFonts w:ascii="Times New Roman" w:hAnsi="Times New Roman" w:cs="Times New Roman"/>
          <w:sz w:val="22"/>
          <w:lang w:eastAsia="zh-CN"/>
        </w:rPr>
        <w:t>If the UE validates the indicated COT initiator assumption and satisfies the applicable sensing conditions, the transmission occurs. Otherwise, the transmission is dropped.</w:t>
      </w:r>
    </w:p>
    <w:p w14:paraId="3D645C56" w14:textId="77777777" w:rsidR="00BE4AAD" w:rsidRDefault="00BE4AAD">
      <w:pPr>
        <w:rPr>
          <w:rFonts w:ascii="Times New Roman" w:hAnsi="Times New Roman" w:cs="Times New Roman"/>
          <w:sz w:val="22"/>
          <w:lang w:eastAsia="zh-CN"/>
        </w:rPr>
      </w:pPr>
    </w:p>
    <w:p w14:paraId="4E37245C" w14:textId="77777777" w:rsidR="00BE4AAD" w:rsidRDefault="00052CE8">
      <w:pPr>
        <w:rPr>
          <w:rFonts w:ascii="Times New Roman" w:hAnsi="Times New Roman" w:cs="Times New Roman"/>
          <w:b/>
          <w:bCs/>
          <w:sz w:val="22"/>
          <w:highlight w:val="green"/>
          <w:lang w:eastAsia="zh-CN"/>
        </w:rPr>
      </w:pPr>
      <w:r>
        <w:rPr>
          <w:rFonts w:ascii="Times New Roman" w:hAnsi="Times New Roman" w:cs="Times New Roman"/>
          <w:b/>
          <w:bCs/>
          <w:sz w:val="22"/>
          <w:highlight w:val="green"/>
          <w:lang w:eastAsia="zh-CN"/>
        </w:rPr>
        <w:t>Agreement</w:t>
      </w:r>
    </w:p>
    <w:p w14:paraId="347AC473" w14:textId="77777777" w:rsidR="00BE4AAD" w:rsidRDefault="00052CE8">
      <w:pPr>
        <w:pStyle w:val="ListParagraph"/>
        <w:numPr>
          <w:ilvl w:val="0"/>
          <w:numId w:val="97"/>
        </w:numPr>
        <w:spacing w:line="254" w:lineRule="auto"/>
        <w:rPr>
          <w:rFonts w:ascii="Times New Roman" w:hAnsi="Times New Roman" w:cs="Times New Roman"/>
          <w:lang w:val="en-US" w:eastAsia="zh-CN"/>
        </w:rPr>
      </w:pPr>
      <w:r>
        <w:rPr>
          <w:rFonts w:ascii="Times New Roman" w:hAnsi="Times New Roman" w:cs="Times New Roman"/>
          <w:lang w:val="en-US"/>
        </w:rPr>
        <w:t>When a UE operates as an initiating device, and the gNB shares a UE’s FFP for DL transmission, regardless of the gap between any UL and DL bursts, no restriction is imposed on the maximum duration of each of the DL bursts such that each can continue until the UE FFP idle period starts.</w:t>
      </w:r>
    </w:p>
    <w:p w14:paraId="64CF4040" w14:textId="77777777" w:rsidR="00BE4AAD" w:rsidRDefault="00052CE8">
      <w:pPr>
        <w:pStyle w:val="ListParagraph"/>
        <w:numPr>
          <w:ilvl w:val="2"/>
          <w:numId w:val="97"/>
        </w:numPr>
        <w:spacing w:line="254" w:lineRule="auto"/>
        <w:rPr>
          <w:rFonts w:ascii="Times New Roman" w:hAnsi="Times New Roman" w:cs="Times New Roman"/>
          <w:lang w:val="en-US"/>
        </w:rPr>
      </w:pPr>
      <w:r>
        <w:rPr>
          <w:rFonts w:ascii="Times New Roman" w:eastAsia="Times New Roman" w:hAnsi="Times New Roman" w:cs="Times New Roman"/>
          <w:bCs/>
          <w:lang w:val="en-US" w:eastAsia="ja-JP"/>
        </w:rPr>
        <w:t xml:space="preserve">Note: The applicability of the EDT calculation based on the UE’s transmit power to the UE COT initiation in accordance </w:t>
      </w:r>
      <w:proofErr w:type="gramStart"/>
      <w:r>
        <w:rPr>
          <w:rFonts w:ascii="Times New Roman" w:eastAsia="Times New Roman" w:hAnsi="Times New Roman" w:cs="Times New Roman"/>
          <w:bCs/>
          <w:lang w:val="en-US" w:eastAsia="ja-JP"/>
        </w:rPr>
        <w:t>to</w:t>
      </w:r>
      <w:proofErr w:type="gramEnd"/>
      <w:r>
        <w:rPr>
          <w:rFonts w:ascii="Times New Roman" w:eastAsia="Times New Roman" w:hAnsi="Times New Roman" w:cs="Times New Roman"/>
          <w:bCs/>
          <w:lang w:val="en-US" w:eastAsia="ja-JP"/>
        </w:rPr>
        <w:t xml:space="preserve"> the UL-DL gap duration and/or the content of the DL burst is separately discussed</w:t>
      </w:r>
    </w:p>
    <w:p w14:paraId="7DE0B43C" w14:textId="77777777" w:rsidR="00BE4AAD" w:rsidRDefault="00BE4AAD">
      <w:pPr>
        <w:rPr>
          <w:rFonts w:ascii="Times New Roman" w:hAnsi="Times New Roman" w:cs="Times New Roman"/>
          <w:sz w:val="22"/>
          <w:lang w:eastAsia="zh-CN"/>
        </w:rPr>
      </w:pPr>
    </w:p>
    <w:p w14:paraId="306F4B99" w14:textId="77777777" w:rsidR="00BE4AAD" w:rsidRDefault="00052CE8">
      <w:pPr>
        <w:rPr>
          <w:rFonts w:ascii="Times New Roman" w:hAnsi="Times New Roman" w:cs="Times New Roman"/>
          <w:b/>
          <w:bCs/>
          <w:sz w:val="22"/>
        </w:rPr>
      </w:pPr>
      <w:r>
        <w:rPr>
          <w:rFonts w:ascii="Times New Roman" w:hAnsi="Times New Roman" w:cs="Times New Roman"/>
          <w:b/>
          <w:bCs/>
          <w:sz w:val="22"/>
        </w:rPr>
        <w:t>Conclusion</w:t>
      </w:r>
    </w:p>
    <w:p w14:paraId="38B3F257" w14:textId="77777777" w:rsidR="00BE4AAD" w:rsidRDefault="00052CE8">
      <w:pPr>
        <w:rPr>
          <w:rFonts w:ascii="Times New Roman" w:eastAsia="Times New Roman" w:hAnsi="Times New Roman" w:cs="Times New Roman"/>
          <w:sz w:val="22"/>
        </w:rPr>
      </w:pPr>
      <w:r>
        <w:rPr>
          <w:rFonts w:ascii="Times New Roman" w:eastAsia="Times New Roman" w:hAnsi="Times New Roman" w:cs="Times New Roman"/>
          <w:sz w:val="22"/>
        </w:rPr>
        <w:t>There is no consensus in RAN1 to support UE-initiated COT for semi-static channel occupancy in IDLE/INACTIVE mode.</w:t>
      </w:r>
    </w:p>
    <w:p w14:paraId="6A64D190" w14:textId="77777777" w:rsidR="00BE4AAD" w:rsidRDefault="00BE4AAD">
      <w:pPr>
        <w:rPr>
          <w:rFonts w:ascii="Times New Roman" w:hAnsi="Times New Roman" w:cs="Times New Roman"/>
          <w:sz w:val="22"/>
          <w:lang w:eastAsia="zh-CN"/>
        </w:rPr>
      </w:pPr>
    </w:p>
    <w:p w14:paraId="38C878F9" w14:textId="77777777" w:rsidR="00BE4AAD" w:rsidRDefault="00052CE8">
      <w:pPr>
        <w:rPr>
          <w:rFonts w:ascii="Times New Roman" w:hAnsi="Times New Roman" w:cs="Times New Roman"/>
          <w:b/>
          <w:bCs/>
          <w:color w:val="000000"/>
          <w:sz w:val="22"/>
          <w:highlight w:val="green"/>
          <w:shd w:val="clear" w:color="auto" w:fill="FFFF00"/>
        </w:rPr>
      </w:pPr>
      <w:r>
        <w:rPr>
          <w:rFonts w:ascii="Times New Roman" w:hAnsi="Times New Roman" w:cs="Times New Roman"/>
          <w:b/>
          <w:bCs/>
          <w:color w:val="000000"/>
          <w:sz w:val="22"/>
          <w:highlight w:val="green"/>
        </w:rPr>
        <w:t>Agreement</w:t>
      </w:r>
    </w:p>
    <w:p w14:paraId="7DD5C55D" w14:textId="77777777" w:rsidR="00BE4AAD" w:rsidRDefault="00052CE8">
      <w:pPr>
        <w:spacing w:before="40"/>
        <w:rPr>
          <w:rFonts w:ascii="Times New Roman" w:eastAsia="Times New Roman" w:hAnsi="Times New Roman" w:cs="Times New Roman"/>
          <w:sz w:val="22"/>
        </w:rPr>
      </w:pPr>
      <w:r>
        <w:rPr>
          <w:rFonts w:ascii="Times New Roman" w:eastAsia="Times New Roman" w:hAnsi="Times New Roman" w:cs="Times New Roman"/>
          <w:sz w:val="22"/>
        </w:rPr>
        <w:t>Do not support PUSCH repetition Type B</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based on</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NR-U Rel-16</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CG for unlicensed band operation.</w:t>
      </w:r>
    </w:p>
    <w:p w14:paraId="0D0189FB" w14:textId="77777777" w:rsidR="00BE4AAD" w:rsidRDefault="00052CE8">
      <w:pPr>
        <w:pStyle w:val="Heading3"/>
      </w:pPr>
      <w:r>
        <w:t>5.1.7</w:t>
      </w:r>
      <w:r>
        <w:tab/>
        <w:t>Agreements in RAN1#106bis-e</w:t>
      </w:r>
    </w:p>
    <w:p w14:paraId="0F172C24" w14:textId="77777777" w:rsidR="00BE4AAD" w:rsidRDefault="00052CE8">
      <w:pPr>
        <w:rPr>
          <w:rFonts w:cs="Times"/>
          <w:b/>
          <w:bCs/>
          <w:szCs w:val="20"/>
          <w:highlight w:val="green"/>
          <w:lang w:eastAsia="zh-CN"/>
        </w:rPr>
      </w:pPr>
      <w:r>
        <w:rPr>
          <w:rFonts w:cs="Times"/>
          <w:b/>
          <w:bCs/>
          <w:szCs w:val="20"/>
          <w:highlight w:val="green"/>
          <w:lang w:eastAsia="zh-CN"/>
        </w:rPr>
        <w:t>Agreement</w:t>
      </w:r>
    </w:p>
    <w:p w14:paraId="07051F46" w14:textId="77777777" w:rsidR="00BE4AAD" w:rsidRDefault="00052CE8">
      <w:pPr>
        <w:rPr>
          <w:rFonts w:cs="Times"/>
          <w:szCs w:val="20"/>
        </w:rPr>
      </w:pPr>
      <w:r>
        <w:rPr>
          <w:rFonts w:cs="Times"/>
          <w:szCs w:val="20"/>
        </w:rPr>
        <w:t xml:space="preserve">In semi-static channel access mode, for PUSCH repetition Type B: If a nominal repetition overlaps with a set of symbols in an idle period associated to </w:t>
      </w:r>
      <w:proofErr w:type="spellStart"/>
      <w:r>
        <w:rPr>
          <w:rFonts w:cs="Times"/>
          <w:szCs w:val="20"/>
        </w:rPr>
        <w:t>gNB’s</w:t>
      </w:r>
      <w:proofErr w:type="spellEnd"/>
      <w:r>
        <w:rPr>
          <w:rFonts w:cs="Times"/>
          <w:szCs w:val="20"/>
        </w:rPr>
        <w:t xml:space="preserve"> FFP in case UE shares gNB-initiated COT for the nominal repetition or associated to UE’s FFP in case UE assumes UE-initiated COT for the nominal repetition, all the symbols in the idle period should be considered as invalid symbols which are not considered for an actual repetition as in Rel-16.</w:t>
      </w:r>
    </w:p>
    <w:p w14:paraId="6A8D6AC3" w14:textId="77777777" w:rsidR="00BE4AAD" w:rsidRDefault="00052CE8">
      <w:pPr>
        <w:numPr>
          <w:ilvl w:val="0"/>
          <w:numId w:val="53"/>
        </w:numPr>
        <w:spacing w:after="0" w:line="240" w:lineRule="auto"/>
        <w:jc w:val="left"/>
        <w:rPr>
          <w:rFonts w:cs="Times"/>
          <w:szCs w:val="20"/>
        </w:rPr>
      </w:pPr>
      <w:r>
        <w:rPr>
          <w:rFonts w:cs="Times"/>
          <w:szCs w:val="20"/>
        </w:rPr>
        <w:t>Segmentation before and/or after the idle period is applied when applicable.</w:t>
      </w:r>
    </w:p>
    <w:p w14:paraId="4E45ACBB" w14:textId="77777777" w:rsidR="00BE4AAD" w:rsidRDefault="00052CE8">
      <w:pPr>
        <w:numPr>
          <w:ilvl w:val="0"/>
          <w:numId w:val="53"/>
        </w:numPr>
        <w:spacing w:after="0" w:line="240" w:lineRule="auto"/>
        <w:jc w:val="left"/>
        <w:rPr>
          <w:rFonts w:cs="Times"/>
          <w:szCs w:val="20"/>
        </w:rPr>
      </w:pPr>
      <w:r>
        <w:rPr>
          <w:rFonts w:cs="Times"/>
          <w:szCs w:val="20"/>
        </w:rPr>
        <w:t>FFS on impact of processing timeline for PUSCH on the UE behaviour</w:t>
      </w:r>
    </w:p>
    <w:p w14:paraId="62005F5E" w14:textId="77777777" w:rsidR="00BE4AAD" w:rsidRDefault="00BE4AAD">
      <w:pPr>
        <w:pStyle w:val="ListParagraph"/>
        <w:ind w:left="0"/>
        <w:rPr>
          <w:rFonts w:cs="Times"/>
          <w:szCs w:val="20"/>
          <w:lang w:val="en-US"/>
        </w:rPr>
      </w:pPr>
    </w:p>
    <w:p w14:paraId="43578665" w14:textId="77777777" w:rsidR="00BE4AAD" w:rsidRDefault="00052CE8">
      <w:pPr>
        <w:rPr>
          <w:rFonts w:cs="Times"/>
          <w:b/>
          <w:bCs/>
          <w:szCs w:val="20"/>
          <w:highlight w:val="green"/>
          <w:lang w:eastAsia="zh-CN"/>
        </w:rPr>
      </w:pPr>
      <w:r>
        <w:rPr>
          <w:rFonts w:cs="Times"/>
          <w:b/>
          <w:bCs/>
          <w:szCs w:val="20"/>
          <w:highlight w:val="green"/>
          <w:lang w:eastAsia="zh-CN"/>
        </w:rPr>
        <w:t>Agreement</w:t>
      </w:r>
    </w:p>
    <w:p w14:paraId="0FCBA417" w14:textId="77777777" w:rsidR="00BE4AAD" w:rsidRDefault="00052CE8">
      <w:pPr>
        <w:pStyle w:val="ListParagraph"/>
        <w:tabs>
          <w:tab w:val="left" w:pos="720"/>
        </w:tabs>
        <w:ind w:left="0"/>
        <w:rPr>
          <w:rFonts w:cs="Times"/>
          <w:szCs w:val="20"/>
          <w:lang w:val="en-US"/>
        </w:rPr>
      </w:pPr>
      <w:r>
        <w:rPr>
          <w:rFonts w:cs="Times"/>
          <w:szCs w:val="20"/>
          <w:lang w:val="en-US"/>
        </w:rPr>
        <w:t>In semi-static channel access mode, for PUSCH repetition Type B, orphan symbol(s) are dropped as in Rel-16</w:t>
      </w:r>
    </w:p>
    <w:p w14:paraId="1262C034" w14:textId="77777777" w:rsidR="00BE4AAD" w:rsidRDefault="00BE4AAD">
      <w:pPr>
        <w:rPr>
          <w:rFonts w:cs="Times"/>
          <w:szCs w:val="20"/>
          <w:lang w:eastAsia="zh-CN"/>
        </w:rPr>
      </w:pPr>
    </w:p>
    <w:p w14:paraId="7174470E" w14:textId="77777777" w:rsidR="00BE4AAD" w:rsidRDefault="00052CE8">
      <w:pPr>
        <w:pStyle w:val="ListParagraph"/>
        <w:ind w:left="0"/>
        <w:rPr>
          <w:rFonts w:eastAsia="Times New Roman" w:cs="Times"/>
          <w:b/>
          <w:bCs/>
          <w:szCs w:val="20"/>
          <w:highlight w:val="green"/>
          <w:lang w:val="en-US" w:eastAsia="ko-KR"/>
        </w:rPr>
      </w:pPr>
      <w:r>
        <w:rPr>
          <w:rFonts w:cs="Times"/>
          <w:b/>
          <w:bCs/>
          <w:szCs w:val="20"/>
          <w:highlight w:val="green"/>
          <w:lang w:val="en-US"/>
        </w:rPr>
        <w:t>Agreement</w:t>
      </w:r>
    </w:p>
    <w:p w14:paraId="14D6DED2" w14:textId="77777777" w:rsidR="00BE4AAD" w:rsidRDefault="00052CE8">
      <w:pPr>
        <w:rPr>
          <w:rFonts w:cs="Times"/>
          <w:szCs w:val="20"/>
        </w:rPr>
      </w:pPr>
      <w:r>
        <w:rPr>
          <w:rFonts w:cs="Times"/>
          <w:szCs w:val="20"/>
        </w:rPr>
        <w:t xml:space="preserve">In semi-static channel access mode, the configuration of energy detection threshold to perform sensing at UE is based on </w:t>
      </w:r>
      <w:proofErr w:type="spellStart"/>
      <w:r>
        <w:rPr>
          <w:rFonts w:cs="Times"/>
          <w:i/>
          <w:szCs w:val="20"/>
        </w:rPr>
        <w:t>maxEnergyDetectionThreshold</w:t>
      </w:r>
      <w:proofErr w:type="spellEnd"/>
      <w:r>
        <w:rPr>
          <w:rFonts w:cs="Times"/>
          <w:szCs w:val="20"/>
        </w:rPr>
        <w:t xml:space="preserve">. </w:t>
      </w:r>
    </w:p>
    <w:p w14:paraId="122EE626" w14:textId="77777777" w:rsidR="00BE4AAD" w:rsidRDefault="00052CE8">
      <w:pPr>
        <w:numPr>
          <w:ilvl w:val="0"/>
          <w:numId w:val="98"/>
        </w:numPr>
        <w:spacing w:after="0" w:line="240" w:lineRule="auto"/>
        <w:jc w:val="left"/>
        <w:rPr>
          <w:rFonts w:cs="Times"/>
          <w:b/>
          <w:bCs/>
          <w:szCs w:val="20"/>
          <w:lang w:eastAsia="zh-CN"/>
        </w:rPr>
      </w:pPr>
      <w:r>
        <w:rPr>
          <w:rFonts w:cs="Times"/>
          <w:szCs w:val="20"/>
        </w:rPr>
        <w:t xml:space="preserve">That means that in semi-static channel access mode, configuration of </w:t>
      </w:r>
      <w:r>
        <w:rPr>
          <w:rFonts w:cs="Times"/>
          <w:i/>
          <w:iCs/>
          <w:szCs w:val="20"/>
        </w:rPr>
        <w:t>ul-</w:t>
      </w:r>
      <w:proofErr w:type="spellStart"/>
      <w:r>
        <w:rPr>
          <w:rFonts w:cs="Times"/>
          <w:i/>
          <w:iCs/>
          <w:szCs w:val="20"/>
        </w:rPr>
        <w:t>toDL</w:t>
      </w:r>
      <w:proofErr w:type="spellEnd"/>
      <w:r>
        <w:rPr>
          <w:rFonts w:cs="Times"/>
          <w:i/>
          <w:iCs/>
          <w:szCs w:val="20"/>
        </w:rPr>
        <w:t>-COT-</w:t>
      </w:r>
      <w:proofErr w:type="spellStart"/>
      <w:r>
        <w:rPr>
          <w:rFonts w:cs="Times"/>
          <w:i/>
          <w:iCs/>
          <w:szCs w:val="20"/>
        </w:rPr>
        <w:t>SharingED</w:t>
      </w:r>
      <w:proofErr w:type="spellEnd"/>
      <w:r>
        <w:rPr>
          <w:rFonts w:cs="Times"/>
          <w:i/>
          <w:iCs/>
          <w:szCs w:val="20"/>
        </w:rPr>
        <w:t xml:space="preserve">-Threshold </w:t>
      </w:r>
      <w:r>
        <w:rPr>
          <w:rFonts w:cs="Times"/>
          <w:szCs w:val="20"/>
        </w:rPr>
        <w:t>is not applicable.</w:t>
      </w:r>
    </w:p>
    <w:p w14:paraId="2C3FFAB3" w14:textId="77777777" w:rsidR="00BE4AAD" w:rsidRDefault="00052CE8">
      <w:pPr>
        <w:numPr>
          <w:ilvl w:val="1"/>
          <w:numId w:val="98"/>
        </w:numPr>
        <w:spacing w:after="0" w:line="240" w:lineRule="auto"/>
        <w:jc w:val="left"/>
        <w:rPr>
          <w:rFonts w:cs="Times"/>
          <w:b/>
          <w:bCs/>
          <w:szCs w:val="20"/>
          <w:lang w:eastAsia="zh-CN"/>
        </w:rPr>
      </w:pPr>
      <w:r>
        <w:rPr>
          <w:rFonts w:cs="Times"/>
          <w:szCs w:val="20"/>
        </w:rPr>
        <w:t xml:space="preserve">As the consequence, energy detection threshold to perform sensing at UE is based on </w:t>
      </w:r>
      <w:proofErr w:type="spellStart"/>
      <w:r>
        <w:rPr>
          <w:rFonts w:cs="Times"/>
          <w:i/>
          <w:szCs w:val="20"/>
        </w:rPr>
        <w:t>maxEnergyDetectionThreshold</w:t>
      </w:r>
      <w:proofErr w:type="spellEnd"/>
      <w:r>
        <w:rPr>
          <w:rFonts w:cs="Times"/>
          <w:szCs w:val="20"/>
        </w:rPr>
        <w:t xml:space="preserve"> if </w:t>
      </w:r>
      <w:proofErr w:type="spellStart"/>
      <w:r>
        <w:rPr>
          <w:rFonts w:cs="Times"/>
          <w:i/>
          <w:szCs w:val="20"/>
        </w:rPr>
        <w:t>maxEnergyDetectionThreshold</w:t>
      </w:r>
      <w:proofErr w:type="spellEnd"/>
      <w:r>
        <w:rPr>
          <w:rFonts w:cs="Times"/>
          <w:szCs w:val="20"/>
        </w:rPr>
        <w:t xml:space="preserve"> is configured. Otherwise (i.e., if </w:t>
      </w:r>
      <w:proofErr w:type="spellStart"/>
      <w:r>
        <w:rPr>
          <w:rFonts w:cs="Times"/>
          <w:i/>
          <w:szCs w:val="20"/>
        </w:rPr>
        <w:t>maxEnergyDetectionThreshold</w:t>
      </w:r>
      <w:proofErr w:type="spellEnd"/>
      <w:r>
        <w:rPr>
          <w:rFonts w:cs="Times"/>
          <w:szCs w:val="20"/>
        </w:rPr>
        <w:t xml:space="preserve"> is not configured), energy detection threshold to perform sensing at UE is based on the UE maximum transmit power.</w:t>
      </w:r>
    </w:p>
    <w:p w14:paraId="2D817607" w14:textId="77777777" w:rsidR="00BE4AAD" w:rsidRDefault="00BE4AAD">
      <w:pPr>
        <w:rPr>
          <w:rFonts w:cs="Times"/>
          <w:szCs w:val="20"/>
          <w:lang w:eastAsia="ja-JP"/>
        </w:rPr>
      </w:pPr>
    </w:p>
    <w:p w14:paraId="5A99AB94" w14:textId="77777777" w:rsidR="00BE4AAD" w:rsidRDefault="00052CE8">
      <w:pPr>
        <w:pStyle w:val="ListParagraph"/>
        <w:ind w:left="0"/>
        <w:rPr>
          <w:rFonts w:eastAsia="Times New Roman" w:cs="Times"/>
          <w:b/>
          <w:bCs/>
          <w:szCs w:val="20"/>
          <w:highlight w:val="green"/>
          <w:lang w:val="en-US" w:eastAsia="ko-KR"/>
        </w:rPr>
      </w:pPr>
      <w:r>
        <w:rPr>
          <w:rFonts w:cs="Times"/>
          <w:b/>
          <w:bCs/>
          <w:szCs w:val="20"/>
          <w:highlight w:val="green"/>
          <w:lang w:val="en-US"/>
        </w:rPr>
        <w:t>Agreement</w:t>
      </w:r>
    </w:p>
    <w:p w14:paraId="54584014" w14:textId="77777777" w:rsidR="00BE4AAD" w:rsidRDefault="00052CE8">
      <w:pPr>
        <w:rPr>
          <w:rFonts w:cs="Times"/>
          <w:szCs w:val="20"/>
        </w:rPr>
      </w:pPr>
      <w:r>
        <w:rPr>
          <w:rFonts w:cs="Times"/>
          <w:szCs w:val="20"/>
        </w:rPr>
        <w:t xml:space="preserve">Support configuration of harq-ProcID-Offset2 for operation in unlicensed spectrum when the </w:t>
      </w:r>
      <w:r>
        <w:rPr>
          <w:rFonts w:cs="Times"/>
          <w:i/>
          <w:szCs w:val="20"/>
        </w:rPr>
        <w:t>cg-RetransmissionTimer-r16</w:t>
      </w:r>
      <w:r>
        <w:rPr>
          <w:rFonts w:cs="Times"/>
          <w:szCs w:val="20"/>
        </w:rPr>
        <w:t xml:space="preserve"> is not configured.</w:t>
      </w:r>
    </w:p>
    <w:p w14:paraId="589F2E02" w14:textId="77777777" w:rsidR="00BE4AAD" w:rsidRDefault="00BE4AAD">
      <w:pPr>
        <w:pStyle w:val="ListParagraph"/>
        <w:ind w:left="800"/>
        <w:rPr>
          <w:rFonts w:cs="Times"/>
          <w:b/>
          <w:bCs/>
          <w:szCs w:val="20"/>
          <w:lang w:val="en-US" w:eastAsia="ja-JP"/>
        </w:rPr>
      </w:pPr>
    </w:p>
    <w:p w14:paraId="6DB4EE65" w14:textId="77777777" w:rsidR="00BE4AAD" w:rsidRDefault="00052CE8">
      <w:pPr>
        <w:pStyle w:val="ListParagraph"/>
        <w:ind w:left="0"/>
        <w:rPr>
          <w:rFonts w:eastAsia="Times New Roman" w:cs="Times"/>
          <w:b/>
          <w:bCs/>
          <w:szCs w:val="20"/>
          <w:highlight w:val="green"/>
          <w:lang w:val="en-US" w:eastAsia="ko-KR"/>
        </w:rPr>
      </w:pPr>
      <w:r>
        <w:rPr>
          <w:rFonts w:cs="Times"/>
          <w:b/>
          <w:bCs/>
          <w:szCs w:val="20"/>
          <w:highlight w:val="green"/>
          <w:lang w:val="en-US"/>
        </w:rPr>
        <w:t>Agreement</w:t>
      </w:r>
    </w:p>
    <w:p w14:paraId="512A9991" w14:textId="77777777" w:rsidR="00BE4AAD" w:rsidRDefault="00052CE8">
      <w:pPr>
        <w:rPr>
          <w:rFonts w:cs="Times"/>
          <w:szCs w:val="20"/>
        </w:rPr>
      </w:pPr>
      <w:r>
        <w:rPr>
          <w:rFonts w:cs="Times"/>
          <w:szCs w:val="20"/>
        </w:rPr>
        <w:t xml:space="preserve">The following RRC parameters are NOT needed when </w:t>
      </w:r>
      <w:r>
        <w:rPr>
          <w:rFonts w:cs="Times"/>
          <w:i/>
          <w:szCs w:val="20"/>
        </w:rPr>
        <w:t>cg-RetransmissionTimer</w:t>
      </w:r>
      <w:r>
        <w:rPr>
          <w:rFonts w:cs="Times"/>
          <w:szCs w:val="20"/>
        </w:rPr>
        <w:t xml:space="preserve"> is configured for CG operation with shared spectrum channel access.</w:t>
      </w:r>
    </w:p>
    <w:p w14:paraId="6A5239B2" w14:textId="77777777" w:rsidR="00BE4AAD" w:rsidRDefault="00052CE8">
      <w:pPr>
        <w:numPr>
          <w:ilvl w:val="0"/>
          <w:numId w:val="98"/>
        </w:numPr>
        <w:spacing w:after="0" w:line="240" w:lineRule="auto"/>
        <w:jc w:val="left"/>
        <w:rPr>
          <w:rFonts w:cs="Times"/>
          <w:i/>
          <w:szCs w:val="20"/>
        </w:rPr>
      </w:pPr>
      <w:proofErr w:type="spellStart"/>
      <w:r>
        <w:rPr>
          <w:rFonts w:cs="Times"/>
          <w:i/>
          <w:szCs w:val="20"/>
        </w:rPr>
        <w:t>pusch-RepTypeIndicator</w:t>
      </w:r>
      <w:proofErr w:type="spellEnd"/>
    </w:p>
    <w:p w14:paraId="6F7C62B0" w14:textId="77777777" w:rsidR="00BE4AAD" w:rsidRDefault="00052CE8">
      <w:pPr>
        <w:numPr>
          <w:ilvl w:val="0"/>
          <w:numId w:val="98"/>
        </w:numPr>
        <w:spacing w:after="0" w:line="240" w:lineRule="auto"/>
        <w:jc w:val="left"/>
        <w:rPr>
          <w:rFonts w:cs="Times"/>
          <w:i/>
          <w:szCs w:val="20"/>
        </w:rPr>
      </w:pPr>
      <w:r>
        <w:rPr>
          <w:rFonts w:cs="Times"/>
          <w:i/>
          <w:szCs w:val="20"/>
        </w:rPr>
        <w:t>startingFromRV0</w:t>
      </w:r>
    </w:p>
    <w:p w14:paraId="11E2F1E7" w14:textId="77777777" w:rsidR="00BE4AAD" w:rsidRDefault="00BE4AAD">
      <w:pPr>
        <w:pStyle w:val="ListParagraph"/>
        <w:ind w:left="800"/>
        <w:rPr>
          <w:rFonts w:cs="Times"/>
          <w:szCs w:val="20"/>
          <w:lang w:eastAsia="ja-JP"/>
        </w:rPr>
      </w:pPr>
    </w:p>
    <w:p w14:paraId="4A66D70D" w14:textId="77777777" w:rsidR="00BE4AAD" w:rsidRDefault="00052CE8">
      <w:pPr>
        <w:pStyle w:val="ListParagraph"/>
        <w:ind w:left="0"/>
        <w:rPr>
          <w:rFonts w:eastAsia="Times New Roman" w:cs="Times"/>
          <w:b/>
          <w:bCs/>
          <w:szCs w:val="20"/>
          <w:highlight w:val="green"/>
          <w:lang w:val="en-US" w:eastAsia="ko-KR"/>
        </w:rPr>
      </w:pPr>
      <w:r>
        <w:rPr>
          <w:rFonts w:cs="Times"/>
          <w:b/>
          <w:bCs/>
          <w:szCs w:val="20"/>
          <w:highlight w:val="green"/>
        </w:rPr>
        <w:t>Agreement</w:t>
      </w:r>
    </w:p>
    <w:p w14:paraId="6654E709" w14:textId="77777777" w:rsidR="00BE4AAD" w:rsidRDefault="00052CE8">
      <w:pPr>
        <w:rPr>
          <w:rFonts w:cs="Times"/>
          <w:szCs w:val="20"/>
        </w:rPr>
      </w:pPr>
      <w:r>
        <w:rPr>
          <w:rFonts w:cs="Times"/>
          <w:szCs w:val="20"/>
        </w:rPr>
        <w:t xml:space="preserve">The RRC parameter of </w:t>
      </w:r>
      <w:proofErr w:type="spellStart"/>
      <w:r>
        <w:rPr>
          <w:rFonts w:cs="Times"/>
          <w:i/>
          <w:szCs w:val="20"/>
        </w:rPr>
        <w:t>phy-PriorityIndex</w:t>
      </w:r>
      <w:proofErr w:type="spellEnd"/>
      <w:r>
        <w:rPr>
          <w:rFonts w:cs="Times"/>
          <w:szCs w:val="20"/>
        </w:rPr>
        <w:t xml:space="preserve"> is applicable for CG operation in unlicensed band.</w:t>
      </w:r>
    </w:p>
    <w:p w14:paraId="623031E3" w14:textId="77777777" w:rsidR="00BE4AAD" w:rsidRDefault="00BE4AAD">
      <w:pPr>
        <w:rPr>
          <w:rFonts w:cs="Times"/>
          <w:szCs w:val="20"/>
          <w:lang w:eastAsia="zh-CN"/>
        </w:rPr>
      </w:pPr>
    </w:p>
    <w:p w14:paraId="6DF6C7B3" w14:textId="77777777" w:rsidR="00BE4AAD" w:rsidRDefault="00052CE8">
      <w:pPr>
        <w:pStyle w:val="ListParagraph"/>
        <w:ind w:left="0"/>
        <w:rPr>
          <w:rFonts w:eastAsia="Times New Roman" w:cs="Times"/>
          <w:b/>
          <w:bCs/>
          <w:szCs w:val="20"/>
          <w:highlight w:val="green"/>
          <w:lang w:val="en-US" w:eastAsia="ko-KR"/>
        </w:rPr>
      </w:pPr>
      <w:r>
        <w:rPr>
          <w:rFonts w:cs="Times"/>
          <w:b/>
          <w:bCs/>
          <w:szCs w:val="20"/>
          <w:highlight w:val="green"/>
          <w:lang w:val="en-US"/>
        </w:rPr>
        <w:t>Agreement</w:t>
      </w:r>
    </w:p>
    <w:p w14:paraId="2F580FFF" w14:textId="77777777" w:rsidR="00BE4AAD" w:rsidRDefault="00052CE8">
      <w:pPr>
        <w:rPr>
          <w:rFonts w:cs="Times"/>
          <w:szCs w:val="20"/>
          <w:lang w:eastAsia="zh-CN"/>
        </w:rPr>
      </w:pPr>
      <w:r>
        <w:rPr>
          <w:rFonts w:cs="Times"/>
          <w:szCs w:val="20"/>
        </w:rPr>
        <w:lastRenderedPageBreak/>
        <w:t xml:space="preserve">Introduce new RRC parameters </w:t>
      </w:r>
      <w:r>
        <w:rPr>
          <w:rFonts w:cs="Times"/>
          <w:i/>
          <w:iCs/>
          <w:szCs w:val="20"/>
          <w:lang w:eastAsia="zh-CN"/>
        </w:rPr>
        <w:t>ul-AccessConfigListDCI-0-2</w:t>
      </w:r>
      <w:r>
        <w:rPr>
          <w:rFonts w:cs="Times"/>
          <w:szCs w:val="20"/>
          <w:lang w:eastAsia="zh-CN"/>
        </w:rPr>
        <w:t xml:space="preserve"> and </w:t>
      </w:r>
      <w:r>
        <w:rPr>
          <w:rFonts w:cs="Times"/>
          <w:i/>
          <w:iCs/>
          <w:szCs w:val="20"/>
          <w:lang w:eastAsia="zh-CN"/>
        </w:rPr>
        <w:t>ul-AccessConfigListDCI-1-2</w:t>
      </w:r>
      <w:r>
        <w:rPr>
          <w:rFonts w:cs="Times"/>
          <w:szCs w:val="20"/>
          <w:lang w:eastAsia="zh-CN"/>
        </w:rPr>
        <w:t xml:space="preserve"> to support indication of CP extension, LBT type, and CAPC with DCI 0_2 and 1_2 with dynamic channel access.</w:t>
      </w:r>
    </w:p>
    <w:p w14:paraId="606A67C0" w14:textId="77777777" w:rsidR="00BE4AAD" w:rsidRDefault="00BE4AAD">
      <w:pPr>
        <w:rPr>
          <w:rFonts w:cs="Times"/>
          <w:szCs w:val="20"/>
          <w:lang w:eastAsia="zh-CN"/>
        </w:rPr>
      </w:pPr>
    </w:p>
    <w:p w14:paraId="6D1B20D7" w14:textId="77777777" w:rsidR="00BE4AAD" w:rsidRDefault="00052CE8">
      <w:pPr>
        <w:pStyle w:val="ListParagraph"/>
        <w:ind w:left="0"/>
        <w:rPr>
          <w:rFonts w:eastAsia="Times New Roman" w:cs="Times"/>
          <w:b/>
          <w:bCs/>
          <w:szCs w:val="20"/>
          <w:highlight w:val="green"/>
          <w:lang w:val="en-US" w:eastAsia="ko-KR"/>
        </w:rPr>
      </w:pPr>
      <w:r>
        <w:rPr>
          <w:rFonts w:cs="Times"/>
          <w:b/>
          <w:bCs/>
          <w:szCs w:val="20"/>
          <w:highlight w:val="green"/>
          <w:lang w:val="en-US"/>
        </w:rPr>
        <w:t>Agreement</w:t>
      </w:r>
    </w:p>
    <w:p w14:paraId="44C7CE1E" w14:textId="77777777" w:rsidR="00BE4AAD" w:rsidRDefault="00052CE8">
      <w:pPr>
        <w:pStyle w:val="listparagraph0"/>
        <w:spacing w:before="0" w:beforeAutospacing="0" w:after="0" w:afterAutospacing="0"/>
        <w:jc w:val="both"/>
        <w:rPr>
          <w:rFonts w:ascii="Times" w:hAnsi="Times" w:cs="Times"/>
          <w:sz w:val="20"/>
          <w:szCs w:val="20"/>
          <w:lang w:eastAsia="zh-CN"/>
        </w:rPr>
      </w:pPr>
      <w:r>
        <w:rPr>
          <w:rFonts w:ascii="Times" w:hAnsi="Times" w:cs="Times"/>
          <w:sz w:val="20"/>
          <w:szCs w:val="20"/>
          <w:lang w:eastAsia="zh-CN"/>
        </w:rPr>
        <w:t>In semi-static channel access mode, a DL transmission burst based on sharing of a UE initiated COT corresponding to a UE FFP, shall include scheduled DL transmission or a DCI intended for the UE that initiated that FFP.</w:t>
      </w:r>
      <w:r>
        <w:rPr>
          <w:rStyle w:val="apple-converted-space"/>
          <w:rFonts w:ascii="Times" w:hAnsi="Times" w:cs="Times"/>
          <w:sz w:val="20"/>
          <w:szCs w:val="20"/>
        </w:rPr>
        <w:t> </w:t>
      </w:r>
    </w:p>
    <w:p w14:paraId="403B3209" w14:textId="77777777" w:rsidR="00BE4AAD" w:rsidRDefault="00052CE8">
      <w:pPr>
        <w:numPr>
          <w:ilvl w:val="0"/>
          <w:numId w:val="98"/>
        </w:numPr>
        <w:spacing w:after="0" w:line="240" w:lineRule="auto"/>
        <w:jc w:val="left"/>
        <w:rPr>
          <w:rFonts w:cs="Times"/>
          <w:szCs w:val="20"/>
        </w:rPr>
      </w:pPr>
      <w:r>
        <w:rPr>
          <w:rFonts w:cs="Times"/>
          <w:szCs w:val="20"/>
        </w:rPr>
        <w:t>A DL transmission to any other UE in the cell than the COT initiating UE and/or a broadcast transmission can be additionally included in the DL transmission burst if the gNB fulfils the following condition:</w:t>
      </w:r>
    </w:p>
    <w:p w14:paraId="39FB54A4" w14:textId="77777777" w:rsidR="00BE4AAD" w:rsidRDefault="00052CE8">
      <w:pPr>
        <w:numPr>
          <w:ilvl w:val="1"/>
          <w:numId w:val="99"/>
        </w:numPr>
        <w:spacing w:after="0" w:line="240" w:lineRule="auto"/>
        <w:jc w:val="left"/>
        <w:rPr>
          <w:rFonts w:cs="Times"/>
          <w:i/>
          <w:szCs w:val="20"/>
        </w:rPr>
      </w:pPr>
      <w:r>
        <w:rPr>
          <w:rFonts w:cs="Times"/>
          <w:szCs w:val="20"/>
          <w:lang w:eastAsia="zh-CN"/>
        </w:rPr>
        <w:t xml:space="preserve">It is </w:t>
      </w:r>
      <w:proofErr w:type="spellStart"/>
      <w:proofErr w:type="gramStart"/>
      <w:r>
        <w:rPr>
          <w:rFonts w:cs="Times"/>
          <w:szCs w:val="20"/>
          <w:lang w:eastAsia="zh-CN"/>
        </w:rPr>
        <w:t>gNB‘</w:t>
      </w:r>
      <w:proofErr w:type="gramEnd"/>
      <w:r>
        <w:rPr>
          <w:rFonts w:cs="Times"/>
          <w:szCs w:val="20"/>
          <w:lang w:eastAsia="zh-CN"/>
        </w:rPr>
        <w:t>s</w:t>
      </w:r>
      <w:proofErr w:type="spellEnd"/>
      <w:r>
        <w:rPr>
          <w:rFonts w:cs="Times"/>
          <w:szCs w:val="20"/>
          <w:lang w:eastAsia="zh-CN"/>
        </w:rPr>
        <w:t xml:space="preserve"> responsibility to ensure that other UEs do not assume gNB-initiated COT based transmission for a UL transmission based on the detection of any transmission in the DL transmission burst.</w:t>
      </w:r>
    </w:p>
    <w:p w14:paraId="79EAFB74" w14:textId="77777777" w:rsidR="00BE4AAD" w:rsidRDefault="00BE4AAD">
      <w:pPr>
        <w:rPr>
          <w:rFonts w:cs="Times"/>
          <w:szCs w:val="20"/>
          <w:lang w:eastAsia="zh-CN"/>
        </w:rPr>
      </w:pPr>
    </w:p>
    <w:p w14:paraId="46BD9637" w14:textId="77777777" w:rsidR="00BE4AAD" w:rsidRDefault="00052CE8">
      <w:pPr>
        <w:pStyle w:val="ListParagraph"/>
        <w:ind w:left="0"/>
        <w:rPr>
          <w:rFonts w:eastAsia="Times New Roman" w:cs="Times"/>
          <w:b/>
          <w:bCs/>
          <w:szCs w:val="20"/>
          <w:highlight w:val="green"/>
          <w:lang w:val="en-US" w:eastAsia="ko-KR"/>
        </w:rPr>
      </w:pPr>
      <w:r>
        <w:rPr>
          <w:rFonts w:cs="Times"/>
          <w:b/>
          <w:bCs/>
          <w:szCs w:val="20"/>
          <w:highlight w:val="green"/>
          <w:lang w:val="en-US"/>
        </w:rPr>
        <w:t>Agreement</w:t>
      </w:r>
    </w:p>
    <w:p w14:paraId="7238863B" w14:textId="77777777" w:rsidR="00BE4AAD" w:rsidRDefault="00052CE8">
      <w:pPr>
        <w:pStyle w:val="ListParagraph"/>
        <w:ind w:left="0"/>
        <w:rPr>
          <w:rFonts w:cs="Times"/>
          <w:szCs w:val="20"/>
          <w:lang w:val="en-US"/>
        </w:rPr>
      </w:pPr>
      <w:r>
        <w:rPr>
          <w:rFonts w:cs="Times"/>
          <w:szCs w:val="20"/>
          <w:lang w:val="de-DE"/>
        </w:rPr>
        <w:t xml:space="preserve">In semi-static channel access mode for a UE which is allowed to operate as an initiating device, </w:t>
      </w:r>
      <w:r>
        <w:rPr>
          <w:rFonts w:cs="Times"/>
          <w:i/>
          <w:iCs/>
          <w:szCs w:val="20"/>
          <w:lang w:val="en-US"/>
        </w:rPr>
        <w:t>CG-</w:t>
      </w:r>
      <w:proofErr w:type="spellStart"/>
      <w:r>
        <w:rPr>
          <w:rFonts w:cs="Times"/>
          <w:i/>
          <w:iCs/>
          <w:szCs w:val="20"/>
          <w:lang w:val="en-US"/>
        </w:rPr>
        <w:t>StartingOffsets</w:t>
      </w:r>
      <w:proofErr w:type="spellEnd"/>
      <w:r>
        <w:rPr>
          <w:rFonts w:cs="Times"/>
          <w:szCs w:val="20"/>
          <w:lang w:val="en-US"/>
        </w:rPr>
        <w:t xml:space="preserve"> is not applicable.</w:t>
      </w:r>
    </w:p>
    <w:p w14:paraId="7D8285DB" w14:textId="77777777" w:rsidR="00BE4AAD" w:rsidRDefault="00052CE8">
      <w:pPr>
        <w:pStyle w:val="ListParagraph"/>
        <w:numPr>
          <w:ilvl w:val="0"/>
          <w:numId w:val="100"/>
        </w:numPr>
        <w:spacing w:line="240" w:lineRule="auto"/>
        <w:rPr>
          <w:rFonts w:cs="Times"/>
          <w:szCs w:val="20"/>
          <w:lang w:val="en-US"/>
        </w:rPr>
      </w:pPr>
      <w:r>
        <w:rPr>
          <w:rFonts w:eastAsia="Times New Roman" w:cs="Times"/>
          <w:szCs w:val="20"/>
          <w:lang w:val="en-US" w:eastAsia="ja-JP"/>
        </w:rPr>
        <w:t xml:space="preserve">Note: That is, </w:t>
      </w:r>
      <w:r>
        <w:rPr>
          <w:rFonts w:eastAsia="Times New Roman" w:cs="Times"/>
          <w:i/>
          <w:szCs w:val="20"/>
          <w:lang w:val="en-US" w:eastAsia="ja-JP"/>
        </w:rPr>
        <w:t>CG-</w:t>
      </w:r>
      <w:proofErr w:type="spellStart"/>
      <w:r>
        <w:rPr>
          <w:rFonts w:eastAsia="Times New Roman" w:cs="Times"/>
          <w:i/>
          <w:szCs w:val="20"/>
          <w:lang w:val="en-US" w:eastAsia="ja-JP"/>
        </w:rPr>
        <w:t>StaringOffsets</w:t>
      </w:r>
      <w:proofErr w:type="spellEnd"/>
      <w:r>
        <w:rPr>
          <w:rFonts w:eastAsia="Times New Roman" w:cs="Times"/>
          <w:szCs w:val="20"/>
          <w:lang w:val="en-US" w:eastAsia="ja-JP"/>
        </w:rPr>
        <w:t xml:space="preserve"> is not applicable at all for a UE configured with UE FFP parameters (</w:t>
      </w:r>
      <w:proofErr w:type="gramStart"/>
      <w:r>
        <w:rPr>
          <w:rFonts w:eastAsia="Times New Roman" w:cs="Times"/>
          <w:szCs w:val="20"/>
          <w:lang w:val="en-US" w:eastAsia="ja-JP"/>
        </w:rPr>
        <w:t>e.g.</w:t>
      </w:r>
      <w:proofErr w:type="gramEnd"/>
      <w:r>
        <w:rPr>
          <w:rFonts w:eastAsia="Times New Roman" w:cs="Times"/>
          <w:szCs w:val="20"/>
          <w:lang w:val="en-US" w:eastAsia="ja-JP"/>
        </w:rPr>
        <w:t xml:space="preserve"> period, offset) regardless whether the UE would initiate its own COT or would share </w:t>
      </w:r>
      <w:proofErr w:type="spellStart"/>
      <w:r>
        <w:rPr>
          <w:rFonts w:eastAsia="Times New Roman" w:cs="Times"/>
          <w:szCs w:val="20"/>
          <w:lang w:val="en-US" w:eastAsia="ja-JP"/>
        </w:rPr>
        <w:t>gNB’s</w:t>
      </w:r>
      <w:proofErr w:type="spellEnd"/>
      <w:r>
        <w:rPr>
          <w:rFonts w:eastAsia="Times New Roman" w:cs="Times"/>
          <w:szCs w:val="20"/>
          <w:lang w:val="en-US" w:eastAsia="ja-JP"/>
        </w:rPr>
        <w:t xml:space="preserve"> COT.</w:t>
      </w:r>
    </w:p>
    <w:p w14:paraId="13562FA7" w14:textId="77777777" w:rsidR="00BE4AAD" w:rsidRDefault="00BE4AAD">
      <w:pPr>
        <w:spacing w:before="40"/>
        <w:rPr>
          <w:rFonts w:ascii="Times New Roman" w:eastAsia="Times New Roman" w:hAnsi="Times New Roman" w:cs="Times New Roman"/>
          <w:sz w:val="22"/>
        </w:rPr>
      </w:pPr>
    </w:p>
    <w:p w14:paraId="6C6ECE57" w14:textId="77777777" w:rsidR="00BE4AAD" w:rsidRDefault="00052CE8">
      <w:pPr>
        <w:pStyle w:val="ListParagraph"/>
        <w:ind w:left="0"/>
        <w:rPr>
          <w:rFonts w:ascii="Arial" w:eastAsiaTheme="minorEastAsia" w:hAnsi="Arial" w:cs="Arial"/>
          <w:b/>
          <w:bCs/>
          <w:sz w:val="20"/>
          <w:szCs w:val="18"/>
          <w:highlight w:val="green"/>
          <w:lang w:val="en-US" w:eastAsia="zh-CN"/>
        </w:rPr>
      </w:pPr>
      <w:r>
        <w:rPr>
          <w:rFonts w:ascii="Arial" w:hAnsi="Arial" w:cs="Arial"/>
          <w:b/>
          <w:bCs/>
          <w:sz w:val="20"/>
          <w:szCs w:val="18"/>
          <w:highlight w:val="green"/>
        </w:rPr>
        <w:t>Agreement</w:t>
      </w:r>
    </w:p>
    <w:p w14:paraId="71EED40B" w14:textId="77777777" w:rsidR="00BE4AAD" w:rsidRDefault="00052CE8">
      <w:pPr>
        <w:pStyle w:val="listparagraph0"/>
        <w:numPr>
          <w:ilvl w:val="0"/>
          <w:numId w:val="101"/>
        </w:numPr>
        <w:spacing w:before="0" w:beforeAutospacing="0" w:after="0" w:afterAutospacing="0"/>
        <w:jc w:val="both"/>
        <w:rPr>
          <w:rFonts w:asciiTheme="minorHAnsi" w:hAnsiTheme="minorHAnsi" w:cstheme="minorHAnsi"/>
        </w:rPr>
      </w:pPr>
      <w:r>
        <w:rPr>
          <w:rFonts w:asciiTheme="minorHAnsi" w:hAnsiTheme="minorHAnsi" w:cstheme="minorHAnsi"/>
          <w:lang w:val="de-DE" w:eastAsia="ja-JP"/>
        </w:rPr>
        <w:t xml:space="preserve">When </w:t>
      </w:r>
      <w:r>
        <w:rPr>
          <w:rFonts w:asciiTheme="minorHAnsi" w:hAnsiTheme="minorHAnsi" w:cstheme="minorHAnsi"/>
        </w:rPr>
        <w:t>performing Intra-UE multiplexing procedure, if a PUCCH with</w:t>
      </w:r>
      <w:r>
        <w:rPr>
          <w:rFonts w:asciiTheme="minorHAnsi" w:hAnsiTheme="minorHAnsi" w:cstheme="minorHAnsi"/>
          <w:strike/>
        </w:rPr>
        <w:t xml:space="preserve"> </w:t>
      </w:r>
      <w:r>
        <w:rPr>
          <w:rFonts w:asciiTheme="minorHAnsi" w:hAnsiTheme="minorHAnsi" w:cstheme="minorHAnsi"/>
        </w:rPr>
        <w:t xml:space="preserve">HARQ-ACK overlaps with a CG-PUSCH and the </w:t>
      </w:r>
      <w:r>
        <w:rPr>
          <w:rStyle w:val="Emphasis"/>
          <w:rFonts w:asciiTheme="minorHAnsi" w:hAnsiTheme="minorHAnsi" w:cstheme="minorHAnsi"/>
        </w:rPr>
        <w:t>cg-RetransmissionTimer</w:t>
      </w:r>
      <w:r>
        <w:rPr>
          <w:rFonts w:asciiTheme="minorHAnsi" w:hAnsiTheme="minorHAnsi" w:cstheme="minorHAnsi"/>
        </w:rPr>
        <w:t xml:space="preserve"> is configured:</w:t>
      </w:r>
    </w:p>
    <w:p w14:paraId="72498E53" w14:textId="77777777" w:rsidR="00BE4AAD" w:rsidRDefault="00052CE8">
      <w:pPr>
        <w:pStyle w:val="listparagraph0"/>
        <w:numPr>
          <w:ilvl w:val="1"/>
          <w:numId w:val="101"/>
        </w:numPr>
        <w:spacing w:before="0" w:beforeAutospacing="0" w:after="0" w:afterAutospacing="0"/>
        <w:jc w:val="both"/>
        <w:rPr>
          <w:rFonts w:asciiTheme="minorHAnsi" w:hAnsiTheme="minorHAnsi" w:cstheme="minorHAnsi"/>
        </w:rPr>
      </w:pPr>
      <w:r>
        <w:rPr>
          <w:rFonts w:asciiTheme="minorHAnsi" w:hAnsiTheme="minorHAnsi" w:cstheme="minorHAnsi"/>
          <w:lang w:val="de-DE" w:eastAsia="ja-JP"/>
        </w:rPr>
        <w:t xml:space="preserve">If </w:t>
      </w:r>
      <w:r>
        <w:rPr>
          <w:rFonts w:asciiTheme="minorHAnsi" w:hAnsiTheme="minorHAnsi" w:cstheme="minorHAnsi"/>
        </w:rPr>
        <w:t>the HARQ-ACK and the CG-PUSCH have the same priority and the CG-PUSCH is selected for HARQ-ACK multiplexing:</w:t>
      </w:r>
    </w:p>
    <w:p w14:paraId="0AE5E863" w14:textId="77777777" w:rsidR="00BE4AAD" w:rsidRDefault="00052CE8">
      <w:pPr>
        <w:pStyle w:val="listparagraph0"/>
        <w:numPr>
          <w:ilvl w:val="2"/>
          <w:numId w:val="101"/>
        </w:numPr>
        <w:spacing w:before="0" w:beforeAutospacing="0" w:after="0" w:afterAutospacing="0"/>
        <w:jc w:val="both"/>
        <w:rPr>
          <w:rFonts w:asciiTheme="minorHAnsi" w:hAnsiTheme="minorHAnsi" w:cstheme="minorHAnsi"/>
        </w:rPr>
      </w:pPr>
      <w:r>
        <w:rPr>
          <w:rFonts w:asciiTheme="minorHAnsi" w:hAnsiTheme="minorHAnsi" w:cstheme="minorHAnsi"/>
        </w:rPr>
        <w:t xml:space="preserve">If </w:t>
      </w:r>
      <w:r>
        <w:rPr>
          <w:rFonts w:asciiTheme="minorHAnsi" w:hAnsiTheme="minorHAnsi" w:cstheme="minorHAnsi"/>
          <w:lang w:val="de-DE" w:eastAsia="ja-JP"/>
        </w:rPr>
        <w:t>cg-UCI-Multiplexing is enabled for that CG-PUSCH, HARQ-ACK would be multiplexed in CG-PUSCH.</w:t>
      </w:r>
    </w:p>
    <w:p w14:paraId="3110D689" w14:textId="77777777" w:rsidR="00BE4AAD" w:rsidRDefault="00052CE8">
      <w:pPr>
        <w:pStyle w:val="listparagraph0"/>
        <w:numPr>
          <w:ilvl w:val="2"/>
          <w:numId w:val="101"/>
        </w:numPr>
        <w:spacing w:before="0" w:beforeAutospacing="0" w:after="0" w:afterAutospacing="0"/>
        <w:jc w:val="both"/>
        <w:rPr>
          <w:rFonts w:asciiTheme="minorHAnsi" w:hAnsiTheme="minorHAnsi" w:cstheme="minorHAnsi"/>
        </w:rPr>
      </w:pPr>
      <w:r>
        <w:rPr>
          <w:rFonts w:asciiTheme="minorHAnsi" w:hAnsiTheme="minorHAnsi" w:cstheme="minorHAnsi"/>
          <w:lang w:val="de-DE" w:eastAsia="ja-JP"/>
        </w:rPr>
        <w:t>Otherwise, CG-PUSCH would be dropped.</w:t>
      </w:r>
    </w:p>
    <w:p w14:paraId="6E0324ED" w14:textId="77777777" w:rsidR="00BE4AAD" w:rsidRDefault="00052CE8">
      <w:pPr>
        <w:pStyle w:val="listparagraph0"/>
        <w:numPr>
          <w:ilvl w:val="1"/>
          <w:numId w:val="101"/>
        </w:numPr>
        <w:spacing w:before="0" w:beforeAutospacing="0" w:after="0" w:afterAutospacing="0"/>
        <w:jc w:val="both"/>
        <w:rPr>
          <w:rFonts w:asciiTheme="minorHAnsi" w:hAnsiTheme="minorHAnsi" w:cstheme="minorHAnsi"/>
        </w:rPr>
      </w:pPr>
      <w:r>
        <w:rPr>
          <w:rFonts w:asciiTheme="minorHAnsi" w:hAnsiTheme="minorHAnsi" w:cstheme="minorHAnsi"/>
          <w:lang w:val="de-DE" w:eastAsia="ja-JP"/>
        </w:rPr>
        <w:t xml:space="preserve">If </w:t>
      </w:r>
      <w:r>
        <w:rPr>
          <w:rFonts w:asciiTheme="minorHAnsi" w:hAnsiTheme="minorHAnsi" w:cstheme="minorHAnsi"/>
        </w:rPr>
        <w:t>the HARQ-ACK and the CG-PUSCH have different priority and the CG-PUSCH is selected for HARQ-ACK multiplexing:</w:t>
      </w:r>
    </w:p>
    <w:p w14:paraId="09AC8C2A" w14:textId="77777777" w:rsidR="00BE4AAD" w:rsidRDefault="00052CE8">
      <w:pPr>
        <w:pStyle w:val="listparagraph0"/>
        <w:numPr>
          <w:ilvl w:val="2"/>
          <w:numId w:val="101"/>
        </w:numPr>
        <w:spacing w:before="0" w:beforeAutospacing="0" w:after="0" w:afterAutospacing="0"/>
        <w:jc w:val="both"/>
        <w:rPr>
          <w:rFonts w:asciiTheme="minorHAnsi" w:hAnsiTheme="minorHAnsi" w:cstheme="minorHAnsi"/>
        </w:rPr>
      </w:pPr>
      <w:r>
        <w:rPr>
          <w:rFonts w:asciiTheme="minorHAnsi" w:hAnsiTheme="minorHAnsi" w:cstheme="minorHAnsi"/>
          <w:lang w:val="de-DE"/>
        </w:rPr>
        <w:t xml:space="preserve">If multiplexing HARQ-ACK on the CG-PUSCH with different priroity is not </w:t>
      </w:r>
      <w:r>
        <w:rPr>
          <w:rFonts w:asciiTheme="minorHAnsi" w:hAnsiTheme="minorHAnsi" w:cstheme="minorHAnsi"/>
        </w:rPr>
        <w:t>indicated, </w:t>
      </w:r>
    </w:p>
    <w:p w14:paraId="3B89E8AC" w14:textId="77777777" w:rsidR="00BE4AAD" w:rsidRDefault="00052CE8">
      <w:pPr>
        <w:pStyle w:val="listparagraph0"/>
        <w:numPr>
          <w:ilvl w:val="3"/>
          <w:numId w:val="101"/>
        </w:numPr>
        <w:spacing w:before="0" w:beforeAutospacing="0" w:after="0" w:afterAutospacing="0"/>
        <w:jc w:val="both"/>
        <w:rPr>
          <w:rFonts w:asciiTheme="minorHAnsi" w:hAnsiTheme="minorHAnsi" w:cstheme="minorHAnsi"/>
        </w:rPr>
      </w:pPr>
      <w:r>
        <w:rPr>
          <w:rFonts w:asciiTheme="minorHAnsi" w:hAnsiTheme="minorHAnsi" w:cstheme="minorHAnsi"/>
          <w:lang w:val="de-DE" w:eastAsia="ja-JP"/>
        </w:rPr>
        <w:t>The LP channel between PUCCH or CG-PUSCH would be dropped as in Rel-16.</w:t>
      </w:r>
    </w:p>
    <w:p w14:paraId="34AFD7EA" w14:textId="77777777" w:rsidR="00BE4AAD" w:rsidRDefault="00052CE8">
      <w:pPr>
        <w:pStyle w:val="listparagraph0"/>
        <w:numPr>
          <w:ilvl w:val="2"/>
          <w:numId w:val="101"/>
        </w:numPr>
        <w:spacing w:before="0" w:beforeAutospacing="0" w:after="0" w:afterAutospacing="0"/>
        <w:jc w:val="both"/>
        <w:rPr>
          <w:rFonts w:asciiTheme="minorHAnsi" w:hAnsiTheme="minorHAnsi" w:cstheme="minorHAnsi"/>
        </w:rPr>
      </w:pPr>
      <w:r>
        <w:rPr>
          <w:rFonts w:asciiTheme="minorHAnsi" w:hAnsiTheme="minorHAnsi" w:cstheme="minorHAnsi"/>
          <w:lang w:val="de-DE"/>
        </w:rPr>
        <w:t xml:space="preserve">If multiplexing HARQ-ACK on the CG-PUSCH with different priroity is indicated, </w:t>
      </w:r>
    </w:p>
    <w:p w14:paraId="58FB0625" w14:textId="77777777" w:rsidR="00BE4AAD" w:rsidRDefault="00052CE8">
      <w:pPr>
        <w:pStyle w:val="listparagraph0"/>
        <w:numPr>
          <w:ilvl w:val="4"/>
          <w:numId w:val="101"/>
        </w:numPr>
        <w:spacing w:before="0" w:beforeAutospacing="0" w:after="0" w:afterAutospacing="0"/>
        <w:jc w:val="both"/>
        <w:rPr>
          <w:rFonts w:asciiTheme="minorHAnsi" w:hAnsiTheme="minorHAnsi" w:cstheme="minorHAnsi"/>
        </w:rPr>
      </w:pPr>
      <w:r>
        <w:rPr>
          <w:rFonts w:asciiTheme="minorHAnsi" w:hAnsiTheme="minorHAnsi" w:cstheme="minorHAnsi"/>
        </w:rPr>
        <w:t xml:space="preserve">If </w:t>
      </w:r>
      <w:r>
        <w:rPr>
          <w:rFonts w:asciiTheme="minorHAnsi" w:hAnsiTheme="minorHAnsi" w:cstheme="minorHAnsi"/>
          <w:lang w:val="de-DE" w:eastAsia="ja-JP"/>
        </w:rPr>
        <w:t>cg-UCI-Multiplexing is enabled for that CG-PUSCH, HARQ-ACK would be multiplexed in CG-PUSCH.</w:t>
      </w:r>
    </w:p>
    <w:p w14:paraId="3127A6FD" w14:textId="77777777" w:rsidR="00BE4AAD" w:rsidRDefault="00052CE8">
      <w:pPr>
        <w:pStyle w:val="listparagraph0"/>
        <w:numPr>
          <w:ilvl w:val="4"/>
          <w:numId w:val="101"/>
        </w:numPr>
        <w:spacing w:before="0" w:beforeAutospacing="0" w:after="0" w:afterAutospacing="0"/>
        <w:jc w:val="both"/>
        <w:rPr>
          <w:rFonts w:asciiTheme="minorHAnsi" w:hAnsiTheme="minorHAnsi" w:cstheme="minorHAnsi"/>
        </w:rPr>
      </w:pPr>
      <w:r>
        <w:rPr>
          <w:rFonts w:asciiTheme="minorHAnsi" w:hAnsiTheme="minorHAnsi" w:cstheme="minorHAnsi"/>
          <w:lang w:val="de-DE" w:eastAsia="ja-JP"/>
        </w:rPr>
        <w:t>Otherwise, the LP channel would be dropped.</w:t>
      </w:r>
    </w:p>
    <w:p w14:paraId="593E00D0" w14:textId="77777777" w:rsidR="00BE4AAD" w:rsidRDefault="00BE4AAD">
      <w:pPr>
        <w:rPr>
          <w:lang w:eastAsia="ja-JP"/>
        </w:rPr>
      </w:pPr>
    </w:p>
    <w:p w14:paraId="3AB221A6" w14:textId="77777777" w:rsidR="00BE4AAD" w:rsidRDefault="00052CE8">
      <w:pPr>
        <w:pStyle w:val="Heading3"/>
      </w:pPr>
      <w:r>
        <w:t>5.1.8</w:t>
      </w:r>
      <w:r>
        <w:tab/>
        <w:t>Agreements in RAN1#107-e</w:t>
      </w:r>
    </w:p>
    <w:p w14:paraId="5EC1C155" w14:textId="77777777" w:rsidR="00BE4AAD" w:rsidRDefault="00052CE8">
      <w:pPr>
        <w:shd w:val="clear" w:color="auto" w:fill="FFFFFF"/>
        <w:rPr>
          <w:rFonts w:eastAsia="Times New Roman" w:cs="Times"/>
          <w:color w:val="222222"/>
          <w:szCs w:val="20"/>
          <w:lang w:eastAsia="ko-KR"/>
        </w:rPr>
      </w:pPr>
      <w:r>
        <w:rPr>
          <w:rFonts w:eastAsia="Times New Roman" w:cs="Times"/>
          <w:b/>
          <w:bCs/>
          <w:color w:val="222222"/>
          <w:szCs w:val="20"/>
          <w:shd w:val="clear" w:color="auto" w:fill="00FF00"/>
          <w:lang w:eastAsia="ko-KR"/>
        </w:rPr>
        <w:t>Agreement</w:t>
      </w:r>
    </w:p>
    <w:p w14:paraId="4A22C686" w14:textId="77777777" w:rsidR="00BE4AAD" w:rsidRDefault="00052CE8">
      <w:pPr>
        <w:pStyle w:val="ListParagraph"/>
        <w:ind w:left="0"/>
        <w:rPr>
          <w:rFonts w:cs="Times"/>
          <w:szCs w:val="20"/>
          <w:lang w:val="en-US"/>
        </w:rPr>
      </w:pPr>
      <w:r>
        <w:rPr>
          <w:rFonts w:cs="Times"/>
          <w:szCs w:val="20"/>
          <w:lang w:val="en-US"/>
        </w:rPr>
        <w:t>In semi-static channel access mode, for a transmission burst that includes multiple transmissions, the associated COT-ownership for all transmissions in the transmission burst should be the same.</w:t>
      </w:r>
    </w:p>
    <w:p w14:paraId="3326EB0E" w14:textId="77777777" w:rsidR="00BE4AAD" w:rsidRDefault="00BE4AAD">
      <w:pPr>
        <w:pStyle w:val="ListParagraph"/>
        <w:ind w:left="0"/>
        <w:rPr>
          <w:rFonts w:eastAsia="Times New Roman" w:cs="Times"/>
          <w:b/>
          <w:bCs/>
          <w:szCs w:val="20"/>
          <w:lang w:val="en-US" w:eastAsia="ja-JP"/>
        </w:rPr>
      </w:pPr>
    </w:p>
    <w:p w14:paraId="771452E5" w14:textId="77777777" w:rsidR="00BE4AAD" w:rsidRDefault="00052CE8">
      <w:pPr>
        <w:shd w:val="clear" w:color="auto" w:fill="FFFFFF"/>
        <w:rPr>
          <w:rFonts w:eastAsia="Times New Roman" w:cs="Times"/>
          <w:color w:val="222222"/>
          <w:szCs w:val="20"/>
          <w:lang w:eastAsia="ko-KR"/>
        </w:rPr>
      </w:pPr>
      <w:r>
        <w:rPr>
          <w:rFonts w:eastAsia="Times New Roman" w:cs="Times"/>
          <w:b/>
          <w:bCs/>
          <w:color w:val="222222"/>
          <w:szCs w:val="20"/>
          <w:shd w:val="clear" w:color="auto" w:fill="00FF00"/>
          <w:lang w:eastAsia="ko-KR"/>
        </w:rPr>
        <w:t>Agreement</w:t>
      </w:r>
    </w:p>
    <w:p w14:paraId="61BD2116" w14:textId="77777777" w:rsidR="00BE4AAD" w:rsidRDefault="00052CE8">
      <w:pPr>
        <w:pStyle w:val="BodyText"/>
        <w:spacing w:after="0"/>
        <w:rPr>
          <w:rFonts w:cs="Times"/>
          <w:b/>
          <w:bCs/>
          <w:szCs w:val="20"/>
        </w:rPr>
      </w:pPr>
      <w:r>
        <w:rPr>
          <w:rFonts w:cs="Times"/>
          <w:szCs w:val="20"/>
        </w:rPr>
        <w:t xml:space="preserve">In semi-static channel access </w:t>
      </w:r>
      <w:proofErr w:type="gramStart"/>
      <w:r>
        <w:rPr>
          <w:rFonts w:cs="Times"/>
          <w:szCs w:val="20"/>
        </w:rPr>
        <w:t>mode, when</w:t>
      </w:r>
      <w:proofErr w:type="gramEnd"/>
      <w:r>
        <w:rPr>
          <w:rFonts w:cs="Times"/>
          <w:szCs w:val="20"/>
        </w:rPr>
        <w:t xml:space="preserve"> a UE is enabled to initiate a channel occupancy</w:t>
      </w:r>
      <w:r>
        <w:rPr>
          <w:rFonts w:cs="Times"/>
          <w:b/>
          <w:bCs/>
          <w:szCs w:val="20"/>
        </w:rPr>
        <w:t>:</w:t>
      </w:r>
    </w:p>
    <w:p w14:paraId="2FAB399C" w14:textId="77777777" w:rsidR="00BE4AAD" w:rsidRDefault="00052CE8">
      <w:pPr>
        <w:pStyle w:val="BodyText"/>
        <w:numPr>
          <w:ilvl w:val="0"/>
          <w:numId w:val="102"/>
        </w:numPr>
        <w:spacing w:after="0" w:line="240" w:lineRule="auto"/>
        <w:rPr>
          <w:rFonts w:cs="Times"/>
          <w:szCs w:val="20"/>
        </w:rPr>
      </w:pPr>
      <w:r>
        <w:rPr>
          <w:rFonts w:cs="Times"/>
          <w:szCs w:val="20"/>
        </w:rPr>
        <w:t>If single DCI schedules multiple UL transmissions, the COT initiator assumption indicated by the single DCI is applied for all the UL transmissions scheduled by the single DCI.</w:t>
      </w:r>
    </w:p>
    <w:p w14:paraId="56CDEFBC" w14:textId="77777777" w:rsidR="00BE4AAD" w:rsidRDefault="00BE4AAD">
      <w:pPr>
        <w:pStyle w:val="BodyText"/>
        <w:spacing w:after="0"/>
        <w:ind w:left="1440"/>
        <w:rPr>
          <w:rFonts w:cs="Times"/>
          <w:szCs w:val="20"/>
        </w:rPr>
      </w:pPr>
    </w:p>
    <w:p w14:paraId="3572E5E0" w14:textId="77777777" w:rsidR="00BE4AAD" w:rsidRDefault="00052CE8">
      <w:pPr>
        <w:shd w:val="clear" w:color="auto" w:fill="FFFFFF"/>
        <w:rPr>
          <w:rFonts w:eastAsia="Times New Roman" w:cs="Times"/>
          <w:color w:val="222222"/>
          <w:szCs w:val="20"/>
          <w:lang w:eastAsia="ko-KR"/>
        </w:rPr>
      </w:pPr>
      <w:r>
        <w:rPr>
          <w:rFonts w:eastAsia="Times New Roman" w:cs="Times"/>
          <w:b/>
          <w:bCs/>
          <w:color w:val="222222"/>
          <w:szCs w:val="20"/>
          <w:shd w:val="clear" w:color="auto" w:fill="00FF00"/>
          <w:lang w:eastAsia="ko-KR"/>
        </w:rPr>
        <w:t>Agreement</w:t>
      </w:r>
    </w:p>
    <w:p w14:paraId="13E98F68" w14:textId="77777777" w:rsidR="00BE4AAD" w:rsidRDefault="00052CE8">
      <w:pPr>
        <w:pStyle w:val="BodyText"/>
        <w:spacing w:after="0"/>
        <w:rPr>
          <w:rFonts w:cs="Times"/>
          <w:szCs w:val="20"/>
        </w:rPr>
      </w:pPr>
      <w:r>
        <w:rPr>
          <w:rFonts w:cs="Times"/>
          <w:szCs w:val="20"/>
        </w:rPr>
        <w:lastRenderedPageBreak/>
        <w:t>In semi-static channel access mode, when a DCI schedules a UL transmission in the same g-FFP and the UL transmission is not aligned with a u-FFP boundary and the DCI indicates UE initiated COT, the following are applied:</w:t>
      </w:r>
    </w:p>
    <w:p w14:paraId="022F31C5" w14:textId="77777777" w:rsidR="00BE4AAD" w:rsidRDefault="00052CE8">
      <w:pPr>
        <w:pStyle w:val="ListParagraph"/>
        <w:numPr>
          <w:ilvl w:val="0"/>
          <w:numId w:val="102"/>
        </w:numPr>
        <w:spacing w:line="240" w:lineRule="auto"/>
        <w:jc w:val="left"/>
        <w:rPr>
          <w:rFonts w:cs="Times"/>
          <w:szCs w:val="20"/>
        </w:rPr>
      </w:pPr>
      <w:r>
        <w:rPr>
          <w:rFonts w:cs="Times"/>
          <w:szCs w:val="20"/>
          <w:lang w:val="en-US"/>
        </w:rPr>
        <w:t xml:space="preserve">If the UE has initiated the COT in that u-FFP and satisfies the applicable sensing conditions, the UL transmission occurs. </w:t>
      </w:r>
      <w:r>
        <w:rPr>
          <w:rFonts w:cs="Times"/>
          <w:szCs w:val="20"/>
        </w:rPr>
        <w:t>Otherwise, the</w:t>
      </w:r>
      <w:r>
        <w:rPr>
          <w:rFonts w:cs="Times"/>
          <w:szCs w:val="20"/>
          <w:lang w:val="sv-SE"/>
        </w:rPr>
        <w:t xml:space="preserve"> UL</w:t>
      </w:r>
      <w:r>
        <w:rPr>
          <w:rFonts w:cs="Times"/>
          <w:szCs w:val="20"/>
        </w:rPr>
        <w:t xml:space="preserve"> transmission is dropped.</w:t>
      </w:r>
    </w:p>
    <w:p w14:paraId="679513C0" w14:textId="77777777" w:rsidR="00BE4AAD" w:rsidRDefault="00BE4AAD">
      <w:pPr>
        <w:rPr>
          <w:rFonts w:cs="Times"/>
          <w:szCs w:val="20"/>
          <w:lang w:eastAsia="zh-CN"/>
        </w:rPr>
      </w:pPr>
    </w:p>
    <w:p w14:paraId="5D23AE01" w14:textId="77777777" w:rsidR="00BE4AAD" w:rsidRDefault="00052CE8">
      <w:pPr>
        <w:shd w:val="clear" w:color="auto" w:fill="FFFFFF"/>
        <w:rPr>
          <w:rFonts w:eastAsia="Times New Roman" w:cs="Times"/>
          <w:color w:val="222222"/>
          <w:szCs w:val="20"/>
          <w:lang w:eastAsia="ko-KR"/>
        </w:rPr>
      </w:pPr>
      <w:r>
        <w:rPr>
          <w:rFonts w:eastAsia="Times New Roman" w:cs="Times"/>
          <w:b/>
          <w:bCs/>
          <w:color w:val="222222"/>
          <w:szCs w:val="20"/>
          <w:shd w:val="clear" w:color="auto" w:fill="00FF00"/>
          <w:lang w:eastAsia="ko-KR"/>
        </w:rPr>
        <w:t>Agreement</w:t>
      </w:r>
    </w:p>
    <w:p w14:paraId="3CD73381" w14:textId="77777777" w:rsidR="00BE4AAD" w:rsidRDefault="00052CE8">
      <w:pPr>
        <w:pStyle w:val="ListParagraph"/>
        <w:ind w:left="0"/>
        <w:rPr>
          <w:rFonts w:cs="Times"/>
          <w:iCs/>
          <w:szCs w:val="20"/>
          <w:lang w:val="en-US"/>
        </w:rPr>
      </w:pPr>
      <w:r>
        <w:rPr>
          <w:rFonts w:cs="Times"/>
          <w:iCs/>
          <w:szCs w:val="20"/>
          <w:lang w:val="en-US"/>
        </w:rPr>
        <w:t>The following channel access procedures for consecutive scheduled UL transmissions are applicable to the semi-static channel access mode.</w:t>
      </w:r>
    </w:p>
    <w:p w14:paraId="26DFBF38" w14:textId="77777777" w:rsidR="00BE4AAD" w:rsidRDefault="00052CE8">
      <w:pPr>
        <w:pStyle w:val="B1"/>
        <w:numPr>
          <w:ilvl w:val="0"/>
          <w:numId w:val="102"/>
        </w:numPr>
        <w:spacing w:after="0" w:line="240" w:lineRule="auto"/>
        <w:jc w:val="left"/>
        <w:rPr>
          <w:rFonts w:ascii="Times" w:eastAsia="Malgun Gothic" w:hAnsi="Times" w:cs="Times"/>
          <w:lang w:eastAsia="ko-KR"/>
        </w:rPr>
      </w:pPr>
      <w:r>
        <w:rPr>
          <w:rFonts w:ascii="Times" w:hAnsi="Times" w:cs="Times"/>
        </w:rPr>
        <w:t xml:space="preserve">If a UE is scheduled by a gNB to transmit a set of UL transmissions including PUSCH or SRS symbol(s) using a UL grant, the </w:t>
      </w:r>
      <w:r>
        <w:rPr>
          <w:rStyle w:val="B1Char"/>
          <w:rFonts w:ascii="Times" w:hAnsi="Times" w:cs="Times"/>
        </w:rPr>
        <w:t>UE</w:t>
      </w:r>
      <w:r>
        <w:rPr>
          <w:rFonts w:ascii="Times" w:hAnsi="Times" w:cs="Times"/>
        </w:rPr>
        <w:t xml:space="preserve"> shall not apply a CP extension for the remaining UL transmissions in the set after the first UL transmission after accessing the channel.</w:t>
      </w:r>
    </w:p>
    <w:p w14:paraId="70B79BA3" w14:textId="77777777" w:rsidR="00BE4AAD" w:rsidRDefault="00052CE8">
      <w:pPr>
        <w:pStyle w:val="ListParagraph"/>
        <w:numPr>
          <w:ilvl w:val="0"/>
          <w:numId w:val="102"/>
        </w:numPr>
        <w:spacing w:line="240" w:lineRule="auto"/>
        <w:jc w:val="left"/>
        <w:rPr>
          <w:rFonts w:cs="Times"/>
          <w:iCs/>
          <w:szCs w:val="20"/>
          <w:lang w:val="en-US"/>
        </w:rPr>
      </w:pPr>
      <w:r>
        <w:rPr>
          <w:rFonts w:cs="Times"/>
          <w:szCs w:val="20"/>
          <w:lang w:val="en-US"/>
        </w:rPr>
        <w:t xml:space="preserve">If a UE is scheduled to transmit a set of </w:t>
      </w:r>
      <w:r>
        <w:rPr>
          <w:rFonts w:eastAsia="Malgun Gothic" w:cs="Times"/>
          <w:szCs w:val="20"/>
          <w:lang w:val="en-US" w:eastAsia="ko-KR"/>
        </w:rPr>
        <w:t xml:space="preserve">consecutive UL </w:t>
      </w:r>
      <w:r>
        <w:rPr>
          <w:rFonts w:cs="Times"/>
          <w:szCs w:val="20"/>
          <w:lang w:val="en-US"/>
        </w:rPr>
        <w:t xml:space="preserve">transmissions without gaps including </w:t>
      </w:r>
      <w:proofErr w:type="gramStart"/>
      <w:r>
        <w:rPr>
          <w:rFonts w:cs="Times"/>
          <w:szCs w:val="20"/>
          <w:lang w:val="en-US"/>
        </w:rPr>
        <w:t xml:space="preserve">PUSCH </w:t>
      </w:r>
      <w:r>
        <w:rPr>
          <w:rFonts w:eastAsia="Malgun Gothic" w:cs="Times"/>
          <w:szCs w:val="20"/>
          <w:lang w:val="en-US" w:eastAsia="ko-KR"/>
        </w:rPr>
        <w:t xml:space="preserve"> </w:t>
      </w:r>
      <w:r>
        <w:rPr>
          <w:rFonts w:cs="Times"/>
          <w:szCs w:val="20"/>
          <w:lang w:val="en-US"/>
        </w:rPr>
        <w:t>using</w:t>
      </w:r>
      <w:proofErr w:type="gramEnd"/>
      <w:r>
        <w:rPr>
          <w:rFonts w:cs="Times"/>
          <w:szCs w:val="20"/>
          <w:lang w:val="en-US"/>
        </w:rPr>
        <w:t xml:space="preserve"> one or more UL grant(s), PUCCH using one or more DL grant(s), or SRS with one or more DL grant(s) or UL grant(s) and the UE transmits one of the scheduled UL transmissions in the set after accessing the channel, the UE may continue transmission of the remaining UL transmissions in the set, if any. </w:t>
      </w:r>
    </w:p>
    <w:p w14:paraId="4EDAA351" w14:textId="77777777" w:rsidR="00BE4AAD" w:rsidRDefault="00052CE8">
      <w:pPr>
        <w:pStyle w:val="ListParagraph"/>
        <w:numPr>
          <w:ilvl w:val="0"/>
          <w:numId w:val="102"/>
        </w:numPr>
        <w:spacing w:line="240" w:lineRule="auto"/>
        <w:jc w:val="left"/>
        <w:rPr>
          <w:rFonts w:cs="Times"/>
          <w:iCs/>
          <w:szCs w:val="20"/>
          <w:lang w:val="en-US"/>
        </w:rPr>
      </w:pPr>
      <w:r>
        <w:rPr>
          <w:rFonts w:cs="Times"/>
          <w:iCs/>
          <w:szCs w:val="20"/>
          <w:lang w:val="en-US"/>
        </w:rPr>
        <w:t>Note: The procedures above are based on description in Clause 4.2.1.0.1 of TS 37.213.</w:t>
      </w:r>
    </w:p>
    <w:p w14:paraId="34B831DE" w14:textId="77777777" w:rsidR="00BE4AAD" w:rsidRDefault="00BE4AAD">
      <w:pPr>
        <w:rPr>
          <w:rFonts w:cs="Times"/>
          <w:szCs w:val="20"/>
          <w:lang w:eastAsia="zh-CN"/>
        </w:rPr>
      </w:pPr>
    </w:p>
    <w:p w14:paraId="195DEA84" w14:textId="77777777" w:rsidR="00BE4AAD" w:rsidRDefault="00052CE8">
      <w:pPr>
        <w:shd w:val="clear" w:color="auto" w:fill="FFFFFF"/>
        <w:rPr>
          <w:rFonts w:eastAsia="Times New Roman" w:cs="Times"/>
          <w:color w:val="222222"/>
          <w:szCs w:val="20"/>
          <w:lang w:eastAsia="ko-KR"/>
        </w:rPr>
      </w:pPr>
      <w:r>
        <w:rPr>
          <w:rFonts w:eastAsia="Times New Roman" w:cs="Times"/>
          <w:b/>
          <w:bCs/>
          <w:color w:val="222222"/>
          <w:szCs w:val="20"/>
          <w:shd w:val="clear" w:color="auto" w:fill="00FF00"/>
          <w:lang w:eastAsia="ko-KR"/>
        </w:rPr>
        <w:t>Agreement</w:t>
      </w:r>
    </w:p>
    <w:p w14:paraId="42FA8DC3" w14:textId="77777777" w:rsidR="00BE4AAD" w:rsidRDefault="00052CE8">
      <w:pPr>
        <w:rPr>
          <w:rFonts w:eastAsia="Malgun Gothic" w:cs="Times"/>
          <w:bCs/>
          <w:szCs w:val="20"/>
          <w:lang w:val="de-DE" w:eastAsia="zh-CN"/>
        </w:rPr>
      </w:pPr>
      <w:r>
        <w:rPr>
          <w:rFonts w:cs="Times"/>
          <w:bCs/>
          <w:szCs w:val="20"/>
          <w:lang w:val="de-DE" w:eastAsia="zh-CN"/>
        </w:rPr>
        <w:t>In semi-static channel access mode, when the gNB schedules by a DCI a UL transmission and the scheduling DCI and the scheduled UL transmission are in a same g-FFP but on a different RB sets of the g-FFP bandwidth:</w:t>
      </w:r>
    </w:p>
    <w:p w14:paraId="211D5A71" w14:textId="77777777" w:rsidR="00BE4AAD" w:rsidRDefault="00052CE8">
      <w:pPr>
        <w:pStyle w:val="ListParagraph"/>
        <w:numPr>
          <w:ilvl w:val="0"/>
          <w:numId w:val="18"/>
        </w:numPr>
        <w:spacing w:line="240" w:lineRule="auto"/>
        <w:jc w:val="left"/>
        <w:rPr>
          <w:rFonts w:cs="Times"/>
          <w:bCs/>
          <w:szCs w:val="20"/>
          <w:lang w:val="en-US"/>
        </w:rPr>
      </w:pPr>
      <w:r>
        <w:rPr>
          <w:rFonts w:cs="Times"/>
          <w:bCs/>
          <w:szCs w:val="20"/>
          <w:lang w:val="en-US" w:eastAsia="zh-CN"/>
        </w:rPr>
        <w:t xml:space="preserve">If DCI indicates gNB initiated COT, </w:t>
      </w:r>
      <w:r>
        <w:rPr>
          <w:rFonts w:cs="Times"/>
          <w:bCs/>
          <w:szCs w:val="20"/>
          <w:lang w:val="en-US"/>
        </w:rPr>
        <w:t>validation of the gNB-initiated COT (based on the detection of DL transmission from the gNB) for the RB sets with scheduled UL can be skipped.</w:t>
      </w:r>
    </w:p>
    <w:p w14:paraId="7E236A67" w14:textId="77777777" w:rsidR="00BE4AAD" w:rsidRDefault="00BE4AAD">
      <w:pPr>
        <w:rPr>
          <w:rFonts w:cs="Times"/>
          <w:szCs w:val="20"/>
          <w:lang w:eastAsia="zh-CN"/>
        </w:rPr>
      </w:pPr>
    </w:p>
    <w:p w14:paraId="2FB5EAF4" w14:textId="77777777" w:rsidR="00BE4AAD" w:rsidRDefault="00052CE8">
      <w:pPr>
        <w:shd w:val="clear" w:color="auto" w:fill="FFFFFF"/>
        <w:rPr>
          <w:rFonts w:eastAsia="Times New Roman" w:cs="Times"/>
          <w:color w:val="222222"/>
          <w:szCs w:val="20"/>
          <w:lang w:eastAsia="ko-KR"/>
        </w:rPr>
      </w:pPr>
      <w:r>
        <w:rPr>
          <w:rFonts w:eastAsia="Times New Roman" w:cs="Times"/>
          <w:b/>
          <w:bCs/>
          <w:color w:val="222222"/>
          <w:szCs w:val="20"/>
          <w:shd w:val="clear" w:color="auto" w:fill="00FF00"/>
          <w:lang w:eastAsia="ko-KR"/>
        </w:rPr>
        <w:t>Agreement</w:t>
      </w:r>
    </w:p>
    <w:p w14:paraId="71035E17" w14:textId="77777777" w:rsidR="00BE4AAD" w:rsidRDefault="00052CE8">
      <w:pPr>
        <w:pStyle w:val="ListParagraph"/>
        <w:ind w:left="0"/>
        <w:rPr>
          <w:rFonts w:cs="Times"/>
          <w:szCs w:val="20"/>
          <w:lang w:val="en-US"/>
        </w:rPr>
      </w:pPr>
      <w:r>
        <w:rPr>
          <w:rFonts w:cs="Times"/>
          <w:szCs w:val="20"/>
          <w:lang w:val="en-US"/>
        </w:rPr>
        <w:t>The symbol offset for the UE FFP configuration is determined based on the smallest SCS among configured SCSs in a serving cell.</w:t>
      </w:r>
    </w:p>
    <w:p w14:paraId="293D9530" w14:textId="77777777" w:rsidR="00BE4AAD" w:rsidRDefault="00BE4AAD">
      <w:pPr>
        <w:rPr>
          <w:lang w:eastAsia="zh-CN"/>
        </w:rPr>
      </w:pPr>
    </w:p>
    <w:p w14:paraId="3A911D97" w14:textId="77777777" w:rsidR="00BE4AAD" w:rsidRDefault="00052CE8">
      <w:pPr>
        <w:rPr>
          <w:b/>
          <w:lang w:eastAsia="zh-CN"/>
        </w:rPr>
      </w:pPr>
      <w:r>
        <w:rPr>
          <w:b/>
          <w:lang w:eastAsia="zh-CN"/>
        </w:rPr>
        <w:t>Conclusion</w:t>
      </w:r>
    </w:p>
    <w:p w14:paraId="6C290ACF" w14:textId="77777777" w:rsidR="00BE4AAD" w:rsidRDefault="00052CE8">
      <w:pPr>
        <w:rPr>
          <w:lang w:eastAsia="zh-CN"/>
        </w:rPr>
      </w:pPr>
      <w:r>
        <w:rPr>
          <w:lang w:eastAsia="zh-CN"/>
        </w:rPr>
        <w:t>PUSCH repetition Type B for DG on unlicensed spectrum in Rel-17 is supported.</w:t>
      </w:r>
    </w:p>
    <w:p w14:paraId="7D90A90C" w14:textId="77777777" w:rsidR="00BE4AAD" w:rsidRDefault="00BE4AAD">
      <w:pPr>
        <w:rPr>
          <w:lang w:eastAsia="zh-CN"/>
        </w:rPr>
      </w:pPr>
    </w:p>
    <w:p w14:paraId="31B22952" w14:textId="77777777" w:rsidR="00BE4AAD" w:rsidRDefault="00052CE8">
      <w:pPr>
        <w:rPr>
          <w:b/>
          <w:lang w:eastAsia="zh-CN"/>
        </w:rPr>
      </w:pPr>
      <w:r>
        <w:rPr>
          <w:b/>
          <w:lang w:eastAsia="zh-CN"/>
        </w:rPr>
        <w:t>Conclusion</w:t>
      </w:r>
    </w:p>
    <w:p w14:paraId="1AE8014A" w14:textId="77777777" w:rsidR="00BE4AAD" w:rsidRDefault="00052CE8">
      <w:pPr>
        <w:rPr>
          <w:lang w:eastAsia="zh-CN"/>
        </w:rPr>
      </w:pPr>
      <w:r>
        <w:rPr>
          <w:lang w:eastAsia="zh-CN"/>
        </w:rPr>
        <w:t xml:space="preserve">In semi-static channel access mode when a UE can operate as an initiating device, for a configured UL transmission, the required time to determine whether the configured UL transmission could correspond to </w:t>
      </w:r>
      <w:proofErr w:type="spellStart"/>
      <w:r>
        <w:rPr>
          <w:lang w:eastAsia="zh-CN"/>
        </w:rPr>
        <w:t>gNB’s</w:t>
      </w:r>
      <w:proofErr w:type="spellEnd"/>
      <w:r>
        <w:rPr>
          <w:lang w:eastAsia="zh-CN"/>
        </w:rPr>
        <w:t xml:space="preserve"> COT or UE’s COT is up to UE implementation.</w:t>
      </w:r>
    </w:p>
    <w:p w14:paraId="518626D5" w14:textId="77777777" w:rsidR="00BE4AAD" w:rsidRDefault="00BE4AAD">
      <w:pPr>
        <w:rPr>
          <w:lang w:eastAsia="zh-CN"/>
        </w:rPr>
      </w:pPr>
    </w:p>
    <w:p w14:paraId="228CA700" w14:textId="77777777" w:rsidR="00BE4AAD" w:rsidRDefault="00052CE8">
      <w:pPr>
        <w:rPr>
          <w:b/>
          <w:lang w:eastAsia="zh-CN"/>
        </w:rPr>
      </w:pPr>
      <w:r>
        <w:rPr>
          <w:b/>
          <w:lang w:eastAsia="zh-CN"/>
        </w:rPr>
        <w:t>Conclusion</w:t>
      </w:r>
    </w:p>
    <w:p w14:paraId="08EF7AE1" w14:textId="77777777" w:rsidR="00BE4AAD" w:rsidRDefault="00052CE8">
      <w:pPr>
        <w:rPr>
          <w:lang w:eastAsia="zh-CN"/>
        </w:rPr>
      </w:pPr>
      <w:r>
        <w:rPr>
          <w:lang w:eastAsia="zh-CN"/>
        </w:rPr>
        <w:t>In semi-static channel access mode when a UE can operate as an initiating device, for a scheduled UL transmission, when the scheduling DCI and the first symbol of the scheduled UL transmission are in the same g-FFP, the processing time for the scheduled UL transmission satisfies the time required to the UE determine whether the scheduled UL transmission could correspond to the COT initiator assumption indicated in the DCI.</w:t>
      </w:r>
    </w:p>
    <w:p w14:paraId="6649AEFA" w14:textId="77777777" w:rsidR="00BE4AAD" w:rsidRDefault="00BE4AAD">
      <w:pPr>
        <w:rPr>
          <w:lang w:eastAsia="zh-CN"/>
        </w:rPr>
      </w:pPr>
    </w:p>
    <w:p w14:paraId="33CA913A" w14:textId="77777777" w:rsidR="00BE4AAD" w:rsidRDefault="00052CE8">
      <w:pPr>
        <w:rPr>
          <w:b/>
          <w:lang w:eastAsia="zh-CN"/>
        </w:rPr>
      </w:pPr>
      <w:r>
        <w:rPr>
          <w:b/>
          <w:lang w:eastAsia="zh-CN"/>
        </w:rPr>
        <w:t>Conclusion</w:t>
      </w:r>
    </w:p>
    <w:p w14:paraId="7D3220D4" w14:textId="77777777" w:rsidR="00BE4AAD" w:rsidRDefault="00052CE8">
      <w:pPr>
        <w:rPr>
          <w:lang w:eastAsia="zh-CN"/>
        </w:rPr>
      </w:pPr>
      <w:r>
        <w:rPr>
          <w:lang w:eastAsia="zh-CN"/>
        </w:rPr>
        <w:lastRenderedPageBreak/>
        <w:t>In semi-static channel access mode when a UE can operate as an initiating device, for a scheduled UL transmission, when the scheduling DCI and the first symbol of the scheduled UL transmission are in different g-FFPs, and if the DCI indicates gNB as the COT initiator:</w:t>
      </w:r>
    </w:p>
    <w:p w14:paraId="07225F27" w14:textId="77777777" w:rsidR="00BE4AAD" w:rsidRDefault="00052CE8">
      <w:pPr>
        <w:numPr>
          <w:ilvl w:val="0"/>
          <w:numId w:val="18"/>
        </w:numPr>
        <w:spacing w:after="0" w:line="240" w:lineRule="auto"/>
        <w:jc w:val="left"/>
        <w:rPr>
          <w:lang w:eastAsia="zh-CN"/>
        </w:rPr>
      </w:pPr>
      <w:r>
        <w:rPr>
          <w:rFonts w:eastAsia="Times New Roman" w:cs="Times"/>
          <w:szCs w:val="20"/>
        </w:rPr>
        <w:t>the required time to determine whether the gNB had initiated a COT before the start of the scheduled UL transmission is up</w:t>
      </w:r>
      <w:r>
        <w:rPr>
          <w:rFonts w:eastAsia="Times New Roman" w:cs="Times"/>
          <w:szCs w:val="20"/>
          <w:u w:val="single"/>
        </w:rPr>
        <w:t xml:space="preserve"> </w:t>
      </w:r>
      <w:r>
        <w:rPr>
          <w:rFonts w:eastAsia="Times New Roman" w:cs="Times"/>
          <w:szCs w:val="20"/>
        </w:rPr>
        <w:t>to UE implementation.</w:t>
      </w:r>
    </w:p>
    <w:p w14:paraId="4CA911A4" w14:textId="77777777" w:rsidR="00BE4AAD" w:rsidRDefault="00BE4AAD">
      <w:pPr>
        <w:pStyle w:val="ListParagraph"/>
        <w:ind w:left="800"/>
        <w:rPr>
          <w:rFonts w:eastAsia="Malgun Gothic" w:cs="Times"/>
          <w:b/>
          <w:bCs/>
          <w:szCs w:val="20"/>
          <w:lang w:val="en-US" w:eastAsia="zh-CN"/>
        </w:rPr>
      </w:pPr>
    </w:p>
    <w:p w14:paraId="0D169C72" w14:textId="77777777" w:rsidR="00BE4AAD" w:rsidRDefault="00052CE8">
      <w:pPr>
        <w:shd w:val="clear" w:color="auto" w:fill="FFFFFF"/>
        <w:rPr>
          <w:rFonts w:eastAsia="Times New Roman" w:cs="Times"/>
          <w:color w:val="222222"/>
          <w:szCs w:val="20"/>
          <w:lang w:eastAsia="ko-KR"/>
        </w:rPr>
      </w:pPr>
      <w:r>
        <w:rPr>
          <w:rFonts w:eastAsia="Times New Roman" w:cs="Times"/>
          <w:b/>
          <w:bCs/>
          <w:color w:val="222222"/>
          <w:szCs w:val="20"/>
          <w:shd w:val="clear" w:color="auto" w:fill="00FF00"/>
          <w:lang w:eastAsia="ko-KR"/>
        </w:rPr>
        <w:t>Agreement</w:t>
      </w:r>
    </w:p>
    <w:p w14:paraId="377C690D" w14:textId="77777777" w:rsidR="00BE4AAD" w:rsidRDefault="00052CE8">
      <w:pPr>
        <w:rPr>
          <w:rFonts w:cs="Times"/>
          <w:szCs w:val="20"/>
          <w:lang w:eastAsia="ko-KR"/>
        </w:rPr>
      </w:pPr>
      <w:r>
        <w:rPr>
          <w:rFonts w:cs="Times"/>
          <w:szCs w:val="20"/>
        </w:rPr>
        <w:t>For operation in a cell with shared spectrum access, a UE configured with multiple CG configurations does not expect to operate in the cell with more than one active CG configurations for which the cg-RetransmissionTimer is provided in one active CG configuration and not provided in another.</w:t>
      </w:r>
    </w:p>
    <w:p w14:paraId="3AD6F4EF" w14:textId="77777777" w:rsidR="00BE4AAD" w:rsidRDefault="00052CE8">
      <w:pPr>
        <w:numPr>
          <w:ilvl w:val="0"/>
          <w:numId w:val="103"/>
        </w:numPr>
        <w:spacing w:after="0" w:line="240" w:lineRule="auto"/>
        <w:jc w:val="left"/>
        <w:rPr>
          <w:rFonts w:cs="Times"/>
          <w:szCs w:val="20"/>
        </w:rPr>
      </w:pPr>
      <w:r>
        <w:rPr>
          <w:rFonts w:cs="Times"/>
          <w:szCs w:val="20"/>
        </w:rPr>
        <w:t>Note: That means that the UE operates with a same CG type (i.e., Rel-16 NR-U CG type or Rel-16 URLLC CG type per previous agreements) per cell in a shared spectrum.</w:t>
      </w:r>
    </w:p>
    <w:p w14:paraId="637F4D2A" w14:textId="77777777" w:rsidR="00BE4AAD" w:rsidRDefault="00BE4AAD">
      <w:pPr>
        <w:rPr>
          <w:rFonts w:cs="Times"/>
          <w:b/>
          <w:bCs/>
          <w:szCs w:val="20"/>
          <w:highlight w:val="lightGray"/>
          <w:u w:val="single"/>
          <w:lang w:eastAsia="ja-JP"/>
        </w:rPr>
      </w:pPr>
    </w:p>
    <w:p w14:paraId="25C02405" w14:textId="77777777" w:rsidR="00BE4AAD" w:rsidRDefault="00052CE8">
      <w:pPr>
        <w:shd w:val="clear" w:color="auto" w:fill="FFFFFF"/>
        <w:rPr>
          <w:rFonts w:eastAsia="Times New Roman" w:cs="Times"/>
          <w:color w:val="222222"/>
          <w:szCs w:val="20"/>
          <w:lang w:eastAsia="ko-KR"/>
        </w:rPr>
      </w:pPr>
      <w:r>
        <w:rPr>
          <w:rFonts w:eastAsia="Times New Roman" w:cs="Times"/>
          <w:b/>
          <w:bCs/>
          <w:color w:val="222222"/>
          <w:szCs w:val="20"/>
          <w:shd w:val="clear" w:color="auto" w:fill="00FF00"/>
          <w:lang w:eastAsia="ko-KR"/>
        </w:rPr>
        <w:t>Agreement</w:t>
      </w:r>
    </w:p>
    <w:p w14:paraId="57328C89" w14:textId="77777777" w:rsidR="00BE4AAD" w:rsidRDefault="00052CE8">
      <w:pPr>
        <w:rPr>
          <w:rFonts w:cs="Times"/>
          <w:szCs w:val="20"/>
          <w:lang w:eastAsia="ja-JP"/>
        </w:rPr>
      </w:pPr>
      <w:proofErr w:type="spellStart"/>
      <w:r>
        <w:rPr>
          <w:rFonts w:cs="Times"/>
          <w:i/>
          <w:iCs/>
          <w:szCs w:val="20"/>
        </w:rPr>
        <w:t>EnableConfiguredUL</w:t>
      </w:r>
      <w:proofErr w:type="spellEnd"/>
      <w:r>
        <w:rPr>
          <w:rFonts w:cs="Times"/>
          <w:szCs w:val="20"/>
        </w:rPr>
        <w:t xml:space="preserve"> is not applicable if </w:t>
      </w:r>
      <w:r>
        <w:rPr>
          <w:rFonts w:cs="Times"/>
          <w:i/>
          <w:iCs/>
          <w:szCs w:val="20"/>
        </w:rPr>
        <w:t>cg-RetransmissionTimer</w:t>
      </w:r>
      <w:r>
        <w:rPr>
          <w:rFonts w:cs="Times"/>
          <w:szCs w:val="20"/>
        </w:rPr>
        <w:t xml:space="preserve"> is not configured in Rel-17.</w:t>
      </w:r>
    </w:p>
    <w:p w14:paraId="494650DD" w14:textId="77777777" w:rsidR="00BE4AAD" w:rsidRDefault="00BE4AAD">
      <w:pPr>
        <w:rPr>
          <w:rFonts w:cs="Times"/>
          <w:szCs w:val="20"/>
          <w:lang w:eastAsia="zh-CN"/>
        </w:rPr>
      </w:pPr>
    </w:p>
    <w:p w14:paraId="29991A1C" w14:textId="77777777" w:rsidR="00BE4AAD" w:rsidRDefault="00052CE8">
      <w:pPr>
        <w:shd w:val="clear" w:color="auto" w:fill="FFFFFF"/>
        <w:rPr>
          <w:rFonts w:eastAsia="Times New Roman" w:cs="Times"/>
          <w:color w:val="222222"/>
          <w:szCs w:val="20"/>
          <w:lang w:eastAsia="ko-KR"/>
        </w:rPr>
      </w:pPr>
      <w:r>
        <w:rPr>
          <w:rFonts w:eastAsia="Times New Roman" w:cs="Times"/>
          <w:b/>
          <w:bCs/>
          <w:color w:val="222222"/>
          <w:szCs w:val="20"/>
          <w:shd w:val="clear" w:color="auto" w:fill="00FF00"/>
          <w:lang w:eastAsia="ko-KR"/>
        </w:rPr>
        <w:t>Agreement</w:t>
      </w:r>
    </w:p>
    <w:p w14:paraId="718B6642" w14:textId="77777777" w:rsidR="00BE4AAD" w:rsidRDefault="00052CE8">
      <w:pPr>
        <w:rPr>
          <w:rFonts w:cs="Times"/>
          <w:szCs w:val="20"/>
        </w:rPr>
      </w:pPr>
      <w:r>
        <w:rPr>
          <w:rFonts w:cs="Times"/>
          <w:szCs w:val="20"/>
        </w:rPr>
        <w:t>In semi-static channel access mode, when the cg-RetransmissionTimer-r16 is enabled and a UE operates as an initiating device, the RRC parameter cg-COT-SharingList-16 is reused, and the UE is not expected to provide any relevant information related to CAPC to the gNB.</w:t>
      </w:r>
    </w:p>
    <w:p w14:paraId="0BDED3C3" w14:textId="77777777" w:rsidR="00BE4AAD" w:rsidRDefault="00052CE8">
      <w:pPr>
        <w:pStyle w:val="ListParagraph"/>
        <w:numPr>
          <w:ilvl w:val="0"/>
          <w:numId w:val="104"/>
        </w:numPr>
        <w:spacing w:line="240" w:lineRule="auto"/>
        <w:rPr>
          <w:rFonts w:cs="Times"/>
          <w:szCs w:val="20"/>
          <w:lang w:val="en-US" w:eastAsia="ja-JP"/>
        </w:rPr>
      </w:pPr>
      <w:r>
        <w:rPr>
          <w:rFonts w:cs="Times"/>
          <w:szCs w:val="20"/>
          <w:lang w:val="en-US"/>
        </w:rPr>
        <w:t xml:space="preserve">Channel Occupancy Time (COT) sharing information bit-field in CG-UCI is as the following: </w:t>
      </w:r>
    </w:p>
    <w:p w14:paraId="7E6E94F6" w14:textId="77777777" w:rsidR="00BE4AAD" w:rsidRDefault="005028D8">
      <w:pPr>
        <w:pStyle w:val="ListParagraph"/>
        <w:keepNext/>
        <w:numPr>
          <w:ilvl w:val="1"/>
          <w:numId w:val="104"/>
        </w:numPr>
        <w:spacing w:line="240" w:lineRule="auto"/>
        <w:rPr>
          <w:rFonts w:cs="Times"/>
          <w:i/>
          <w:iCs/>
          <w:szCs w:val="20"/>
          <w:lang w:val="en-US" w:eastAsia="zh-CN"/>
        </w:rPr>
      </w:pPr>
      <m:oMath>
        <m:d>
          <m:dPr>
            <m:begChr m:val="⌈"/>
            <m:endChr m:val="⌉"/>
            <m:ctrlPr>
              <w:rPr>
                <w:rFonts w:ascii="Cambria Math" w:eastAsia="Gulim" w:hAnsi="Cambria Math" w:cs="Calibri"/>
              </w:rPr>
            </m:ctrlPr>
          </m:dPr>
          <m:e>
            <m:sSub>
              <m:sSubPr>
                <m:ctrlPr>
                  <w:rPr>
                    <w:rFonts w:ascii="Cambria Math" w:eastAsia="Gulim" w:hAnsi="Cambria Math" w:cs="Calibri"/>
                  </w:rPr>
                </m:ctrlPr>
              </m:sSubPr>
              <m:e>
                <m:r>
                  <m:rPr>
                    <m:sty m:val="p"/>
                  </m:rPr>
                  <w:rPr>
                    <w:rFonts w:ascii="Cambria Math" w:hAnsi="Cambria Math"/>
                    <w:lang w:val="de-DE"/>
                  </w:rPr>
                  <m:t>log</m:t>
                </m:r>
              </m:e>
              <m:sub>
                <m:r>
                  <w:rPr>
                    <w:rFonts w:ascii="Cambria Math" w:hAnsi="Cambria Math"/>
                    <w:lang w:val="de-DE"/>
                  </w:rPr>
                  <m:t>2</m:t>
                </m:r>
              </m:sub>
            </m:sSub>
            <m:r>
              <w:rPr>
                <w:rFonts w:ascii="Cambria Math" w:hAnsi="Cambria Math"/>
                <w:lang w:val="de-DE"/>
              </w:rPr>
              <m:t>C</m:t>
            </m:r>
          </m:e>
        </m:d>
      </m:oMath>
      <w:r w:rsidR="00052CE8">
        <w:rPr>
          <w:rFonts w:cs="Times"/>
          <w:szCs w:val="20"/>
          <w:lang w:val="de-DE"/>
        </w:rPr>
        <w:t xml:space="preserve"> bits if</w:t>
      </w:r>
      <w:r w:rsidR="00052CE8">
        <w:rPr>
          <w:rFonts w:cs="Times"/>
          <w:szCs w:val="20"/>
          <w:lang w:val="de-DE" w:eastAsia="zh-CN"/>
        </w:rPr>
        <w:t xml:space="preserve"> </w:t>
      </w:r>
      <w:r w:rsidR="00052CE8">
        <w:rPr>
          <w:rFonts w:cs="Times"/>
          <w:szCs w:val="20"/>
          <w:lang w:val="de-DE"/>
        </w:rPr>
        <w:t>higher layer parameter</w:t>
      </w:r>
      <w:r w:rsidR="00052CE8">
        <w:rPr>
          <w:rFonts w:cs="Times"/>
          <w:szCs w:val="20"/>
          <w:lang w:val="de-DE" w:eastAsia="zh-CN"/>
        </w:rPr>
        <w:t xml:space="preserve"> </w:t>
      </w:r>
      <w:r w:rsidR="00052CE8">
        <w:rPr>
          <w:rFonts w:cs="Times"/>
          <w:i/>
          <w:iCs/>
          <w:szCs w:val="20"/>
          <w:lang w:val="en-US" w:eastAsia="zh-CN"/>
        </w:rPr>
        <w:t>cg-COT-</w:t>
      </w:r>
      <w:proofErr w:type="spellStart"/>
      <w:r w:rsidR="00052CE8">
        <w:rPr>
          <w:rFonts w:cs="Times"/>
          <w:i/>
          <w:iCs/>
          <w:szCs w:val="20"/>
          <w:lang w:val="en-US" w:eastAsia="zh-CN"/>
        </w:rPr>
        <w:t>SharingList</w:t>
      </w:r>
      <w:proofErr w:type="spellEnd"/>
      <w:r w:rsidR="00052CE8">
        <w:rPr>
          <w:rFonts w:cs="Times"/>
          <w:szCs w:val="20"/>
          <w:lang w:val="en-US" w:eastAsia="zh-CN"/>
        </w:rPr>
        <w:t xml:space="preserve"> is configured, where </w:t>
      </w:r>
      <w:r w:rsidR="00052CE8">
        <w:rPr>
          <w:rFonts w:cs="Times"/>
          <w:i/>
          <w:iCs/>
          <w:szCs w:val="20"/>
          <w:lang w:val="en-US"/>
        </w:rPr>
        <w:t>C</w:t>
      </w:r>
      <w:r w:rsidR="00052CE8">
        <w:rPr>
          <w:rFonts w:cs="Times"/>
          <w:szCs w:val="20"/>
          <w:lang w:val="en-US"/>
        </w:rPr>
        <w:t xml:space="preserve"> is the number of combinations configured in </w:t>
      </w:r>
      <w:r w:rsidR="00052CE8">
        <w:rPr>
          <w:rFonts w:cs="Times"/>
          <w:i/>
          <w:iCs/>
          <w:szCs w:val="20"/>
          <w:lang w:val="en-US" w:eastAsia="zh-CN"/>
        </w:rPr>
        <w:t>cg-COT-</w:t>
      </w:r>
      <w:proofErr w:type="spellStart"/>
      <w:r w:rsidR="00052CE8">
        <w:rPr>
          <w:rFonts w:cs="Times"/>
          <w:i/>
          <w:iCs/>
          <w:szCs w:val="20"/>
          <w:lang w:val="en-US" w:eastAsia="zh-CN"/>
        </w:rPr>
        <w:t>SharingList</w:t>
      </w:r>
      <w:proofErr w:type="spellEnd"/>
      <w:r w:rsidR="00052CE8">
        <w:rPr>
          <w:rFonts w:cs="Times"/>
          <w:i/>
          <w:iCs/>
          <w:szCs w:val="20"/>
          <w:lang w:val="en-US" w:eastAsia="zh-CN"/>
        </w:rPr>
        <w:t xml:space="preserve">; </w:t>
      </w:r>
    </w:p>
    <w:p w14:paraId="246CC4D4" w14:textId="77777777" w:rsidR="00BE4AAD" w:rsidRDefault="00052CE8">
      <w:pPr>
        <w:pStyle w:val="ListParagraph"/>
        <w:keepNext/>
        <w:numPr>
          <w:ilvl w:val="1"/>
          <w:numId w:val="104"/>
        </w:numPr>
        <w:spacing w:line="240" w:lineRule="auto"/>
        <w:rPr>
          <w:rFonts w:cs="Times"/>
          <w:szCs w:val="20"/>
          <w:lang w:eastAsia="zh-CN"/>
        </w:rPr>
      </w:pPr>
      <w:r>
        <w:rPr>
          <w:rFonts w:cs="Times"/>
          <w:szCs w:val="20"/>
          <w:lang w:val="de-DE"/>
        </w:rPr>
        <w:t>0 bit otherwise</w:t>
      </w:r>
      <w:r>
        <w:rPr>
          <w:rFonts w:cs="Times"/>
          <w:szCs w:val="20"/>
          <w:lang w:eastAsia="zh-CN"/>
        </w:rPr>
        <w:t xml:space="preserve">; </w:t>
      </w:r>
    </w:p>
    <w:p w14:paraId="7BC7ADFD" w14:textId="77777777" w:rsidR="00BE4AAD" w:rsidRDefault="00BE4AAD">
      <w:pPr>
        <w:pStyle w:val="ListParagraph"/>
        <w:spacing w:line="252" w:lineRule="auto"/>
        <w:ind w:left="360"/>
        <w:rPr>
          <w:rFonts w:ascii="Times New Roman" w:hAnsi="Times New Roman" w:cs="Times New Roman"/>
          <w:lang w:val="en-US" w:eastAsia="ja-JP"/>
        </w:rPr>
      </w:pPr>
    </w:p>
    <w:p w14:paraId="366AACDC" w14:textId="77777777" w:rsidR="00BE4AAD" w:rsidRDefault="00BE4AAD">
      <w:pPr>
        <w:rPr>
          <w:lang w:eastAsia="zh-CN"/>
        </w:rPr>
      </w:pPr>
    </w:p>
    <w:p w14:paraId="357647C5" w14:textId="77777777" w:rsidR="00BE4AAD" w:rsidRDefault="00052CE8">
      <w:pPr>
        <w:pStyle w:val="Heading2"/>
      </w:pPr>
      <w:r>
        <w:t>5.2</w:t>
      </w:r>
      <w:r>
        <w:tab/>
        <w:t>List of observations and proposals in contributions</w:t>
      </w:r>
    </w:p>
    <w:p w14:paraId="15AC0DDC" w14:textId="77777777" w:rsidR="00BE4AAD" w:rsidRDefault="00052CE8">
      <w:pPr>
        <w:keepNext/>
        <w:shd w:val="clear" w:color="auto" w:fill="EAF1DD"/>
        <w:tabs>
          <w:tab w:val="left" w:pos="576"/>
          <w:tab w:val="right" w:pos="9000"/>
        </w:tabs>
        <w:spacing w:before="240" w:after="60" w:line="240" w:lineRule="auto"/>
        <w:ind w:left="216" w:hanging="216"/>
        <w:jc w:val="left"/>
        <w:outlineLvl w:val="2"/>
        <w:rPr>
          <w:rFonts w:eastAsia="Batang" w:cs="Times New Roman"/>
          <w:bCs/>
          <w:sz w:val="22"/>
          <w:szCs w:val="26"/>
        </w:rPr>
      </w:pPr>
      <w:r>
        <w:rPr>
          <w:rFonts w:eastAsia="Batang" w:cs="Times New Roman"/>
          <w:bCs/>
          <w:sz w:val="22"/>
          <w:szCs w:val="26"/>
        </w:rPr>
        <w:t>2200572</w:t>
      </w:r>
      <w:r>
        <w:rPr>
          <w:rFonts w:eastAsia="Batang" w:cs="Times New Roman"/>
          <w:bCs/>
          <w:sz w:val="22"/>
          <w:szCs w:val="26"/>
        </w:rPr>
        <w:tab/>
        <w:t>LG Electronics</w:t>
      </w:r>
      <w:r>
        <w:rPr>
          <w:rFonts w:eastAsia="Batang" w:cs="Times New Roman"/>
          <w:bCs/>
          <w:sz w:val="22"/>
          <w:szCs w:val="26"/>
        </w:rPr>
        <w:tab/>
      </w:r>
      <w:hyperlink r:id="rId45">
        <w:r>
          <w:rPr>
            <w:rFonts w:eastAsia="Batang" w:cs="Times New Roman"/>
            <w:bCs/>
            <w:color w:val="0000FF"/>
            <w:sz w:val="22"/>
            <w:szCs w:val="26"/>
          </w:rPr>
          <w:t>Discussion on unlicensed band URLLC IIOT</w:t>
        </w:r>
      </w:hyperlink>
    </w:p>
    <w:p w14:paraId="049C7ABB" w14:textId="77777777" w:rsidR="00BE4AAD" w:rsidRDefault="00052CE8">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#1</w:t>
      </w:r>
      <w:r>
        <w:rPr>
          <w:rFonts w:ascii="Times New Roman" w:eastAsia="Batang" w:hAnsi="Times New Roman" w:cs="Times New Roman"/>
          <w:szCs w:val="24"/>
        </w:rPr>
        <w:t>: Adopt the following text proposal for the case where a configured UL transmission is not aligned with u-FFP boundary and overlapped with idle period corresponding to the u-FFP.</w:t>
      </w:r>
    </w:p>
    <w:p w14:paraId="021D0831" w14:textId="77777777" w:rsidR="00BE4AAD" w:rsidRDefault="00052CE8">
      <w:pPr>
        <w:numPr>
          <w:ilvl w:val="0"/>
          <w:numId w:val="60"/>
        </w:numPr>
        <w:spacing w:before="40" w:after="0" w:line="240" w:lineRule="auto"/>
        <w:ind w:left="1224"/>
        <w:jc w:val="left"/>
        <w:rPr>
          <w:rFonts w:ascii="Times New Roman" w:eastAsia="Calibri" w:hAnsi="Times New Roman" w:cs="Times New Roman"/>
          <w:szCs w:val="20"/>
          <w:lang w:val="en-US"/>
        </w:rPr>
      </w:pPr>
      <w:r>
        <w:rPr>
          <w:rFonts w:ascii="Times New Roman" w:eastAsia="Calibri" w:hAnsi="Times New Roman" w:cs="Times New Roman"/>
          <w:szCs w:val="20"/>
          <w:lang w:val="en-US"/>
        </w:rPr>
        <w:t>Text proposal for TS 37.213 (in red)</w:t>
      </w:r>
    </w:p>
    <w:p w14:paraId="2ECFF261" w14:textId="77777777" w:rsidR="00BE4AAD" w:rsidRDefault="00052CE8">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#2</w:t>
      </w:r>
      <w:r>
        <w:rPr>
          <w:rFonts w:ascii="Times New Roman" w:eastAsia="Batang" w:hAnsi="Times New Roman" w:cs="Times New Roman"/>
          <w:szCs w:val="24"/>
        </w:rPr>
        <w:t>: Apply the following UE behaviour for the scheduled UL transmission based on cross-CC scheduling.</w:t>
      </w:r>
    </w:p>
    <w:p w14:paraId="7A923E04" w14:textId="77777777" w:rsidR="00BE4AAD" w:rsidRDefault="00052CE8">
      <w:pPr>
        <w:numPr>
          <w:ilvl w:val="0"/>
          <w:numId w:val="60"/>
        </w:numPr>
        <w:spacing w:before="40" w:after="0" w:line="240" w:lineRule="auto"/>
        <w:ind w:left="1224"/>
        <w:jc w:val="left"/>
        <w:rPr>
          <w:rFonts w:ascii="Times New Roman" w:eastAsia="Calibri" w:hAnsi="Times New Roman" w:cs="Times New Roman"/>
          <w:szCs w:val="20"/>
          <w:lang w:val="en-US"/>
        </w:rPr>
      </w:pPr>
      <w:r>
        <w:rPr>
          <w:rFonts w:ascii="Times New Roman" w:eastAsia="Calibri" w:hAnsi="Times New Roman" w:cs="Times New Roman"/>
          <w:szCs w:val="20"/>
          <w:lang w:val="en-US"/>
        </w:rPr>
        <w:t>For the scheduled UL indicated to transmit based on gNB-</w:t>
      </w:r>
      <w:proofErr w:type="spellStart"/>
      <w:r>
        <w:rPr>
          <w:rFonts w:ascii="Times New Roman" w:eastAsia="Calibri" w:hAnsi="Times New Roman" w:cs="Times New Roman"/>
          <w:szCs w:val="20"/>
          <w:lang w:val="en-US"/>
        </w:rPr>
        <w:t>initated</w:t>
      </w:r>
      <w:proofErr w:type="spellEnd"/>
      <w:r>
        <w:rPr>
          <w:rFonts w:ascii="Times New Roman" w:eastAsia="Calibri" w:hAnsi="Times New Roman" w:cs="Times New Roman"/>
          <w:szCs w:val="20"/>
          <w:lang w:val="en-US"/>
        </w:rPr>
        <w:t xml:space="preserve"> COT by cross-CC scheduling within same FFP-g period, validation of the gNB-initiated COT (based on the detection of DL transmission from the gNB) can be skipped, as for the case of cross-RB set scheduling within a same carrier.</w:t>
      </w:r>
    </w:p>
    <w:p w14:paraId="57621AEF" w14:textId="77777777" w:rsidR="00BE4AAD" w:rsidRDefault="00052CE8">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#3</w:t>
      </w:r>
      <w:r>
        <w:rPr>
          <w:rFonts w:ascii="Times New Roman" w:eastAsia="Batang" w:hAnsi="Times New Roman" w:cs="Times New Roman"/>
          <w:szCs w:val="24"/>
        </w:rPr>
        <w:t>: Define the FFP including or starting with essential DL transmission occasions (such as SSB or CORESET#0) as default FFP-g.</w:t>
      </w:r>
    </w:p>
    <w:p w14:paraId="69B029D9" w14:textId="77777777" w:rsidR="00BE4AAD" w:rsidRDefault="00052CE8">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#4</w:t>
      </w:r>
      <w:r>
        <w:rPr>
          <w:rFonts w:ascii="Times New Roman" w:eastAsia="Batang" w:hAnsi="Times New Roman" w:cs="Times New Roman"/>
          <w:szCs w:val="24"/>
        </w:rPr>
        <w:t xml:space="preserve">: In semi-static channel access mode, when operating on multiple intra-carrier RB sets (or intra-band carriers), the assumptions regarding the COT initiator for a transmission should be aligned across all RB sets (or carriers) at any transmission time. To align the assumptions, </w:t>
      </w:r>
    </w:p>
    <w:p w14:paraId="264260AC" w14:textId="77777777" w:rsidR="00BE4AAD" w:rsidRDefault="00052CE8">
      <w:pPr>
        <w:numPr>
          <w:ilvl w:val="0"/>
          <w:numId w:val="60"/>
        </w:numPr>
        <w:spacing w:before="40" w:after="0" w:line="240" w:lineRule="auto"/>
        <w:ind w:left="1224"/>
        <w:jc w:val="left"/>
        <w:rPr>
          <w:rFonts w:ascii="Times New Roman" w:eastAsia="Calibri" w:hAnsi="Times New Roman" w:cs="Times New Roman"/>
          <w:szCs w:val="20"/>
          <w:lang w:val="en-US"/>
        </w:rPr>
      </w:pPr>
      <w:r>
        <w:rPr>
          <w:rFonts w:ascii="Times New Roman" w:eastAsia="Calibri" w:hAnsi="Times New Roman" w:cs="Times New Roman"/>
          <w:szCs w:val="20"/>
          <w:lang w:val="en-US"/>
        </w:rPr>
        <w:t>a UE could assume to operate as an initiating device for a UL transmission i) if the UE didn’t assess and didn’t receive indication from the gNB that it shall operate as a responding device for any of RB sets, and ii) if the UE assesses or has received indication from the gNB that it shall operate as an initiating device for all the RB set(s) configured/scheduled for the UL transmission.</w:t>
      </w:r>
    </w:p>
    <w:p w14:paraId="5B835D1B" w14:textId="77777777" w:rsidR="00BE4AAD" w:rsidRDefault="00052CE8">
      <w:pPr>
        <w:numPr>
          <w:ilvl w:val="1"/>
          <w:numId w:val="60"/>
        </w:numPr>
        <w:spacing w:before="40" w:after="0" w:line="240" w:lineRule="auto"/>
        <w:ind w:left="1944"/>
        <w:jc w:val="left"/>
        <w:rPr>
          <w:rFonts w:ascii="Times New Roman" w:eastAsia="Calibri" w:hAnsi="Times New Roman" w:cs="Times New Roman"/>
          <w:szCs w:val="20"/>
          <w:lang w:val="en-US"/>
        </w:rPr>
      </w:pPr>
      <w:r>
        <w:rPr>
          <w:rFonts w:ascii="Times New Roman" w:eastAsia="Calibri" w:hAnsi="Times New Roman" w:cs="Times New Roman"/>
          <w:szCs w:val="20"/>
          <w:lang w:val="en-US"/>
        </w:rPr>
        <w:t>Otherwise, the UE would drop the UL transmission.</w:t>
      </w:r>
    </w:p>
    <w:p w14:paraId="5997BE9B" w14:textId="77777777" w:rsidR="00BE4AAD" w:rsidRDefault="00052CE8">
      <w:pPr>
        <w:numPr>
          <w:ilvl w:val="0"/>
          <w:numId w:val="60"/>
        </w:numPr>
        <w:spacing w:before="40" w:after="0" w:line="240" w:lineRule="auto"/>
        <w:ind w:left="1224"/>
        <w:jc w:val="left"/>
        <w:rPr>
          <w:rFonts w:ascii="Times New Roman" w:eastAsia="Calibri" w:hAnsi="Times New Roman" w:cs="Times New Roman"/>
          <w:szCs w:val="20"/>
          <w:lang w:val="en-US"/>
        </w:rPr>
      </w:pPr>
      <w:r>
        <w:rPr>
          <w:rFonts w:ascii="Times New Roman" w:eastAsia="Calibri" w:hAnsi="Times New Roman" w:cs="Times New Roman"/>
          <w:szCs w:val="20"/>
          <w:lang w:val="en-US"/>
        </w:rPr>
        <w:t xml:space="preserve">a UE could not assume to operate as an initiating device for any of RB sets i) if the UE assesses or has received indication from the gNB that it shall operate as a responding device for at least one RB set, and </w:t>
      </w:r>
      <w:r>
        <w:rPr>
          <w:rFonts w:ascii="Times New Roman" w:eastAsia="Calibri" w:hAnsi="Times New Roman" w:cs="Times New Roman"/>
          <w:szCs w:val="20"/>
          <w:lang w:val="en-US"/>
        </w:rPr>
        <w:lastRenderedPageBreak/>
        <w:t>the UE could assume to operate as a responding device for a UL transmission i) if the UE assesses or has received indication from the gNB that it shall operate as a responding device for all the RB set(s) configured/scheduled for the UL transmission.</w:t>
      </w:r>
    </w:p>
    <w:p w14:paraId="2D782C6E" w14:textId="77777777" w:rsidR="00BE4AAD" w:rsidRDefault="00052CE8">
      <w:pPr>
        <w:numPr>
          <w:ilvl w:val="1"/>
          <w:numId w:val="60"/>
        </w:numPr>
        <w:spacing w:before="40" w:after="0" w:line="240" w:lineRule="auto"/>
        <w:ind w:left="1944"/>
        <w:jc w:val="left"/>
        <w:rPr>
          <w:rFonts w:ascii="Times New Roman" w:eastAsia="Calibri" w:hAnsi="Times New Roman" w:cs="Times New Roman"/>
          <w:szCs w:val="20"/>
          <w:lang w:val="en-US"/>
        </w:rPr>
      </w:pPr>
      <w:r>
        <w:rPr>
          <w:rFonts w:ascii="Times New Roman" w:eastAsia="Calibri" w:hAnsi="Times New Roman" w:cs="Times New Roman"/>
          <w:szCs w:val="20"/>
          <w:lang w:val="en-US"/>
        </w:rPr>
        <w:t>Otherwise, the UE would drop the UL transmission.</w:t>
      </w:r>
    </w:p>
    <w:p w14:paraId="764D55EB" w14:textId="77777777" w:rsidR="00BE4AAD" w:rsidRDefault="00052CE8">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#5</w:t>
      </w:r>
      <w:r>
        <w:rPr>
          <w:rFonts w:ascii="Times New Roman" w:eastAsia="Batang" w:hAnsi="Times New Roman" w:cs="Times New Roman"/>
          <w:szCs w:val="24"/>
        </w:rPr>
        <w:t>: Discuss following three options with consideration of: 1) whether intra-carrier guard band is configured or not (and potential interference between adjacent RB sets), and 2) whether UL transmission is scheduled one or configured one.</w:t>
      </w:r>
    </w:p>
    <w:p w14:paraId="0FE61009" w14:textId="77777777" w:rsidR="00BE4AAD" w:rsidRDefault="00052CE8">
      <w:pPr>
        <w:numPr>
          <w:ilvl w:val="0"/>
          <w:numId w:val="105"/>
        </w:numPr>
        <w:spacing w:before="40" w:after="0" w:line="240" w:lineRule="auto"/>
        <w:jc w:val="left"/>
        <w:rPr>
          <w:rFonts w:ascii="Times New Roman" w:eastAsia="Calibri" w:hAnsi="Times New Roman" w:cs="Times New Roman"/>
          <w:szCs w:val="20"/>
          <w:lang w:val="en-US"/>
        </w:rPr>
      </w:pPr>
      <w:r>
        <w:rPr>
          <w:rFonts w:ascii="Times New Roman" w:eastAsia="Calibri" w:hAnsi="Times New Roman" w:cs="Times New Roman"/>
          <w:szCs w:val="20"/>
          <w:lang w:val="en-US"/>
        </w:rPr>
        <w:t>Option 1: COT initiator is aligned for all the RB sets within a carrier.</w:t>
      </w:r>
    </w:p>
    <w:p w14:paraId="0801DFE5" w14:textId="77777777" w:rsidR="00BE4AAD" w:rsidRDefault="00052CE8">
      <w:pPr>
        <w:numPr>
          <w:ilvl w:val="1"/>
          <w:numId w:val="105"/>
        </w:numPr>
        <w:spacing w:before="40" w:after="0" w:line="240" w:lineRule="auto"/>
        <w:jc w:val="left"/>
        <w:rPr>
          <w:rFonts w:ascii="Times New Roman" w:eastAsia="Calibri" w:hAnsi="Times New Roman" w:cs="Times New Roman"/>
          <w:szCs w:val="20"/>
          <w:lang w:val="en-US"/>
        </w:rPr>
      </w:pPr>
      <w:r>
        <w:rPr>
          <w:rFonts w:ascii="Times New Roman" w:eastAsia="Calibri" w:hAnsi="Times New Roman" w:cs="Times New Roman"/>
          <w:szCs w:val="20"/>
          <w:lang w:val="en-US"/>
        </w:rPr>
        <w:t>COT initiator needs to be aligned for both the RB sets allocated for a UL transmission and other RB sets not allocated for the UL transmission.</w:t>
      </w:r>
    </w:p>
    <w:p w14:paraId="4AF717A0" w14:textId="77777777" w:rsidR="00BE4AAD" w:rsidRDefault="00052CE8">
      <w:pPr>
        <w:numPr>
          <w:ilvl w:val="0"/>
          <w:numId w:val="105"/>
        </w:numPr>
        <w:spacing w:before="40" w:after="0" w:line="240" w:lineRule="auto"/>
        <w:jc w:val="left"/>
        <w:rPr>
          <w:rFonts w:ascii="Times New Roman" w:eastAsia="Calibri" w:hAnsi="Times New Roman" w:cs="Times New Roman"/>
          <w:szCs w:val="20"/>
          <w:lang w:val="en-US"/>
        </w:rPr>
      </w:pPr>
      <w:r>
        <w:rPr>
          <w:rFonts w:ascii="Times New Roman" w:eastAsia="Calibri" w:hAnsi="Times New Roman" w:cs="Times New Roman"/>
          <w:szCs w:val="20"/>
          <w:lang w:val="en-US"/>
        </w:rPr>
        <w:t>Option 2: COT initiator is aligned for the RB sets allocated for a UL transmission.</w:t>
      </w:r>
    </w:p>
    <w:p w14:paraId="04524140" w14:textId="77777777" w:rsidR="00BE4AAD" w:rsidRDefault="00052CE8">
      <w:pPr>
        <w:numPr>
          <w:ilvl w:val="1"/>
          <w:numId w:val="105"/>
        </w:numPr>
        <w:spacing w:before="40" w:after="0" w:line="240" w:lineRule="auto"/>
        <w:jc w:val="left"/>
        <w:rPr>
          <w:rFonts w:ascii="Times New Roman" w:eastAsia="Calibri" w:hAnsi="Times New Roman" w:cs="Times New Roman"/>
          <w:szCs w:val="20"/>
          <w:lang w:val="en-US"/>
        </w:rPr>
      </w:pPr>
      <w:r>
        <w:rPr>
          <w:rFonts w:ascii="Times New Roman" w:eastAsia="Calibri" w:hAnsi="Times New Roman" w:cs="Times New Roman"/>
          <w:szCs w:val="20"/>
          <w:lang w:val="en-US"/>
        </w:rPr>
        <w:t>COT initiator needs to be aligned among the allocated RB sets, but doesn’t need to be aligned between the allocated RB sets and other (non-allocated) RB sets.</w:t>
      </w:r>
    </w:p>
    <w:p w14:paraId="629DEBD8" w14:textId="77777777" w:rsidR="00BE4AAD" w:rsidRDefault="00052CE8">
      <w:pPr>
        <w:numPr>
          <w:ilvl w:val="0"/>
          <w:numId w:val="105"/>
        </w:numPr>
        <w:spacing w:before="40" w:after="0" w:line="240" w:lineRule="auto"/>
        <w:jc w:val="left"/>
        <w:rPr>
          <w:rFonts w:ascii="Times New Roman" w:eastAsia="Calibri" w:hAnsi="Times New Roman" w:cs="Times New Roman"/>
          <w:szCs w:val="20"/>
          <w:lang w:val="en-US"/>
        </w:rPr>
      </w:pPr>
      <w:r>
        <w:rPr>
          <w:rFonts w:ascii="Times New Roman" w:eastAsia="Calibri" w:hAnsi="Times New Roman" w:cs="Times New Roman"/>
          <w:szCs w:val="20"/>
          <w:lang w:val="en-US"/>
        </w:rPr>
        <w:t>Option 3: COT initiator may or may not be aligned among the allocated RB sets.</w:t>
      </w:r>
    </w:p>
    <w:p w14:paraId="5F6DB521" w14:textId="77777777" w:rsidR="00BE4AAD" w:rsidRDefault="00052CE8">
      <w:pPr>
        <w:numPr>
          <w:ilvl w:val="1"/>
          <w:numId w:val="105"/>
        </w:numPr>
        <w:spacing w:before="40" w:after="0" w:line="240" w:lineRule="auto"/>
        <w:jc w:val="left"/>
        <w:rPr>
          <w:rFonts w:ascii="Times New Roman" w:eastAsia="Calibri" w:hAnsi="Times New Roman" w:cs="Times New Roman"/>
          <w:szCs w:val="20"/>
          <w:lang w:val="en-US"/>
        </w:rPr>
      </w:pPr>
      <w:r>
        <w:rPr>
          <w:rFonts w:ascii="Times New Roman" w:eastAsia="Calibri" w:hAnsi="Times New Roman" w:cs="Times New Roman"/>
          <w:szCs w:val="20"/>
          <w:lang w:val="en-US"/>
        </w:rPr>
        <w:t>COT initiator doesn’t need to be aligned (thus, would be same or different) even among the allocated RB sets.</w:t>
      </w:r>
    </w:p>
    <w:p w14:paraId="0ECA8FE7" w14:textId="77777777" w:rsidR="00BE4AAD" w:rsidRDefault="00052CE8">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#6</w:t>
      </w:r>
      <w:r>
        <w:rPr>
          <w:rFonts w:ascii="Times New Roman" w:eastAsia="Batang" w:hAnsi="Times New Roman" w:cs="Times New Roman"/>
          <w:szCs w:val="24"/>
        </w:rPr>
        <w:t>: Clarify whether UE-initiated COT based TX is allowed to the RRC-connected mode UE for RACH-related UL transmissions (</w:t>
      </w:r>
      <w:proofErr w:type="gramStart"/>
      <w:r>
        <w:rPr>
          <w:rFonts w:ascii="Times New Roman" w:eastAsia="Batang" w:hAnsi="Times New Roman" w:cs="Times New Roman"/>
          <w:szCs w:val="24"/>
        </w:rPr>
        <w:t>e.g.</w:t>
      </w:r>
      <w:proofErr w:type="gramEnd"/>
      <w:r>
        <w:rPr>
          <w:rFonts w:ascii="Times New Roman" w:eastAsia="Batang" w:hAnsi="Times New Roman" w:cs="Times New Roman"/>
          <w:szCs w:val="24"/>
        </w:rPr>
        <w:t xml:space="preserve"> PRACH, (Msg3) PUSCH) and whether the COT initiator corresponding to RACH-related scheduled UL (e.g. (Msg3) PUSCH) is indicated to the RRC-connected mode UE (if UE-initiated COT based TX is allowed for RACH).</w:t>
      </w:r>
    </w:p>
    <w:p w14:paraId="0BFF4D63" w14:textId="77777777" w:rsidR="00BE4AAD" w:rsidRDefault="00BE4AAD">
      <w:pPr>
        <w:spacing w:before="40" w:after="0" w:line="240" w:lineRule="auto"/>
        <w:ind w:left="216" w:hanging="216"/>
        <w:jc w:val="left"/>
        <w:rPr>
          <w:rFonts w:ascii="Times New Roman" w:eastAsia="Batang" w:hAnsi="Times New Roman" w:cs="Times New Roman"/>
          <w:szCs w:val="24"/>
        </w:rPr>
      </w:pPr>
    </w:p>
    <w:p w14:paraId="5C4898D8" w14:textId="77777777" w:rsidR="00BE4AAD" w:rsidRDefault="00052CE8">
      <w:pPr>
        <w:keepNext/>
        <w:shd w:val="clear" w:color="auto" w:fill="EAF1DD"/>
        <w:tabs>
          <w:tab w:val="left" w:pos="576"/>
          <w:tab w:val="right" w:pos="9000"/>
        </w:tabs>
        <w:spacing w:before="240" w:after="60" w:line="240" w:lineRule="auto"/>
        <w:ind w:left="216" w:hanging="216"/>
        <w:jc w:val="left"/>
        <w:outlineLvl w:val="2"/>
        <w:rPr>
          <w:rFonts w:eastAsia="Batang" w:cs="Times New Roman"/>
          <w:bCs/>
          <w:sz w:val="22"/>
          <w:szCs w:val="26"/>
        </w:rPr>
      </w:pPr>
      <w:r>
        <w:rPr>
          <w:rFonts w:eastAsia="Batang" w:cs="Times New Roman"/>
          <w:bCs/>
          <w:sz w:val="22"/>
          <w:szCs w:val="26"/>
        </w:rPr>
        <w:t>R1-2200081</w:t>
      </w:r>
      <w:r>
        <w:rPr>
          <w:rFonts w:eastAsia="Batang" w:cs="Times New Roman"/>
          <w:bCs/>
          <w:sz w:val="22"/>
          <w:szCs w:val="26"/>
        </w:rPr>
        <w:tab/>
        <w:t>vivo</w:t>
      </w:r>
      <w:r>
        <w:rPr>
          <w:rFonts w:eastAsia="Batang" w:cs="Times New Roman"/>
          <w:bCs/>
          <w:sz w:val="22"/>
          <w:szCs w:val="26"/>
        </w:rPr>
        <w:tab/>
      </w:r>
      <w:hyperlink r:id="rId46">
        <w:r>
          <w:rPr>
            <w:rFonts w:eastAsia="Batang" w:cs="Times New Roman"/>
            <w:bCs/>
            <w:color w:val="0000FF"/>
            <w:sz w:val="22"/>
            <w:szCs w:val="26"/>
          </w:rPr>
          <w:t>Remaining issues on enhancements for unlicensed band URLLC IIoT</w:t>
        </w:r>
      </w:hyperlink>
    </w:p>
    <w:p w14:paraId="681C740D" w14:textId="77777777" w:rsidR="00BE4AAD" w:rsidRDefault="00052CE8">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szCs w:val="24"/>
        </w:rPr>
        <w:t>Observation 1</w:t>
      </w:r>
      <w:r>
        <w:rPr>
          <w:rFonts w:ascii="Times New Roman" w:eastAsia="Batang" w:hAnsi="Times New Roman" w:cs="Times New Roman"/>
          <w:szCs w:val="24"/>
        </w:rPr>
        <w:t>: When UE shares the gNB-initiated COT, it can transmit in the idle period of the UE FFP even if it has already initiated a COT.</w:t>
      </w:r>
    </w:p>
    <w:p w14:paraId="269D11E8" w14:textId="77777777" w:rsidR="00BE4AAD" w:rsidRDefault="00052CE8">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2</w:t>
      </w:r>
      <w:r>
        <w:rPr>
          <w:rFonts w:ascii="Times New Roman" w:eastAsia="Batang" w:hAnsi="Times New Roman" w:cs="Times New Roman"/>
          <w:szCs w:val="24"/>
        </w:rPr>
        <w:t>: Adopt the Text proposal 1 for PUSCH repetition type B.</w:t>
      </w:r>
    </w:p>
    <w:p w14:paraId="72C4BC6E" w14:textId="77777777" w:rsidR="00BE4AAD" w:rsidRDefault="00052CE8">
      <w:pPr>
        <w:keepNext/>
        <w:shd w:val="clear" w:color="auto" w:fill="EAF1DD"/>
        <w:tabs>
          <w:tab w:val="left" w:pos="576"/>
          <w:tab w:val="right" w:pos="9000"/>
        </w:tabs>
        <w:spacing w:before="240" w:after="60" w:line="240" w:lineRule="auto"/>
        <w:ind w:left="216" w:hanging="216"/>
        <w:jc w:val="left"/>
        <w:outlineLvl w:val="2"/>
        <w:rPr>
          <w:rFonts w:eastAsia="Batang" w:cs="Times New Roman"/>
          <w:bCs/>
          <w:sz w:val="22"/>
          <w:szCs w:val="26"/>
        </w:rPr>
      </w:pPr>
      <w:r>
        <w:rPr>
          <w:rFonts w:eastAsia="Batang" w:cs="Times New Roman"/>
          <w:bCs/>
          <w:sz w:val="22"/>
          <w:szCs w:val="26"/>
        </w:rPr>
        <w:t>R1-2200295</w:t>
      </w:r>
      <w:r>
        <w:rPr>
          <w:rFonts w:eastAsia="Batang" w:cs="Times New Roman"/>
          <w:bCs/>
          <w:sz w:val="22"/>
          <w:szCs w:val="26"/>
        </w:rPr>
        <w:tab/>
        <w:t>Qualcomm Incorporated</w:t>
      </w:r>
      <w:r>
        <w:rPr>
          <w:rFonts w:eastAsia="Batang" w:cs="Times New Roman"/>
          <w:bCs/>
          <w:sz w:val="22"/>
          <w:szCs w:val="26"/>
        </w:rPr>
        <w:tab/>
      </w:r>
      <w:hyperlink r:id="rId47">
        <w:r>
          <w:rPr>
            <w:rFonts w:eastAsia="Batang" w:cs="Times New Roman"/>
            <w:bCs/>
            <w:color w:val="0000FF"/>
            <w:sz w:val="22"/>
            <w:szCs w:val="26"/>
          </w:rPr>
          <w:t>Uplink enhancements for URLLC in unlicensed controlled environments</w:t>
        </w:r>
      </w:hyperlink>
    </w:p>
    <w:p w14:paraId="007DCF49" w14:textId="77777777" w:rsidR="00BE4AAD" w:rsidRDefault="00052CE8">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1</w:t>
      </w:r>
      <w:r>
        <w:rPr>
          <w:rFonts w:ascii="Times New Roman" w:eastAsia="Batang" w:hAnsi="Times New Roman" w:cs="Times New Roman"/>
          <w:szCs w:val="24"/>
        </w:rPr>
        <w:t>: Study the scheme of indication of gNB sharing UE-initiated COT for DL transmission to disable UE sharing the COT.</w:t>
      </w:r>
    </w:p>
    <w:p w14:paraId="7585D8CA" w14:textId="77777777" w:rsidR="00BE4AAD" w:rsidRDefault="00052CE8">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2</w:t>
      </w:r>
      <w:r>
        <w:rPr>
          <w:rFonts w:ascii="Times New Roman" w:eastAsia="Batang" w:hAnsi="Times New Roman" w:cs="Times New Roman"/>
          <w:szCs w:val="24"/>
        </w:rPr>
        <w:t>: Study the scheme to handle the case where type B PUSCH repetition under gNB FFP is segmented before/after idle period.</w:t>
      </w:r>
    </w:p>
    <w:p w14:paraId="2ADAC335" w14:textId="77777777" w:rsidR="00BE4AAD" w:rsidRDefault="00052CE8">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3</w:t>
      </w:r>
      <w:r>
        <w:rPr>
          <w:rFonts w:ascii="Times New Roman" w:eastAsia="Batang" w:hAnsi="Times New Roman" w:cs="Times New Roman"/>
          <w:szCs w:val="24"/>
        </w:rPr>
        <w:t>: Study the scheme to handle the case where the first symbol of type B PUSCH repetition after idle period is orphan symbol.</w:t>
      </w:r>
    </w:p>
    <w:p w14:paraId="257F9701" w14:textId="77777777" w:rsidR="00BE4AAD" w:rsidRDefault="00BE4AAD">
      <w:pPr>
        <w:spacing w:before="40" w:after="0" w:line="240" w:lineRule="auto"/>
        <w:ind w:left="216" w:hanging="216"/>
        <w:jc w:val="left"/>
        <w:rPr>
          <w:rFonts w:ascii="Times New Roman" w:eastAsia="Batang" w:hAnsi="Times New Roman" w:cs="Times New Roman"/>
          <w:szCs w:val="24"/>
        </w:rPr>
      </w:pPr>
    </w:p>
    <w:p w14:paraId="2AD0D788" w14:textId="77777777" w:rsidR="00BE4AAD" w:rsidRDefault="00052CE8">
      <w:pPr>
        <w:keepNext/>
        <w:shd w:val="clear" w:color="auto" w:fill="EAF1DD"/>
        <w:tabs>
          <w:tab w:val="left" w:pos="576"/>
          <w:tab w:val="right" w:pos="9000"/>
        </w:tabs>
        <w:spacing w:before="240" w:after="60" w:line="240" w:lineRule="auto"/>
        <w:ind w:left="216" w:hanging="216"/>
        <w:jc w:val="left"/>
        <w:outlineLvl w:val="2"/>
        <w:rPr>
          <w:rFonts w:eastAsia="Batang" w:cs="Times New Roman"/>
          <w:bCs/>
          <w:sz w:val="22"/>
          <w:szCs w:val="26"/>
        </w:rPr>
      </w:pPr>
      <w:r>
        <w:rPr>
          <w:rFonts w:eastAsia="Batang" w:cs="Times New Roman"/>
          <w:bCs/>
          <w:sz w:val="22"/>
          <w:szCs w:val="26"/>
        </w:rPr>
        <w:t>R1-2200373</w:t>
      </w:r>
      <w:r>
        <w:rPr>
          <w:rFonts w:eastAsia="Batang" w:cs="Times New Roman"/>
          <w:bCs/>
          <w:sz w:val="22"/>
          <w:szCs w:val="26"/>
        </w:rPr>
        <w:tab/>
        <w:t>Intel Corporation</w:t>
      </w:r>
      <w:r>
        <w:rPr>
          <w:rFonts w:eastAsia="Batang" w:cs="Times New Roman"/>
          <w:bCs/>
          <w:sz w:val="22"/>
          <w:szCs w:val="26"/>
        </w:rPr>
        <w:tab/>
      </w:r>
      <w:hyperlink r:id="rId48">
        <w:r>
          <w:rPr>
            <w:rFonts w:eastAsia="Batang" w:cs="Times New Roman"/>
            <w:bCs/>
            <w:color w:val="0000FF"/>
            <w:sz w:val="22"/>
            <w:szCs w:val="26"/>
          </w:rPr>
          <w:t>Remaining Clarifications for Enabling URLLC IIoT in Unlicensed Band</w:t>
        </w:r>
      </w:hyperlink>
    </w:p>
    <w:p w14:paraId="28E951E7" w14:textId="77777777" w:rsidR="00BE4AAD" w:rsidRDefault="00052CE8">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1</w:t>
      </w:r>
      <w:r>
        <w:rPr>
          <w:rFonts w:ascii="Times New Roman" w:eastAsia="Batang" w:hAnsi="Times New Roman" w:cs="Times New Roman"/>
          <w:szCs w:val="24"/>
        </w:rPr>
        <w:t xml:space="preserve">: When a CG transmission does not align with a u-FFP, but overlaps with the UE’s idle period, the UE should use its pre-knowledge of the COT initiator, and for instance in this case if it has already initiated its own FFP, it could skip the process of presence detection of a DL </w:t>
      </w:r>
      <w:proofErr w:type="gramStart"/>
      <w:r>
        <w:rPr>
          <w:rFonts w:ascii="Times New Roman" w:eastAsia="Batang" w:hAnsi="Times New Roman" w:cs="Times New Roman"/>
          <w:szCs w:val="24"/>
        </w:rPr>
        <w:t>burst, and</w:t>
      </w:r>
      <w:proofErr w:type="gramEnd"/>
      <w:r>
        <w:rPr>
          <w:rFonts w:ascii="Times New Roman" w:eastAsia="Batang" w:hAnsi="Times New Roman" w:cs="Times New Roman"/>
          <w:szCs w:val="24"/>
        </w:rPr>
        <w:t xml:space="preserve"> drop that transmission.</w:t>
      </w:r>
    </w:p>
    <w:p w14:paraId="19F7C810" w14:textId="77777777" w:rsidR="00BE4AAD" w:rsidRDefault="00052CE8">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2</w:t>
      </w:r>
      <w:r>
        <w:rPr>
          <w:rFonts w:ascii="Times New Roman" w:eastAsia="Batang" w:hAnsi="Times New Roman" w:cs="Times New Roman"/>
          <w:szCs w:val="24"/>
        </w:rPr>
        <w:t>: TP#1 should be captured in TS 37.213.</w:t>
      </w:r>
    </w:p>
    <w:p w14:paraId="51C2C9AE" w14:textId="77777777" w:rsidR="00BE4AAD" w:rsidRDefault="00052CE8">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3</w:t>
      </w:r>
      <w:r>
        <w:rPr>
          <w:rFonts w:ascii="Times New Roman" w:eastAsia="Batang" w:hAnsi="Times New Roman" w:cs="Times New Roman"/>
          <w:szCs w:val="24"/>
        </w:rPr>
        <w:t>: In semi-static channel access mode, when the gNB schedules by a DCI an UL transmission and the scheduling DCI and the scheduled UL transmission are confined within the same g-FFP, but different RB sets across different carriers, the UE can skip the validation of the gNB-initiated COT even if the scheduling DCI indicates so. However, the validation of gNB-initiated COT cannot be skipped even if the scheduling DCI indicates so when the scheduling DCI and the scheduled UL transmission are not confined within the same g-FFP.</w:t>
      </w:r>
    </w:p>
    <w:p w14:paraId="38BFF712" w14:textId="77777777" w:rsidR="00BE4AAD" w:rsidRDefault="00052CE8">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4</w:t>
      </w:r>
      <w:r>
        <w:rPr>
          <w:rFonts w:ascii="Times New Roman" w:eastAsia="Batang" w:hAnsi="Times New Roman" w:cs="Times New Roman"/>
          <w:szCs w:val="24"/>
        </w:rPr>
        <w:t>: TP#2 should be captured in TS 37.213.</w:t>
      </w:r>
    </w:p>
    <w:p w14:paraId="377645BB" w14:textId="77777777" w:rsidR="00BE4AAD" w:rsidRDefault="00052CE8">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5</w:t>
      </w:r>
      <w:r>
        <w:rPr>
          <w:rFonts w:ascii="Times New Roman" w:eastAsia="Batang" w:hAnsi="Times New Roman" w:cs="Times New Roman"/>
          <w:szCs w:val="24"/>
        </w:rPr>
        <w:t>: The concept of segmentation across the idle period should be also extended for the NR-U PUSCH repetition scheme.</w:t>
      </w:r>
    </w:p>
    <w:p w14:paraId="4F5DE8C1" w14:textId="77777777" w:rsidR="00BE4AAD" w:rsidRDefault="00052CE8">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6</w:t>
      </w:r>
      <w:r>
        <w:rPr>
          <w:rFonts w:ascii="Times New Roman" w:eastAsia="Batang" w:hAnsi="Times New Roman" w:cs="Times New Roman"/>
          <w:szCs w:val="24"/>
        </w:rPr>
        <w:t>: TP#3 should be captured in TS 37.213.</w:t>
      </w:r>
    </w:p>
    <w:p w14:paraId="60B71B70" w14:textId="77777777" w:rsidR="00BE4AAD" w:rsidRDefault="00052CE8">
      <w:pPr>
        <w:keepNext/>
        <w:shd w:val="clear" w:color="auto" w:fill="EAF1DD"/>
        <w:tabs>
          <w:tab w:val="left" w:pos="576"/>
          <w:tab w:val="right" w:pos="9000"/>
        </w:tabs>
        <w:spacing w:before="240" w:after="60" w:line="240" w:lineRule="auto"/>
        <w:ind w:left="216" w:hanging="216"/>
        <w:jc w:val="left"/>
        <w:outlineLvl w:val="2"/>
        <w:rPr>
          <w:rFonts w:eastAsia="Batang" w:cs="Times New Roman"/>
          <w:bCs/>
          <w:sz w:val="22"/>
          <w:szCs w:val="26"/>
        </w:rPr>
      </w:pPr>
      <w:r>
        <w:rPr>
          <w:rFonts w:eastAsia="Batang" w:cs="Times New Roman"/>
          <w:bCs/>
          <w:sz w:val="22"/>
          <w:szCs w:val="26"/>
        </w:rPr>
        <w:lastRenderedPageBreak/>
        <w:t>R1-2200357</w:t>
      </w:r>
      <w:r>
        <w:rPr>
          <w:rFonts w:eastAsia="Batang" w:cs="Times New Roman"/>
          <w:bCs/>
          <w:sz w:val="22"/>
          <w:szCs w:val="26"/>
        </w:rPr>
        <w:tab/>
        <w:t>ETRI</w:t>
      </w:r>
      <w:r>
        <w:rPr>
          <w:rFonts w:eastAsia="Batang" w:cs="Times New Roman"/>
          <w:bCs/>
          <w:sz w:val="22"/>
          <w:szCs w:val="26"/>
        </w:rPr>
        <w:tab/>
      </w:r>
      <w:hyperlink r:id="rId49">
        <w:r>
          <w:rPr>
            <w:rFonts w:eastAsia="Batang" w:cs="Times New Roman"/>
            <w:bCs/>
            <w:color w:val="0000FF"/>
            <w:sz w:val="22"/>
            <w:szCs w:val="26"/>
          </w:rPr>
          <w:t>Remaining issues on unlicensed band URLLC IIoT</w:t>
        </w:r>
      </w:hyperlink>
    </w:p>
    <w:p w14:paraId="6BA48408" w14:textId="77777777" w:rsidR="00BE4AAD" w:rsidRDefault="00052CE8">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1</w:t>
      </w:r>
      <w:r>
        <w:rPr>
          <w:rFonts w:ascii="Times New Roman" w:eastAsia="Batang" w:hAnsi="Times New Roman" w:cs="Times New Roman"/>
          <w:szCs w:val="24"/>
        </w:rPr>
        <w:t>: Discuss whether different COT ownerships can be applied to actual UL bursts split from the same nominal UL burst.</w:t>
      </w:r>
    </w:p>
    <w:p w14:paraId="216A19C6" w14:textId="77777777" w:rsidR="00BE4AAD" w:rsidRDefault="00052CE8">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2</w:t>
      </w:r>
      <w:r>
        <w:rPr>
          <w:rFonts w:ascii="Times New Roman" w:eastAsia="Batang" w:hAnsi="Times New Roman" w:cs="Times New Roman"/>
          <w:szCs w:val="24"/>
        </w:rPr>
        <w:t xml:space="preserve">: Reflect the </w:t>
      </w:r>
      <w:proofErr w:type="spellStart"/>
      <w:r>
        <w:rPr>
          <w:rFonts w:ascii="Times New Roman" w:eastAsia="Batang" w:hAnsi="Times New Roman" w:cs="Times New Roman"/>
          <w:szCs w:val="24"/>
        </w:rPr>
        <w:t>behavior</w:t>
      </w:r>
      <w:proofErr w:type="spellEnd"/>
      <w:r>
        <w:rPr>
          <w:rFonts w:ascii="Times New Roman" w:eastAsia="Batang" w:hAnsi="Times New Roman" w:cs="Times New Roman"/>
          <w:szCs w:val="24"/>
        </w:rPr>
        <w:t xml:space="preserve"> that UE performs 25us LBT (when the gap exists) at immediately before a scheduled UL to TS 37.213.</w:t>
      </w:r>
    </w:p>
    <w:p w14:paraId="7E6B85EF" w14:textId="77777777" w:rsidR="00BE4AAD" w:rsidRDefault="00052CE8">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3</w:t>
      </w:r>
      <w:r>
        <w:rPr>
          <w:rFonts w:ascii="Times New Roman" w:eastAsia="Batang" w:hAnsi="Times New Roman" w:cs="Times New Roman"/>
          <w:szCs w:val="24"/>
        </w:rPr>
        <w:t>: Add a text for the shared COT validation conditions, i.e., detection of a DL burst by UE and detection of a UL burst by gNB for Clause 4.3.1.2.1 and 4.3.1.2.2, respectively, in TS 37.213.</w:t>
      </w:r>
    </w:p>
    <w:p w14:paraId="7DFE2D30" w14:textId="77777777" w:rsidR="00BE4AAD" w:rsidRDefault="00052CE8">
      <w:pPr>
        <w:keepNext/>
        <w:shd w:val="clear" w:color="auto" w:fill="EAF1DD"/>
        <w:tabs>
          <w:tab w:val="left" w:pos="576"/>
          <w:tab w:val="right" w:pos="9000"/>
        </w:tabs>
        <w:spacing w:before="240" w:after="60" w:line="240" w:lineRule="auto"/>
        <w:ind w:left="216" w:hanging="216"/>
        <w:jc w:val="left"/>
        <w:outlineLvl w:val="2"/>
        <w:rPr>
          <w:rFonts w:eastAsia="Batang" w:cs="Times New Roman"/>
          <w:bCs/>
          <w:sz w:val="22"/>
          <w:szCs w:val="26"/>
        </w:rPr>
      </w:pPr>
      <w:r>
        <w:rPr>
          <w:rFonts w:eastAsia="Batang" w:cs="Times New Roman"/>
          <w:bCs/>
          <w:sz w:val="22"/>
          <w:szCs w:val="26"/>
        </w:rPr>
        <w:t>R1-2200179</w:t>
      </w:r>
      <w:r>
        <w:rPr>
          <w:rFonts w:eastAsia="Batang" w:cs="Times New Roman"/>
          <w:bCs/>
          <w:sz w:val="22"/>
          <w:szCs w:val="26"/>
        </w:rPr>
        <w:tab/>
        <w:t>Sony</w:t>
      </w:r>
      <w:r>
        <w:rPr>
          <w:rFonts w:eastAsia="Batang" w:cs="Times New Roman"/>
          <w:bCs/>
          <w:sz w:val="22"/>
          <w:szCs w:val="26"/>
        </w:rPr>
        <w:tab/>
      </w:r>
      <w:hyperlink r:id="rId50">
        <w:r>
          <w:rPr>
            <w:rFonts w:eastAsia="Batang" w:cs="Times New Roman"/>
            <w:bCs/>
            <w:color w:val="0000FF"/>
            <w:sz w:val="22"/>
            <w:szCs w:val="26"/>
          </w:rPr>
          <w:t>Remaining issues in unlicensed URLLC</w:t>
        </w:r>
      </w:hyperlink>
    </w:p>
    <w:p w14:paraId="1B1884F3" w14:textId="77777777" w:rsidR="00BE4AAD" w:rsidRDefault="00052CE8">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1</w:t>
      </w:r>
      <w:r>
        <w:rPr>
          <w:rFonts w:ascii="Times New Roman" w:eastAsia="Batang" w:hAnsi="Times New Roman" w:cs="Times New Roman"/>
          <w:szCs w:val="24"/>
        </w:rPr>
        <w:t>: The COT ownership of a UL burst is determined prior to any overlap between the UL transmissions of the UL burst and an idle period.</w:t>
      </w:r>
    </w:p>
    <w:p w14:paraId="16B11128" w14:textId="77777777" w:rsidR="00BE4AAD" w:rsidRDefault="00052CE8">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2</w:t>
      </w:r>
      <w:r>
        <w:rPr>
          <w:rFonts w:ascii="Times New Roman" w:eastAsia="Batang" w:hAnsi="Times New Roman" w:cs="Times New Roman"/>
          <w:szCs w:val="24"/>
        </w:rPr>
        <w:t>: The COT ownership of a UL burst is determined by the 1st Dynamic Grant UL transmission and if there is no Dynamic Grant UL transmission, the COT ownership is determined by the 1st UL transmission of the UL burst.</w:t>
      </w:r>
    </w:p>
    <w:p w14:paraId="21EBEBD2" w14:textId="77777777" w:rsidR="00BE4AAD" w:rsidRDefault="00052CE8">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3</w:t>
      </w:r>
      <w:r>
        <w:rPr>
          <w:rFonts w:ascii="Times New Roman" w:eastAsia="Batang" w:hAnsi="Times New Roman" w:cs="Times New Roman"/>
          <w:szCs w:val="24"/>
        </w:rPr>
        <w:t>: For a wideband CG-PUSCH transmission occupying multiple RB sets, if the CG-PUSCH transmission overlaps any idle period, the COT ownerships of these RB sets are aligned otherwise, if the CG-PUSCH transmission does not overlap an idle period, the COT ownerships of these RB sets do not need to be aligned.</w:t>
      </w:r>
    </w:p>
    <w:p w14:paraId="72C2AB48" w14:textId="77777777" w:rsidR="00BE4AAD" w:rsidRDefault="00052CE8">
      <w:pPr>
        <w:keepNext/>
        <w:shd w:val="clear" w:color="auto" w:fill="EAF1DD"/>
        <w:tabs>
          <w:tab w:val="left" w:pos="576"/>
          <w:tab w:val="right" w:pos="9000"/>
        </w:tabs>
        <w:spacing w:before="240" w:after="60" w:line="240" w:lineRule="auto"/>
        <w:ind w:left="216" w:hanging="216"/>
        <w:jc w:val="left"/>
        <w:outlineLvl w:val="2"/>
        <w:rPr>
          <w:rFonts w:eastAsia="Batang" w:cs="Times New Roman"/>
          <w:bCs/>
          <w:sz w:val="22"/>
          <w:szCs w:val="26"/>
        </w:rPr>
      </w:pPr>
      <w:r>
        <w:rPr>
          <w:rFonts w:eastAsia="Batang" w:cs="Times New Roman"/>
          <w:bCs/>
          <w:sz w:val="22"/>
          <w:szCs w:val="26"/>
        </w:rPr>
        <w:t>R1-2200396</w:t>
      </w:r>
      <w:r>
        <w:rPr>
          <w:rFonts w:eastAsia="Batang" w:cs="Times New Roman"/>
          <w:bCs/>
          <w:sz w:val="22"/>
          <w:szCs w:val="26"/>
        </w:rPr>
        <w:tab/>
      </w:r>
      <w:proofErr w:type="spellStart"/>
      <w:r>
        <w:rPr>
          <w:rFonts w:eastAsia="Batang" w:cs="Times New Roman"/>
          <w:bCs/>
          <w:sz w:val="22"/>
          <w:szCs w:val="26"/>
        </w:rPr>
        <w:t>InterDigital</w:t>
      </w:r>
      <w:proofErr w:type="spellEnd"/>
      <w:r>
        <w:rPr>
          <w:rFonts w:eastAsia="Batang" w:cs="Times New Roman"/>
          <w:bCs/>
          <w:sz w:val="22"/>
          <w:szCs w:val="26"/>
        </w:rPr>
        <w:t>, Inc.</w:t>
      </w:r>
      <w:r>
        <w:rPr>
          <w:rFonts w:eastAsia="Batang" w:cs="Times New Roman"/>
          <w:bCs/>
          <w:sz w:val="22"/>
          <w:szCs w:val="26"/>
        </w:rPr>
        <w:tab/>
      </w:r>
      <w:hyperlink r:id="rId51">
        <w:r>
          <w:rPr>
            <w:rFonts w:eastAsia="Batang" w:cs="Times New Roman"/>
            <w:bCs/>
            <w:color w:val="0000FF"/>
            <w:sz w:val="22"/>
            <w:szCs w:val="26"/>
          </w:rPr>
          <w:t>Enhancements for unlicensed band URLLC IIoT</w:t>
        </w:r>
      </w:hyperlink>
    </w:p>
    <w:p w14:paraId="3131DAC0" w14:textId="77777777" w:rsidR="00BE4AAD" w:rsidRDefault="00052CE8">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1</w:t>
      </w:r>
      <w:r>
        <w:rPr>
          <w:rFonts w:ascii="Times New Roman" w:eastAsia="Batang" w:hAnsi="Times New Roman" w:cs="Times New Roman"/>
          <w:szCs w:val="24"/>
        </w:rPr>
        <w:t>: A UE sends an indication of the COT used for a configured transmission (gNB-initiated or UE-initiated).</w:t>
      </w:r>
    </w:p>
    <w:p w14:paraId="60A1B950" w14:textId="77777777" w:rsidR="00BE4AAD" w:rsidRDefault="00052CE8">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2</w:t>
      </w:r>
      <w:r>
        <w:rPr>
          <w:rFonts w:ascii="Times New Roman" w:eastAsia="Batang" w:hAnsi="Times New Roman" w:cs="Times New Roman"/>
          <w:szCs w:val="24"/>
        </w:rPr>
        <w:t>: A UE is indicated the COT initiator associated to a DL transmission.</w:t>
      </w:r>
    </w:p>
    <w:p w14:paraId="374F096E" w14:textId="77777777" w:rsidR="00BE4AAD" w:rsidRDefault="00BE4AAD">
      <w:pPr>
        <w:spacing w:before="40" w:after="0" w:line="240" w:lineRule="auto"/>
        <w:ind w:left="216" w:hanging="216"/>
        <w:jc w:val="left"/>
        <w:rPr>
          <w:rFonts w:ascii="Times New Roman" w:eastAsia="Batang" w:hAnsi="Times New Roman" w:cs="Times New Roman"/>
          <w:szCs w:val="24"/>
        </w:rPr>
      </w:pPr>
    </w:p>
    <w:p w14:paraId="6E2992DB" w14:textId="77777777" w:rsidR="00BE4AAD" w:rsidRDefault="00052CE8">
      <w:pPr>
        <w:keepNext/>
        <w:shd w:val="clear" w:color="auto" w:fill="EAF1DD"/>
        <w:tabs>
          <w:tab w:val="left" w:pos="576"/>
          <w:tab w:val="right" w:pos="9000"/>
        </w:tabs>
        <w:spacing w:before="240" w:after="60" w:line="240" w:lineRule="auto"/>
        <w:ind w:left="216" w:hanging="216"/>
        <w:jc w:val="left"/>
        <w:outlineLvl w:val="2"/>
        <w:rPr>
          <w:rFonts w:eastAsia="Batang" w:cs="Times New Roman"/>
          <w:bCs/>
          <w:sz w:val="22"/>
          <w:szCs w:val="26"/>
        </w:rPr>
      </w:pPr>
      <w:r>
        <w:rPr>
          <w:rFonts w:eastAsia="Batang" w:cs="Times New Roman"/>
          <w:bCs/>
          <w:sz w:val="22"/>
          <w:szCs w:val="26"/>
        </w:rPr>
        <w:t>R1-2200108</w:t>
      </w:r>
      <w:r>
        <w:rPr>
          <w:rFonts w:eastAsia="Batang" w:cs="Times New Roman"/>
          <w:bCs/>
          <w:sz w:val="22"/>
          <w:szCs w:val="26"/>
        </w:rPr>
        <w:tab/>
        <w:t>ZTE</w:t>
      </w:r>
      <w:r>
        <w:rPr>
          <w:rFonts w:eastAsia="Batang" w:cs="Times New Roman"/>
          <w:bCs/>
          <w:sz w:val="22"/>
          <w:szCs w:val="26"/>
        </w:rPr>
        <w:tab/>
      </w:r>
      <w:hyperlink r:id="rId52">
        <w:r>
          <w:rPr>
            <w:rFonts w:eastAsia="Batang" w:cs="Times New Roman"/>
            <w:bCs/>
            <w:color w:val="0000FF"/>
            <w:sz w:val="22"/>
            <w:szCs w:val="26"/>
          </w:rPr>
          <w:t>Discussion on unlicensed band URLLC IIoT</w:t>
        </w:r>
      </w:hyperlink>
    </w:p>
    <w:p w14:paraId="4BF3C9DA" w14:textId="77777777" w:rsidR="00BE4AAD" w:rsidRDefault="00052CE8">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1</w:t>
      </w:r>
      <w:r>
        <w:rPr>
          <w:rFonts w:ascii="Times New Roman" w:eastAsia="Batang" w:hAnsi="Times New Roman" w:cs="Times New Roman"/>
          <w:szCs w:val="24"/>
        </w:rPr>
        <w:t xml:space="preserve">: </w:t>
      </w:r>
    </w:p>
    <w:p w14:paraId="6293986B" w14:textId="77777777" w:rsidR="00BE4AAD" w:rsidRDefault="00052CE8">
      <w:pPr>
        <w:numPr>
          <w:ilvl w:val="0"/>
          <w:numId w:val="61"/>
        </w:numPr>
        <w:spacing w:before="40" w:after="0" w:line="240" w:lineRule="auto"/>
        <w:jc w:val="left"/>
        <w:rPr>
          <w:rFonts w:ascii="Times New Roman" w:eastAsia="Calibri" w:hAnsi="Times New Roman" w:cs="Times New Roman"/>
          <w:szCs w:val="20"/>
          <w:lang w:val="en-US"/>
        </w:rPr>
      </w:pPr>
      <w:r>
        <w:rPr>
          <w:rFonts w:ascii="Times New Roman" w:eastAsia="Calibri" w:hAnsi="Times New Roman" w:cs="Times New Roman"/>
          <w:szCs w:val="20"/>
          <w:lang w:val="en-US"/>
        </w:rPr>
        <w:t>It’s not necessary to align COT-initiator assumption across RB sets.</w:t>
      </w:r>
    </w:p>
    <w:p w14:paraId="534B341C" w14:textId="77777777" w:rsidR="00BE4AAD" w:rsidRDefault="00052CE8">
      <w:pPr>
        <w:numPr>
          <w:ilvl w:val="0"/>
          <w:numId w:val="61"/>
        </w:numPr>
        <w:spacing w:before="40" w:after="0" w:line="240" w:lineRule="auto"/>
        <w:jc w:val="left"/>
        <w:rPr>
          <w:rFonts w:ascii="Times New Roman" w:eastAsia="Calibri" w:hAnsi="Times New Roman" w:cs="Times New Roman"/>
          <w:szCs w:val="20"/>
          <w:lang w:val="en-US"/>
        </w:rPr>
      </w:pPr>
      <w:r>
        <w:rPr>
          <w:rFonts w:ascii="Times New Roman" w:eastAsia="Calibri" w:hAnsi="Times New Roman" w:cs="Times New Roman"/>
          <w:szCs w:val="20"/>
          <w:lang w:val="en-US"/>
        </w:rPr>
        <w:t>For semi-static channel access mode, when operating on multiple LBT BWs,</w:t>
      </w:r>
    </w:p>
    <w:p w14:paraId="071AFDF4" w14:textId="77777777" w:rsidR="00BE4AAD" w:rsidRDefault="00052CE8">
      <w:pPr>
        <w:numPr>
          <w:ilvl w:val="1"/>
          <w:numId w:val="61"/>
        </w:numPr>
        <w:spacing w:before="40" w:after="0" w:line="240" w:lineRule="auto"/>
        <w:jc w:val="left"/>
        <w:rPr>
          <w:rFonts w:ascii="Times New Roman" w:eastAsia="Calibri" w:hAnsi="Times New Roman" w:cs="Times New Roman"/>
          <w:szCs w:val="20"/>
          <w:lang w:val="en-US"/>
        </w:rPr>
      </w:pPr>
      <w:r>
        <w:rPr>
          <w:rFonts w:ascii="Times New Roman" w:eastAsia="Calibri" w:hAnsi="Times New Roman" w:cs="Times New Roman"/>
          <w:szCs w:val="20"/>
          <w:lang w:val="en-US"/>
        </w:rPr>
        <w:t xml:space="preserve">A UL transmission can be transmitted if all COT initiator assumption </w:t>
      </w:r>
      <w:proofErr w:type="gramStart"/>
      <w:r>
        <w:rPr>
          <w:rFonts w:ascii="Times New Roman" w:eastAsia="Calibri" w:hAnsi="Times New Roman" w:cs="Times New Roman"/>
          <w:szCs w:val="20"/>
          <w:lang w:val="en-US"/>
        </w:rPr>
        <w:t>are</w:t>
      </w:r>
      <w:proofErr w:type="gramEnd"/>
      <w:r>
        <w:rPr>
          <w:rFonts w:ascii="Times New Roman" w:eastAsia="Calibri" w:hAnsi="Times New Roman" w:cs="Times New Roman"/>
          <w:szCs w:val="20"/>
          <w:lang w:val="en-US"/>
        </w:rPr>
        <w:t xml:space="preserve"> validated in each LBT BW.</w:t>
      </w:r>
    </w:p>
    <w:p w14:paraId="318D1CB5" w14:textId="77777777" w:rsidR="00BE4AAD" w:rsidRDefault="00052CE8">
      <w:pPr>
        <w:numPr>
          <w:ilvl w:val="1"/>
          <w:numId w:val="61"/>
        </w:numPr>
        <w:spacing w:before="40" w:after="0" w:line="240" w:lineRule="auto"/>
        <w:jc w:val="left"/>
        <w:rPr>
          <w:rFonts w:ascii="Times New Roman" w:eastAsia="Calibri" w:hAnsi="Times New Roman" w:cs="Times New Roman"/>
          <w:szCs w:val="20"/>
          <w:lang w:val="en-US"/>
        </w:rPr>
      </w:pPr>
      <w:r>
        <w:rPr>
          <w:rFonts w:ascii="Times New Roman" w:eastAsia="Calibri" w:hAnsi="Times New Roman" w:cs="Times New Roman"/>
          <w:szCs w:val="20"/>
          <w:lang w:val="en-US"/>
        </w:rPr>
        <w:t xml:space="preserve">A UL transmission should be dropped if any COT initiator assumptions are not validated in corresponding LBT BWs. </w:t>
      </w:r>
    </w:p>
    <w:p w14:paraId="0D9325E5" w14:textId="77777777" w:rsidR="00BE4AAD" w:rsidRDefault="00052CE8">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2</w:t>
      </w:r>
      <w:r>
        <w:rPr>
          <w:rFonts w:ascii="Times New Roman" w:eastAsia="Batang" w:hAnsi="Times New Roman" w:cs="Times New Roman"/>
          <w:szCs w:val="24"/>
        </w:rPr>
        <w:t>: Adopt TP#1 and TP#2 in Tdoc R1-2200108.</w:t>
      </w:r>
    </w:p>
    <w:p w14:paraId="6121895F" w14:textId="77777777" w:rsidR="00BE4AAD" w:rsidRDefault="00052CE8">
      <w:pPr>
        <w:keepNext/>
        <w:shd w:val="clear" w:color="auto" w:fill="EAF1DD"/>
        <w:tabs>
          <w:tab w:val="left" w:pos="576"/>
          <w:tab w:val="right" w:pos="9000"/>
        </w:tabs>
        <w:spacing w:before="240" w:after="60" w:line="240" w:lineRule="auto"/>
        <w:ind w:left="216" w:hanging="216"/>
        <w:jc w:val="left"/>
        <w:outlineLvl w:val="2"/>
        <w:rPr>
          <w:rFonts w:eastAsia="Batang" w:cs="Times New Roman"/>
          <w:bCs/>
          <w:sz w:val="22"/>
          <w:szCs w:val="26"/>
        </w:rPr>
      </w:pPr>
      <w:r>
        <w:rPr>
          <w:rFonts w:eastAsia="Batang" w:cs="Times New Roman"/>
          <w:bCs/>
          <w:sz w:val="22"/>
          <w:szCs w:val="26"/>
        </w:rPr>
        <w:t>R1-2200038</w:t>
      </w:r>
      <w:r>
        <w:rPr>
          <w:rFonts w:eastAsia="Batang" w:cs="Times New Roman"/>
          <w:bCs/>
          <w:sz w:val="22"/>
          <w:szCs w:val="26"/>
        </w:rPr>
        <w:tab/>
        <w:t>Huawei, HiSilicon</w:t>
      </w:r>
      <w:r>
        <w:rPr>
          <w:rFonts w:eastAsia="Batang" w:cs="Times New Roman"/>
          <w:bCs/>
          <w:sz w:val="22"/>
          <w:szCs w:val="26"/>
        </w:rPr>
        <w:tab/>
      </w:r>
      <w:hyperlink r:id="rId53">
        <w:r>
          <w:rPr>
            <w:rFonts w:eastAsia="Batang" w:cs="Times New Roman"/>
            <w:bCs/>
            <w:color w:val="0000FF"/>
            <w:sz w:val="22"/>
            <w:szCs w:val="26"/>
          </w:rPr>
          <w:t>Uplink enhancements for URLLC in unlicensed controlled environments</w:t>
        </w:r>
      </w:hyperlink>
    </w:p>
    <w:p w14:paraId="5E9FF0C7" w14:textId="77777777" w:rsidR="00BE4AAD" w:rsidRDefault="00052CE8">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1</w:t>
      </w:r>
      <w:r>
        <w:rPr>
          <w:rFonts w:ascii="Times New Roman" w:eastAsia="Batang" w:hAnsi="Times New Roman" w:cs="Times New Roman"/>
          <w:szCs w:val="24"/>
        </w:rPr>
        <w:t>：</w:t>
      </w:r>
      <w:r>
        <w:rPr>
          <w:rFonts w:ascii="Times New Roman" w:eastAsia="Batang" w:hAnsi="Times New Roman" w:cs="Times New Roman"/>
          <w:szCs w:val="24"/>
        </w:rPr>
        <w:t>For alignment of the minimum sensing requirements for semi-static channel access occupancy, adopt TP#1 into section 4.3.1.2 of TS 37.213 v17.0.0.</w:t>
      </w:r>
    </w:p>
    <w:p w14:paraId="38E4F861" w14:textId="77777777" w:rsidR="00BE4AAD" w:rsidRDefault="00052CE8">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2</w:t>
      </w:r>
      <w:r>
        <w:rPr>
          <w:rFonts w:ascii="Times New Roman" w:eastAsia="Batang" w:hAnsi="Times New Roman" w:cs="Times New Roman"/>
          <w:szCs w:val="24"/>
        </w:rPr>
        <w:t>：</w:t>
      </w:r>
      <w:r>
        <w:rPr>
          <w:rFonts w:ascii="Times New Roman" w:eastAsia="Batang" w:hAnsi="Times New Roman" w:cs="Times New Roman"/>
          <w:szCs w:val="24"/>
        </w:rPr>
        <w:t>For alignment of the minimum sensing requirements for semi-static channel access occupancy, adopt TP#2 into section 7.3.1.1 of TS 38.212 v17.0.0.</w:t>
      </w:r>
    </w:p>
    <w:p w14:paraId="43198545" w14:textId="77777777" w:rsidR="00BE4AAD" w:rsidRDefault="00052CE8">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3</w:t>
      </w:r>
      <w:r>
        <w:rPr>
          <w:rFonts w:ascii="Times New Roman" w:eastAsia="Batang" w:hAnsi="Times New Roman" w:cs="Times New Roman"/>
          <w:szCs w:val="24"/>
        </w:rPr>
        <w:t>：</w:t>
      </w:r>
      <w:r>
        <w:rPr>
          <w:rFonts w:ascii="Times New Roman" w:eastAsia="Batang" w:hAnsi="Times New Roman" w:cs="Times New Roman"/>
          <w:szCs w:val="24"/>
        </w:rPr>
        <w:t>Adopt TP#3 into section 4.3.1.2.3 of TS 38.212 v17.0.0.</w:t>
      </w:r>
    </w:p>
    <w:p w14:paraId="451A6E59" w14:textId="77777777" w:rsidR="00BE4AAD" w:rsidRDefault="00052CE8">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4</w:t>
      </w:r>
      <w:r>
        <w:rPr>
          <w:rFonts w:ascii="Times New Roman" w:eastAsia="Batang" w:hAnsi="Times New Roman" w:cs="Times New Roman"/>
          <w:szCs w:val="24"/>
        </w:rPr>
        <w:t>: Clarify that the procedures for intra-period scheduled UL applies to cross-carrier scheduling case if the timing of the scheduled UL transmission and the corresponding scheduling DCI are confined within the same gNB period on the carrier on which the UL transmission is scheduled. Otherwise, the procedures for cross-period scheduled UL transmissions should apply for the cross-carrier scheduled UL transmission.</w:t>
      </w:r>
    </w:p>
    <w:p w14:paraId="220834B6" w14:textId="77777777" w:rsidR="00BE4AAD" w:rsidRDefault="00052CE8">
      <w:pPr>
        <w:keepNext/>
        <w:shd w:val="clear" w:color="auto" w:fill="EAF1DD"/>
        <w:tabs>
          <w:tab w:val="left" w:pos="576"/>
          <w:tab w:val="right" w:pos="9000"/>
        </w:tabs>
        <w:spacing w:before="240" w:after="60" w:line="240" w:lineRule="auto"/>
        <w:ind w:left="216" w:hanging="216"/>
        <w:jc w:val="left"/>
        <w:outlineLvl w:val="2"/>
        <w:rPr>
          <w:rFonts w:eastAsia="Batang" w:cs="Times New Roman"/>
          <w:bCs/>
          <w:sz w:val="22"/>
          <w:szCs w:val="26"/>
        </w:rPr>
      </w:pPr>
      <w:r>
        <w:rPr>
          <w:rFonts w:eastAsia="Batang" w:cs="Times New Roman"/>
          <w:bCs/>
          <w:sz w:val="22"/>
          <w:szCs w:val="26"/>
        </w:rPr>
        <w:t>R1-2200166</w:t>
      </w:r>
      <w:r>
        <w:rPr>
          <w:rFonts w:eastAsia="Batang" w:cs="Times New Roman"/>
          <w:bCs/>
          <w:sz w:val="22"/>
          <w:szCs w:val="26"/>
        </w:rPr>
        <w:tab/>
        <w:t>NEC</w:t>
      </w:r>
      <w:r>
        <w:rPr>
          <w:rFonts w:eastAsia="Batang" w:cs="Times New Roman"/>
          <w:bCs/>
          <w:sz w:val="22"/>
          <w:szCs w:val="26"/>
        </w:rPr>
        <w:tab/>
      </w:r>
      <w:hyperlink r:id="rId54">
        <w:r>
          <w:rPr>
            <w:rFonts w:eastAsia="Batang" w:cs="Times New Roman"/>
            <w:bCs/>
            <w:color w:val="0000FF"/>
            <w:sz w:val="22"/>
            <w:szCs w:val="26"/>
          </w:rPr>
          <w:t>Enhancements for unlicensed band URLLC IIoT</w:t>
        </w:r>
      </w:hyperlink>
    </w:p>
    <w:p w14:paraId="2FDADE91" w14:textId="77777777" w:rsidR="00BE4AAD" w:rsidRDefault="00052CE8">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1</w:t>
      </w:r>
      <w:r>
        <w:rPr>
          <w:rFonts w:ascii="Times New Roman" w:eastAsia="Batang" w:hAnsi="Times New Roman" w:cs="Times New Roman"/>
          <w:szCs w:val="24"/>
        </w:rPr>
        <w:t xml:space="preserve">: Support service-specific </w:t>
      </w:r>
      <w:proofErr w:type="spellStart"/>
      <w:r>
        <w:rPr>
          <w:rFonts w:ascii="Times New Roman" w:eastAsia="Batang" w:hAnsi="Times New Roman" w:cs="Times New Roman"/>
          <w:szCs w:val="24"/>
        </w:rPr>
        <w:t>maxEnergyDetectionThreshold</w:t>
      </w:r>
      <w:proofErr w:type="spellEnd"/>
      <w:r>
        <w:rPr>
          <w:rFonts w:ascii="Times New Roman" w:eastAsia="Batang" w:hAnsi="Times New Roman" w:cs="Times New Roman"/>
          <w:szCs w:val="24"/>
        </w:rPr>
        <w:t xml:space="preserve"> to allow early transmission of high priority URLLC service.</w:t>
      </w:r>
    </w:p>
    <w:p w14:paraId="7A994035" w14:textId="77777777" w:rsidR="00BE4AAD" w:rsidRDefault="00052CE8">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2</w:t>
      </w:r>
      <w:r>
        <w:rPr>
          <w:rFonts w:ascii="Times New Roman" w:eastAsia="Batang" w:hAnsi="Times New Roman" w:cs="Times New Roman"/>
          <w:szCs w:val="24"/>
        </w:rPr>
        <w:t>: Once a UE initiated COT is released by gNB, the UE may not initiate another COT for the same transmission/service until gNB reschedules its UL transmission.</w:t>
      </w:r>
    </w:p>
    <w:p w14:paraId="644121CB" w14:textId="77777777" w:rsidR="00BE4AAD" w:rsidRDefault="00BE4AAD">
      <w:pPr>
        <w:spacing w:before="40" w:after="0" w:line="240" w:lineRule="auto"/>
        <w:ind w:left="216" w:hanging="216"/>
        <w:jc w:val="left"/>
        <w:rPr>
          <w:rFonts w:ascii="Times New Roman" w:eastAsia="Batang" w:hAnsi="Times New Roman" w:cs="Times New Roman"/>
          <w:szCs w:val="24"/>
        </w:rPr>
      </w:pPr>
    </w:p>
    <w:p w14:paraId="31BA625B" w14:textId="77777777" w:rsidR="00BE4AAD" w:rsidRDefault="00052CE8">
      <w:pPr>
        <w:keepNext/>
        <w:shd w:val="clear" w:color="auto" w:fill="EAF1DD"/>
        <w:tabs>
          <w:tab w:val="left" w:pos="576"/>
          <w:tab w:val="right" w:pos="9000"/>
        </w:tabs>
        <w:spacing w:before="240" w:after="60" w:line="240" w:lineRule="auto"/>
        <w:ind w:left="216" w:hanging="216"/>
        <w:jc w:val="left"/>
        <w:outlineLvl w:val="2"/>
        <w:rPr>
          <w:rFonts w:eastAsia="Batang" w:cs="Times New Roman"/>
          <w:bCs/>
          <w:sz w:val="22"/>
          <w:szCs w:val="26"/>
        </w:rPr>
      </w:pPr>
      <w:r>
        <w:rPr>
          <w:rFonts w:eastAsia="Batang" w:cs="Times New Roman"/>
          <w:bCs/>
          <w:sz w:val="22"/>
          <w:szCs w:val="26"/>
        </w:rPr>
        <w:lastRenderedPageBreak/>
        <w:t>R1-2200415</w:t>
      </w:r>
      <w:r>
        <w:rPr>
          <w:rFonts w:eastAsia="Batang" w:cs="Times New Roman"/>
          <w:bCs/>
          <w:sz w:val="22"/>
          <w:szCs w:val="26"/>
        </w:rPr>
        <w:tab/>
        <w:t>Apple</w:t>
      </w:r>
      <w:r>
        <w:rPr>
          <w:rFonts w:eastAsia="Batang" w:cs="Times New Roman"/>
          <w:bCs/>
          <w:sz w:val="22"/>
          <w:szCs w:val="26"/>
        </w:rPr>
        <w:tab/>
      </w:r>
      <w:hyperlink r:id="rId55">
        <w:r>
          <w:rPr>
            <w:rFonts w:eastAsia="Batang" w:cs="Times New Roman"/>
            <w:bCs/>
            <w:color w:val="0000FF"/>
            <w:sz w:val="22"/>
            <w:szCs w:val="26"/>
          </w:rPr>
          <w:t>Remaining issues on URLLC uplink enhancements for unlicensed spectrum</w:t>
        </w:r>
      </w:hyperlink>
    </w:p>
    <w:p w14:paraId="565C0F54" w14:textId="77777777" w:rsidR="00BE4AAD" w:rsidRDefault="00052CE8">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1</w:t>
      </w:r>
      <w:r>
        <w:rPr>
          <w:rFonts w:ascii="Times New Roman" w:eastAsia="Batang" w:hAnsi="Times New Roman" w:cs="Times New Roman"/>
          <w:szCs w:val="24"/>
        </w:rPr>
        <w:t xml:space="preserve">: Assuming the COT initiator assumption may not be aligned among the LBT BWs, for PUSCH repetition Type B that overlaps with gNB-FFP’s or UE-FFP’s idle period, clarify the UE </w:t>
      </w:r>
      <w:proofErr w:type="spellStart"/>
      <w:r>
        <w:rPr>
          <w:rFonts w:ascii="Times New Roman" w:eastAsia="Batang" w:hAnsi="Times New Roman" w:cs="Times New Roman"/>
          <w:szCs w:val="24"/>
        </w:rPr>
        <w:t>behavior</w:t>
      </w:r>
      <w:proofErr w:type="spellEnd"/>
      <w:r>
        <w:rPr>
          <w:rFonts w:ascii="Times New Roman" w:eastAsia="Batang" w:hAnsi="Times New Roman" w:cs="Times New Roman"/>
          <w:szCs w:val="24"/>
        </w:rPr>
        <w:t xml:space="preserve"> regarding segmentation in this case.</w:t>
      </w:r>
    </w:p>
    <w:p w14:paraId="24C4F44A" w14:textId="77777777" w:rsidR="00BE4AAD" w:rsidRDefault="00052CE8">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2</w:t>
      </w:r>
      <w:r>
        <w:rPr>
          <w:rFonts w:ascii="Times New Roman" w:eastAsia="Batang" w:hAnsi="Times New Roman" w:cs="Times New Roman"/>
          <w:szCs w:val="24"/>
        </w:rPr>
        <w:t>: Assuming the COT initiator assumption may not be aligned among the LBT BWs, a UL transmission is dropped if it overlaps with the idle period in at least one of the LBT BWs.</w:t>
      </w:r>
    </w:p>
    <w:p w14:paraId="32DC8E81" w14:textId="77777777" w:rsidR="00BE4AAD" w:rsidRDefault="00052CE8">
      <w:pPr>
        <w:keepNext/>
        <w:shd w:val="clear" w:color="auto" w:fill="EAF1DD"/>
        <w:tabs>
          <w:tab w:val="left" w:pos="576"/>
          <w:tab w:val="right" w:pos="9000"/>
        </w:tabs>
        <w:spacing w:before="240" w:after="60" w:line="240" w:lineRule="auto"/>
        <w:ind w:left="216" w:hanging="216"/>
        <w:jc w:val="left"/>
        <w:outlineLvl w:val="2"/>
        <w:rPr>
          <w:rFonts w:eastAsia="Batang" w:cs="Times New Roman"/>
          <w:bCs/>
          <w:sz w:val="22"/>
          <w:szCs w:val="26"/>
        </w:rPr>
      </w:pPr>
      <w:r>
        <w:rPr>
          <w:rFonts w:eastAsia="Batang" w:cs="Times New Roman"/>
          <w:bCs/>
          <w:sz w:val="22"/>
          <w:szCs w:val="26"/>
        </w:rPr>
        <w:t>R1-2200634</w:t>
      </w:r>
      <w:r>
        <w:rPr>
          <w:rFonts w:eastAsia="Batang" w:cs="Times New Roman"/>
          <w:bCs/>
          <w:sz w:val="22"/>
          <w:szCs w:val="26"/>
        </w:rPr>
        <w:tab/>
        <w:t>WILUS Inc.</w:t>
      </w:r>
      <w:r>
        <w:rPr>
          <w:rFonts w:eastAsia="Batang" w:cs="Times New Roman"/>
          <w:bCs/>
          <w:sz w:val="22"/>
          <w:szCs w:val="26"/>
        </w:rPr>
        <w:tab/>
      </w:r>
      <w:hyperlink r:id="rId56">
        <w:r>
          <w:rPr>
            <w:rFonts w:eastAsia="Batang" w:cs="Times New Roman"/>
            <w:bCs/>
            <w:color w:val="0000FF"/>
            <w:sz w:val="22"/>
            <w:szCs w:val="26"/>
          </w:rPr>
          <w:t>Remaining issues on enhancement for unlicensed URLLC IIoT</w:t>
        </w:r>
      </w:hyperlink>
    </w:p>
    <w:p w14:paraId="5253B99D" w14:textId="77777777" w:rsidR="00BE4AAD" w:rsidRDefault="00052CE8">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w:t>
      </w:r>
      <w:r>
        <w:rPr>
          <w:rFonts w:ascii="Times New Roman" w:eastAsia="Batang" w:hAnsi="Times New Roman" w:cs="Times New Roman"/>
          <w:szCs w:val="24"/>
        </w:rPr>
        <w:t>: It should be allowed to transmit configured-grant PUSCH with repetition at candidate SS/PBCH block positions for the same SS/PBCH block index after the detection of the SS/PBCH block index.</w:t>
      </w:r>
    </w:p>
    <w:p w14:paraId="71049233" w14:textId="77777777" w:rsidR="00BE4AAD" w:rsidRDefault="00BE4AAD">
      <w:pPr>
        <w:spacing w:before="40" w:after="0" w:line="240" w:lineRule="auto"/>
        <w:ind w:left="216" w:hanging="216"/>
        <w:jc w:val="left"/>
        <w:rPr>
          <w:rFonts w:ascii="Times New Roman" w:eastAsia="Batang" w:hAnsi="Times New Roman" w:cs="Times New Roman"/>
          <w:szCs w:val="24"/>
        </w:rPr>
      </w:pPr>
    </w:p>
    <w:p w14:paraId="5769AA62" w14:textId="77777777" w:rsidR="00BE4AAD" w:rsidRDefault="00052CE8">
      <w:pPr>
        <w:keepNext/>
        <w:shd w:val="clear" w:color="auto" w:fill="EAF1DD"/>
        <w:tabs>
          <w:tab w:val="left" w:pos="576"/>
          <w:tab w:val="right" w:pos="9000"/>
        </w:tabs>
        <w:spacing w:before="240" w:after="60" w:line="240" w:lineRule="auto"/>
        <w:ind w:left="216" w:hanging="216"/>
        <w:jc w:val="left"/>
        <w:outlineLvl w:val="2"/>
        <w:rPr>
          <w:rFonts w:eastAsia="Batang" w:cs="Times New Roman"/>
          <w:bCs/>
          <w:sz w:val="22"/>
          <w:szCs w:val="26"/>
        </w:rPr>
      </w:pPr>
      <w:r>
        <w:rPr>
          <w:rFonts w:eastAsia="Batang" w:cs="Times New Roman"/>
          <w:bCs/>
          <w:sz w:val="22"/>
          <w:szCs w:val="26"/>
        </w:rPr>
        <w:t>R1-2200496</w:t>
      </w:r>
      <w:r>
        <w:rPr>
          <w:rFonts w:eastAsia="Batang" w:cs="Times New Roman"/>
          <w:bCs/>
          <w:sz w:val="22"/>
          <w:szCs w:val="26"/>
        </w:rPr>
        <w:tab/>
        <w:t>Sharp</w:t>
      </w:r>
      <w:r>
        <w:rPr>
          <w:rFonts w:eastAsia="Batang" w:cs="Times New Roman"/>
          <w:bCs/>
          <w:sz w:val="22"/>
          <w:szCs w:val="26"/>
        </w:rPr>
        <w:tab/>
      </w:r>
      <w:hyperlink r:id="rId57">
        <w:r>
          <w:rPr>
            <w:rFonts w:eastAsia="Batang" w:cs="Times New Roman"/>
            <w:bCs/>
            <w:color w:val="0000FF"/>
            <w:sz w:val="22"/>
            <w:szCs w:val="26"/>
          </w:rPr>
          <w:t>Enhancements for unlicensed band URLLC IIoT</w:t>
        </w:r>
      </w:hyperlink>
    </w:p>
    <w:p w14:paraId="0BBA552F" w14:textId="77777777" w:rsidR="00BE4AAD" w:rsidRDefault="00052CE8">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1</w:t>
      </w:r>
      <w:r>
        <w:rPr>
          <w:rFonts w:ascii="Times New Roman" w:eastAsia="Batang" w:hAnsi="Times New Roman" w:cs="Times New Roman"/>
          <w:szCs w:val="24"/>
        </w:rPr>
        <w:t xml:space="preserve">: For the UE configured with </w:t>
      </w:r>
      <w:proofErr w:type="spellStart"/>
      <w:r>
        <w:rPr>
          <w:rFonts w:ascii="Times New Roman" w:eastAsia="Batang" w:hAnsi="Times New Roman" w:cs="Times New Roman"/>
          <w:szCs w:val="24"/>
        </w:rPr>
        <w:t>ue-SemiStaticChannelAccessConfig</w:t>
      </w:r>
      <w:proofErr w:type="spellEnd"/>
      <w:r>
        <w:rPr>
          <w:rFonts w:ascii="Times New Roman" w:eastAsia="Batang" w:hAnsi="Times New Roman" w:cs="Times New Roman"/>
          <w:szCs w:val="24"/>
        </w:rPr>
        <w:t>, any DL transmission burst detection except for the reception of the DCI in which the corresponding field(s) indicates “sharing a gNB-initiated COT” does not lead to the UE’s decision that the gNB initiated the COT.</w:t>
      </w:r>
    </w:p>
    <w:p w14:paraId="0662AEEA" w14:textId="77777777" w:rsidR="00BE4AAD" w:rsidRDefault="00BE4AAD">
      <w:pPr>
        <w:spacing w:before="40" w:after="0" w:line="240" w:lineRule="auto"/>
        <w:ind w:left="216" w:hanging="216"/>
        <w:jc w:val="left"/>
        <w:rPr>
          <w:rFonts w:ascii="Times New Roman" w:eastAsia="Batang" w:hAnsi="Times New Roman" w:cs="Times New Roman"/>
          <w:szCs w:val="24"/>
        </w:rPr>
      </w:pPr>
    </w:p>
    <w:p w14:paraId="12DCFB63" w14:textId="77777777" w:rsidR="00BE4AAD" w:rsidRDefault="00052CE8">
      <w:pPr>
        <w:keepNext/>
        <w:shd w:val="clear" w:color="auto" w:fill="EAF1DD"/>
        <w:tabs>
          <w:tab w:val="left" w:pos="576"/>
          <w:tab w:val="right" w:pos="9000"/>
        </w:tabs>
        <w:spacing w:before="240" w:after="60" w:line="240" w:lineRule="auto"/>
        <w:ind w:left="216" w:hanging="216"/>
        <w:jc w:val="left"/>
        <w:outlineLvl w:val="2"/>
        <w:rPr>
          <w:rFonts w:eastAsia="Batang" w:cs="Times New Roman"/>
          <w:bCs/>
          <w:sz w:val="22"/>
          <w:szCs w:val="26"/>
        </w:rPr>
      </w:pPr>
      <w:r>
        <w:rPr>
          <w:rFonts w:eastAsia="Batang" w:cs="Times New Roman"/>
          <w:bCs/>
          <w:sz w:val="22"/>
          <w:szCs w:val="26"/>
        </w:rPr>
        <w:t>R1-2200441</w:t>
      </w:r>
      <w:r>
        <w:rPr>
          <w:rFonts w:eastAsia="Batang" w:cs="Times New Roman"/>
          <w:bCs/>
          <w:sz w:val="22"/>
          <w:szCs w:val="26"/>
        </w:rPr>
        <w:tab/>
        <w:t>Ericsson</w:t>
      </w:r>
      <w:r>
        <w:rPr>
          <w:rFonts w:eastAsia="Batang" w:cs="Times New Roman"/>
          <w:bCs/>
          <w:sz w:val="22"/>
          <w:szCs w:val="26"/>
        </w:rPr>
        <w:tab/>
      </w:r>
      <w:hyperlink r:id="rId58">
        <w:r>
          <w:rPr>
            <w:rFonts w:eastAsia="Batang" w:cs="Times New Roman"/>
            <w:bCs/>
            <w:color w:val="0000FF"/>
            <w:sz w:val="22"/>
            <w:szCs w:val="26"/>
          </w:rPr>
          <w:t>Enhancements for IIoT URLLC on Unlicensed Band</w:t>
        </w:r>
      </w:hyperlink>
    </w:p>
    <w:p w14:paraId="42A4B72B" w14:textId="77777777" w:rsidR="00BE4AAD" w:rsidRDefault="00052CE8">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1</w:t>
      </w:r>
      <w:r>
        <w:rPr>
          <w:rFonts w:ascii="Times New Roman" w:eastAsia="Batang" w:hAnsi="Times New Roman" w:cs="Times New Roman"/>
          <w:szCs w:val="24"/>
        </w:rPr>
        <w:t xml:space="preserve">: Adopt TP1 for Clause 4.3.1.2.1 and 4.3.1.2.2 in TS 37.213. </w:t>
      </w:r>
    </w:p>
    <w:p w14:paraId="4413BAEC" w14:textId="77777777" w:rsidR="00BE4AAD" w:rsidRDefault="00052CE8">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2</w:t>
      </w:r>
      <w:r>
        <w:rPr>
          <w:rFonts w:ascii="Times New Roman" w:eastAsia="Batang" w:hAnsi="Times New Roman" w:cs="Times New Roman"/>
          <w:szCs w:val="24"/>
        </w:rPr>
        <w:t xml:space="preserve">: Adopt TP2 for Clause 4.3.1.2.3 in TS 37.213. </w:t>
      </w:r>
    </w:p>
    <w:sectPr w:rsidR="00BE4AAD">
      <w:headerReference w:type="even" r:id="rId59"/>
      <w:footerReference w:type="default" r:id="rId60"/>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F87956" w14:textId="77777777" w:rsidR="002109B8" w:rsidRDefault="002109B8">
      <w:pPr>
        <w:spacing w:after="0" w:line="240" w:lineRule="auto"/>
      </w:pPr>
      <w:r>
        <w:separator/>
      </w:r>
    </w:p>
  </w:endnote>
  <w:endnote w:type="continuationSeparator" w:id="0">
    <w:p w14:paraId="1C539683" w14:textId="77777777" w:rsidR="002109B8" w:rsidRDefault="002109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altName w:val="Wingding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TimesNewRomanPSMT">
    <w:altName w:val="Times New Roman"/>
    <w:charset w:val="00"/>
    <w:family w:val="roman"/>
    <w:pitch w:val="default"/>
    <w:sig w:usb0="00000000" w:usb1="00000000"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51405C" w14:textId="77777777" w:rsidR="003C27C2" w:rsidRDefault="003C27C2">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5006E">
      <w:rPr>
        <w:rStyle w:val="PageNumber"/>
        <w:noProof/>
      </w:rPr>
      <w:t>19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5006E">
      <w:rPr>
        <w:rStyle w:val="PageNumber"/>
        <w:noProof/>
      </w:rPr>
      <w:t>31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1ED866" w14:textId="77777777" w:rsidR="002109B8" w:rsidRDefault="002109B8">
      <w:pPr>
        <w:spacing w:after="0" w:line="240" w:lineRule="auto"/>
      </w:pPr>
      <w:r>
        <w:separator/>
      </w:r>
    </w:p>
  </w:footnote>
  <w:footnote w:type="continuationSeparator" w:id="0">
    <w:p w14:paraId="586085C3" w14:textId="77777777" w:rsidR="002109B8" w:rsidRDefault="002109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8ECA5C" w14:textId="77777777" w:rsidR="003C27C2" w:rsidRDefault="003C27C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2" w15:restartNumberingAfterBreak="0">
    <w:nsid w:val="0070739E"/>
    <w:multiLevelType w:val="multilevel"/>
    <w:tmpl w:val="007073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160754D"/>
    <w:multiLevelType w:val="multilevel"/>
    <w:tmpl w:val="0160754D"/>
    <w:lvl w:ilvl="0">
      <w:numFmt w:val="bullet"/>
      <w:lvlText w:val="-"/>
      <w:lvlJc w:val="left"/>
      <w:pPr>
        <w:ind w:left="774" w:hanging="360"/>
      </w:pPr>
      <w:rPr>
        <w:rFonts w:ascii="Times New Roman" w:eastAsia="Times New Roman" w:hAnsi="Times New Roman" w:cs="Times New Roman"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4" w15:restartNumberingAfterBreak="0">
    <w:nsid w:val="03197B0F"/>
    <w:multiLevelType w:val="multilevel"/>
    <w:tmpl w:val="03197B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33C319B"/>
    <w:multiLevelType w:val="multilevel"/>
    <w:tmpl w:val="033C319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3AD4621"/>
    <w:multiLevelType w:val="hybridMultilevel"/>
    <w:tmpl w:val="CCE060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5751303"/>
    <w:multiLevelType w:val="multilevel"/>
    <w:tmpl w:val="057513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A74462C"/>
    <w:multiLevelType w:val="multilevel"/>
    <w:tmpl w:val="0A74462C"/>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9" w15:restartNumberingAfterBreak="0">
    <w:nsid w:val="0A9513A0"/>
    <w:multiLevelType w:val="singleLevel"/>
    <w:tmpl w:val="0A9513A0"/>
    <w:lvl w:ilvl="0">
      <w:start w:val="1"/>
      <w:numFmt w:val="bullet"/>
      <w:lvlText w:val=""/>
      <w:lvlJc w:val="left"/>
      <w:pPr>
        <w:ind w:left="420" w:hanging="420"/>
      </w:pPr>
      <w:rPr>
        <w:rFonts w:ascii="Wingdings" w:hAnsi="Wingdings" w:hint="default"/>
      </w:rPr>
    </w:lvl>
  </w:abstractNum>
  <w:abstractNum w:abstractNumId="10" w15:restartNumberingAfterBreak="0">
    <w:nsid w:val="0B062247"/>
    <w:multiLevelType w:val="multilevel"/>
    <w:tmpl w:val="0B0622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D7607E3"/>
    <w:multiLevelType w:val="multilevel"/>
    <w:tmpl w:val="0D7607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3" w15:restartNumberingAfterBreak="0">
    <w:nsid w:val="0FD225B8"/>
    <w:multiLevelType w:val="multilevel"/>
    <w:tmpl w:val="0FD225B8"/>
    <w:lvl w:ilvl="0">
      <w:start w:val="1"/>
      <w:numFmt w:val="bullet"/>
      <w:lvlText w:val=""/>
      <w:lvlJc w:val="left"/>
      <w:pPr>
        <w:ind w:left="45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bullet"/>
      <w:lvlText w:val=""/>
      <w:lvlJc w:val="left"/>
      <w:pPr>
        <w:ind w:left="1890" w:hanging="360"/>
      </w:pPr>
      <w:rPr>
        <w:rFonts w:ascii="Wingdings" w:hAnsi="Wingdings" w:hint="default"/>
      </w:rPr>
    </w:lvl>
    <w:lvl w:ilvl="3">
      <w:start w:val="1"/>
      <w:numFmt w:val="bullet"/>
      <w:lvlText w:val=""/>
      <w:lvlJc w:val="left"/>
      <w:pPr>
        <w:ind w:left="2610" w:hanging="360"/>
      </w:pPr>
      <w:rPr>
        <w:rFonts w:ascii="Symbol" w:hAnsi="Symbol" w:hint="default"/>
      </w:rPr>
    </w:lvl>
    <w:lvl w:ilvl="4">
      <w:start w:val="1"/>
      <w:numFmt w:val="bullet"/>
      <w:lvlText w:val="o"/>
      <w:lvlJc w:val="left"/>
      <w:pPr>
        <w:ind w:left="3330" w:hanging="360"/>
      </w:pPr>
      <w:rPr>
        <w:rFonts w:ascii="Courier New" w:hAnsi="Courier New" w:cs="Courier New" w:hint="default"/>
      </w:rPr>
    </w:lvl>
    <w:lvl w:ilvl="5">
      <w:start w:val="1"/>
      <w:numFmt w:val="bullet"/>
      <w:lvlText w:val=""/>
      <w:lvlJc w:val="left"/>
      <w:pPr>
        <w:ind w:left="4050" w:hanging="360"/>
      </w:pPr>
      <w:rPr>
        <w:rFonts w:ascii="Wingdings" w:hAnsi="Wingdings" w:hint="default"/>
      </w:rPr>
    </w:lvl>
    <w:lvl w:ilvl="6">
      <w:start w:val="1"/>
      <w:numFmt w:val="bullet"/>
      <w:lvlText w:val=""/>
      <w:lvlJc w:val="left"/>
      <w:pPr>
        <w:ind w:left="4770" w:hanging="360"/>
      </w:pPr>
      <w:rPr>
        <w:rFonts w:ascii="Symbol" w:hAnsi="Symbol" w:hint="default"/>
      </w:rPr>
    </w:lvl>
    <w:lvl w:ilvl="7">
      <w:start w:val="1"/>
      <w:numFmt w:val="bullet"/>
      <w:lvlText w:val="o"/>
      <w:lvlJc w:val="left"/>
      <w:pPr>
        <w:ind w:left="5490" w:hanging="360"/>
      </w:pPr>
      <w:rPr>
        <w:rFonts w:ascii="Courier New" w:hAnsi="Courier New" w:cs="Courier New" w:hint="default"/>
      </w:rPr>
    </w:lvl>
    <w:lvl w:ilvl="8">
      <w:start w:val="1"/>
      <w:numFmt w:val="bullet"/>
      <w:lvlText w:val=""/>
      <w:lvlJc w:val="left"/>
      <w:pPr>
        <w:ind w:left="6210" w:hanging="360"/>
      </w:pPr>
      <w:rPr>
        <w:rFonts w:ascii="Wingdings" w:hAnsi="Wingdings" w:hint="default"/>
      </w:rPr>
    </w:lvl>
  </w:abstractNum>
  <w:abstractNum w:abstractNumId="14" w15:restartNumberingAfterBreak="0">
    <w:nsid w:val="10635F65"/>
    <w:multiLevelType w:val="multilevel"/>
    <w:tmpl w:val="10635F65"/>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15" w15:restartNumberingAfterBreak="0">
    <w:nsid w:val="14B92CF0"/>
    <w:multiLevelType w:val="multilevel"/>
    <w:tmpl w:val="14B92CF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 w15:restartNumberingAfterBreak="0">
    <w:nsid w:val="17170328"/>
    <w:multiLevelType w:val="multilevel"/>
    <w:tmpl w:val="171703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79E3AB3"/>
    <w:multiLevelType w:val="multilevel"/>
    <w:tmpl w:val="179E3AB3"/>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18" w15:restartNumberingAfterBreak="0">
    <w:nsid w:val="194228C7"/>
    <w:multiLevelType w:val="multilevel"/>
    <w:tmpl w:val="194228C7"/>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9" w15:restartNumberingAfterBreak="0">
    <w:nsid w:val="1B066BA8"/>
    <w:multiLevelType w:val="multilevel"/>
    <w:tmpl w:val="1B066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C1D2836"/>
    <w:multiLevelType w:val="multilevel"/>
    <w:tmpl w:val="1C1D28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2" w15:restartNumberingAfterBreak="0">
    <w:nsid w:val="20EF35F3"/>
    <w:multiLevelType w:val="hybridMultilevel"/>
    <w:tmpl w:val="CE4E02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218A6EA4"/>
    <w:multiLevelType w:val="multilevel"/>
    <w:tmpl w:val="218A6E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5AB5C03"/>
    <w:multiLevelType w:val="multilevel"/>
    <w:tmpl w:val="25AB5C0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26" w15:restartNumberingAfterBreak="0">
    <w:nsid w:val="2C087436"/>
    <w:multiLevelType w:val="multilevel"/>
    <w:tmpl w:val="2C087436"/>
    <w:lvl w:ilvl="0">
      <w:numFmt w:val="bullet"/>
      <w:lvlText w:val=""/>
      <w:lvlJc w:val="left"/>
      <w:pPr>
        <w:tabs>
          <w:tab w:val="left" w:pos="720"/>
        </w:tabs>
        <w:ind w:left="720" w:hanging="360"/>
      </w:pPr>
      <w:rPr>
        <w:rFonts w:ascii="Symbol" w:eastAsia="Calibri" w:hAnsi="Symbol" w:cs="Times New Roman"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7" w15:restartNumberingAfterBreak="0">
    <w:nsid w:val="2C6E20DD"/>
    <w:multiLevelType w:val="multilevel"/>
    <w:tmpl w:val="2C6E20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2C933C72"/>
    <w:multiLevelType w:val="multilevel"/>
    <w:tmpl w:val="2C933C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CE33AEB"/>
    <w:multiLevelType w:val="multilevel"/>
    <w:tmpl w:val="2CE33AEB"/>
    <w:lvl w:ilvl="0">
      <w:numFmt w:val="bullet"/>
      <w:lvlText w:val=""/>
      <w:lvlJc w:val="left"/>
      <w:pPr>
        <w:tabs>
          <w:tab w:val="left" w:pos="720"/>
        </w:tabs>
        <w:ind w:left="720" w:hanging="360"/>
      </w:pPr>
      <w:rPr>
        <w:rFonts w:ascii="Symbol" w:eastAsia="Calibri" w:hAnsi="Symbol" w:cs="Times New Roman"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0" w15:restartNumberingAfterBreak="0">
    <w:nsid w:val="2CE50B30"/>
    <w:multiLevelType w:val="multilevel"/>
    <w:tmpl w:val="2CE50B3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2E856A58"/>
    <w:multiLevelType w:val="multilevel"/>
    <w:tmpl w:val="2E856A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0277D22"/>
    <w:multiLevelType w:val="multilevel"/>
    <w:tmpl w:val="30277D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03A516B"/>
    <w:multiLevelType w:val="multilevel"/>
    <w:tmpl w:val="303A51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0C22DEF"/>
    <w:multiLevelType w:val="multilevel"/>
    <w:tmpl w:val="30C22DEF"/>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Wingdings" w:eastAsia="Wingdings" w:hAnsi="Wingdings" w:cs="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36" w15:restartNumberingAfterBreak="0">
    <w:nsid w:val="3420635B"/>
    <w:multiLevelType w:val="hybridMultilevel"/>
    <w:tmpl w:val="42924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49C10FE"/>
    <w:multiLevelType w:val="multilevel"/>
    <w:tmpl w:val="349C10F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35AD6E56"/>
    <w:multiLevelType w:val="multilevel"/>
    <w:tmpl w:val="35AD6E56"/>
    <w:lvl w:ilvl="0">
      <w:numFmt w:val="bullet"/>
      <w:lvlText w:val="-"/>
      <w:lvlJc w:val="left"/>
      <w:pPr>
        <w:ind w:left="360" w:hanging="360"/>
      </w:pPr>
      <w:rPr>
        <w:rFonts w:ascii="Times New Roman" w:eastAsia="Times New Roman" w:hAnsi="Times New Roman" w:cs="Times New Roman" w:hint="default"/>
      </w:rPr>
    </w:lvl>
    <w:lvl w:ilvl="1">
      <w:numFmt w:val="bullet"/>
      <w:lvlText w:val="-"/>
      <w:lvlJc w:val="left"/>
      <w:pPr>
        <w:ind w:left="1080" w:hanging="360"/>
      </w:pPr>
      <w:rPr>
        <w:rFonts w:ascii="Times New Roman" w:eastAsia="Times New Roman" w:hAnsi="Times New Roman" w:cs="Times New Roman" w:hint="default"/>
      </w:rPr>
    </w:lvl>
    <w:lvl w:ilvl="2">
      <w:numFmt w:val="bullet"/>
      <w:lvlText w:val="-"/>
      <w:lvlJc w:val="left"/>
      <w:pPr>
        <w:ind w:left="1800" w:hanging="360"/>
      </w:pPr>
      <w:rPr>
        <w:rFonts w:ascii="Times New Roman" w:eastAsia="Times New Roman"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35C80964"/>
    <w:multiLevelType w:val="multilevel"/>
    <w:tmpl w:val="35C80964"/>
    <w:lvl w:ilvl="0">
      <w:start w:val="3"/>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 w15:restartNumberingAfterBreak="0">
    <w:nsid w:val="35DC6CA2"/>
    <w:multiLevelType w:val="multilevel"/>
    <w:tmpl w:val="35DC6CA2"/>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41" w15:restartNumberingAfterBreak="0">
    <w:nsid w:val="35EE251B"/>
    <w:multiLevelType w:val="multilevel"/>
    <w:tmpl w:val="35EE251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366C7DD3"/>
    <w:multiLevelType w:val="multilevel"/>
    <w:tmpl w:val="366C7DD3"/>
    <w:lvl w:ilvl="0">
      <w:start w:val="1"/>
      <w:numFmt w:val="bullet"/>
      <w:lvlText w:val=""/>
      <w:lvlJc w:val="left"/>
      <w:pPr>
        <w:ind w:left="720" w:hanging="360"/>
      </w:pPr>
      <w:rPr>
        <w:rFonts w:ascii="Symbol" w:hAnsi="Symbol" w:hint="default"/>
      </w:rPr>
    </w:lvl>
    <w:lvl w:ilvl="1">
      <w:start w:val="7"/>
      <w:numFmt w:val="bullet"/>
      <w:lvlText w:val=""/>
      <w:lvlJc w:val="left"/>
      <w:pPr>
        <w:ind w:left="1440" w:hanging="360"/>
      </w:pPr>
      <w:rPr>
        <w:rFonts w:ascii="Wingdings" w:eastAsia="Calibri" w:hAnsi="Wingdings"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75158B5"/>
    <w:multiLevelType w:val="multilevel"/>
    <w:tmpl w:val="375158B5"/>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7C36C2D"/>
    <w:multiLevelType w:val="multilevel"/>
    <w:tmpl w:val="37C36C2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45" w15:restartNumberingAfterBreak="0">
    <w:nsid w:val="39356489"/>
    <w:multiLevelType w:val="multilevel"/>
    <w:tmpl w:val="393564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39B63FE8"/>
    <w:multiLevelType w:val="multilevel"/>
    <w:tmpl w:val="39B63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8" w15:restartNumberingAfterBreak="0">
    <w:nsid w:val="3AB037EA"/>
    <w:multiLevelType w:val="multilevel"/>
    <w:tmpl w:val="3AB037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3AE824E0"/>
    <w:multiLevelType w:val="multilevel"/>
    <w:tmpl w:val="3AE824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3F3D37BB"/>
    <w:multiLevelType w:val="multilevel"/>
    <w:tmpl w:val="3F3D37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0165C17"/>
    <w:multiLevelType w:val="multilevel"/>
    <w:tmpl w:val="40165C17"/>
    <w:lvl w:ilvl="0">
      <w:numFmt w:val="bullet"/>
      <w:lvlText w:val="-"/>
      <w:lvlJc w:val="left"/>
      <w:pPr>
        <w:ind w:left="774" w:hanging="360"/>
      </w:pPr>
      <w:rPr>
        <w:rFonts w:ascii="Times New Roman" w:eastAsia="Times New Roman" w:hAnsi="Times New Roman" w:cs="Times New Roman" w:hint="default"/>
      </w:rPr>
    </w:lvl>
    <w:lvl w:ilvl="1">
      <w:numFmt w:val="bullet"/>
      <w:lvlText w:val="-"/>
      <w:lvlJc w:val="left"/>
      <w:pPr>
        <w:ind w:left="1494" w:hanging="360"/>
      </w:pPr>
      <w:rPr>
        <w:rFonts w:ascii="Times New Roman" w:eastAsia="Times New Roman" w:hAnsi="Times New Roman" w:cs="Times New Roman" w:hint="default"/>
      </w:rPr>
    </w:lvl>
    <w:lvl w:ilvl="2">
      <w:numFmt w:val="bullet"/>
      <w:lvlText w:val="-"/>
      <w:lvlJc w:val="left"/>
      <w:pPr>
        <w:ind w:left="2214" w:hanging="360"/>
      </w:pPr>
      <w:rPr>
        <w:rFonts w:ascii="Times New Roman" w:eastAsia="MS Mincho" w:hAnsi="Times New Roman" w:cs="Times New Roman"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52" w15:restartNumberingAfterBreak="0">
    <w:nsid w:val="401B0CBB"/>
    <w:multiLevelType w:val="multilevel"/>
    <w:tmpl w:val="401B0CBB"/>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54" w15:restartNumberingAfterBreak="0">
    <w:nsid w:val="443562F0"/>
    <w:multiLevelType w:val="multilevel"/>
    <w:tmpl w:val="443562F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5" w15:restartNumberingAfterBreak="0">
    <w:nsid w:val="44D42F9C"/>
    <w:multiLevelType w:val="multilevel"/>
    <w:tmpl w:val="44D42F9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6" w15:restartNumberingAfterBreak="0">
    <w:nsid w:val="45A75927"/>
    <w:multiLevelType w:val="multilevel"/>
    <w:tmpl w:val="45A75927"/>
    <w:lvl w:ilvl="0">
      <w:numFmt w:val="bullet"/>
      <w:lvlText w:val="-"/>
      <w:lvlJc w:val="left"/>
      <w:pPr>
        <w:ind w:left="644" w:hanging="360"/>
      </w:pPr>
      <w:rPr>
        <w:rFonts w:ascii="Times New Roman" w:eastAsia="Times New Roman" w:hAnsi="Times New Roman" w:cs="Times New Roman" w:hint="default"/>
      </w:rPr>
    </w:lvl>
    <w:lvl w:ilvl="1">
      <w:numFmt w:val="bullet"/>
      <w:lvlText w:val="-"/>
      <w:lvlJc w:val="left"/>
      <w:pPr>
        <w:ind w:left="1364" w:hanging="360"/>
      </w:pPr>
      <w:rPr>
        <w:rFonts w:ascii="Times New Roman" w:eastAsia="Times New Roman" w:hAnsi="Times New Roman" w:cs="Times New Roman"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7"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8" w15:restartNumberingAfterBreak="0">
    <w:nsid w:val="47A12658"/>
    <w:multiLevelType w:val="multilevel"/>
    <w:tmpl w:val="47A1265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9" w15:restartNumberingAfterBreak="0">
    <w:nsid w:val="49451D7D"/>
    <w:multiLevelType w:val="multilevel"/>
    <w:tmpl w:val="49451D7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0" w15:restartNumberingAfterBreak="0">
    <w:nsid w:val="49754EAF"/>
    <w:multiLevelType w:val="multilevel"/>
    <w:tmpl w:val="49754EAF"/>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1" w15:restartNumberingAfterBreak="0">
    <w:nsid w:val="49A80942"/>
    <w:multiLevelType w:val="multilevel"/>
    <w:tmpl w:val="49A80942"/>
    <w:lvl w:ilvl="0">
      <w:start w:val="1"/>
      <w:numFmt w:val="bullet"/>
      <w:lvlText w:val=""/>
      <w:lvlJc w:val="left"/>
      <w:pPr>
        <w:ind w:left="576" w:hanging="360"/>
      </w:pPr>
      <w:rPr>
        <w:rFonts w:ascii="Symbol" w:hAnsi="Symbol" w:hint="default"/>
      </w:rPr>
    </w:lvl>
    <w:lvl w:ilvl="1">
      <w:start w:val="1"/>
      <w:numFmt w:val="bullet"/>
      <w:lvlText w:val="o"/>
      <w:lvlJc w:val="left"/>
      <w:pPr>
        <w:ind w:left="936" w:hanging="360"/>
      </w:pPr>
      <w:rPr>
        <w:rFonts w:ascii="Courier New" w:hAnsi="Courier New" w:cs="Courier New" w:hint="default"/>
      </w:rPr>
    </w:lvl>
    <w:lvl w:ilvl="2">
      <w:start w:val="1"/>
      <w:numFmt w:val="bullet"/>
      <w:lvlText w:val=""/>
      <w:lvlJc w:val="left"/>
      <w:pPr>
        <w:ind w:left="1656" w:hanging="360"/>
      </w:pPr>
      <w:rPr>
        <w:rFonts w:ascii="Wingdings" w:hAnsi="Wingdings" w:hint="default"/>
      </w:rPr>
    </w:lvl>
    <w:lvl w:ilvl="3">
      <w:start w:val="1"/>
      <w:numFmt w:val="bullet"/>
      <w:lvlText w:val=""/>
      <w:lvlJc w:val="left"/>
      <w:pPr>
        <w:ind w:left="2376" w:hanging="360"/>
      </w:pPr>
      <w:rPr>
        <w:rFonts w:ascii="Symbol" w:hAnsi="Symbol" w:hint="default"/>
      </w:rPr>
    </w:lvl>
    <w:lvl w:ilvl="4">
      <w:start w:val="1"/>
      <w:numFmt w:val="bullet"/>
      <w:lvlText w:val="o"/>
      <w:lvlJc w:val="left"/>
      <w:pPr>
        <w:ind w:left="3096" w:hanging="360"/>
      </w:pPr>
      <w:rPr>
        <w:rFonts w:ascii="Courier New" w:hAnsi="Courier New" w:cs="Courier New" w:hint="default"/>
      </w:rPr>
    </w:lvl>
    <w:lvl w:ilvl="5">
      <w:start w:val="1"/>
      <w:numFmt w:val="bullet"/>
      <w:lvlText w:val=""/>
      <w:lvlJc w:val="left"/>
      <w:pPr>
        <w:ind w:left="3816" w:hanging="360"/>
      </w:pPr>
      <w:rPr>
        <w:rFonts w:ascii="Wingdings" w:hAnsi="Wingdings" w:hint="default"/>
      </w:rPr>
    </w:lvl>
    <w:lvl w:ilvl="6">
      <w:start w:val="1"/>
      <w:numFmt w:val="bullet"/>
      <w:lvlText w:val=""/>
      <w:lvlJc w:val="left"/>
      <w:pPr>
        <w:ind w:left="4536" w:hanging="360"/>
      </w:pPr>
      <w:rPr>
        <w:rFonts w:ascii="Symbol" w:hAnsi="Symbol" w:hint="default"/>
      </w:rPr>
    </w:lvl>
    <w:lvl w:ilvl="7">
      <w:start w:val="1"/>
      <w:numFmt w:val="bullet"/>
      <w:lvlText w:val="o"/>
      <w:lvlJc w:val="left"/>
      <w:pPr>
        <w:ind w:left="5256" w:hanging="360"/>
      </w:pPr>
      <w:rPr>
        <w:rFonts w:ascii="Courier New" w:hAnsi="Courier New" w:cs="Courier New" w:hint="default"/>
      </w:rPr>
    </w:lvl>
    <w:lvl w:ilvl="8">
      <w:start w:val="1"/>
      <w:numFmt w:val="bullet"/>
      <w:lvlText w:val=""/>
      <w:lvlJc w:val="left"/>
      <w:pPr>
        <w:ind w:left="5976" w:hanging="360"/>
      </w:pPr>
      <w:rPr>
        <w:rFonts w:ascii="Wingdings" w:hAnsi="Wingdings" w:hint="default"/>
      </w:rPr>
    </w:lvl>
  </w:abstractNum>
  <w:abstractNum w:abstractNumId="62"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6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4" w15:restartNumberingAfterBreak="0">
    <w:nsid w:val="4E351F04"/>
    <w:multiLevelType w:val="multilevel"/>
    <w:tmpl w:val="4E351F0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4F8D083B"/>
    <w:multiLevelType w:val="multilevel"/>
    <w:tmpl w:val="4F8D083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6" w15:restartNumberingAfterBreak="0">
    <w:nsid w:val="4FD55379"/>
    <w:multiLevelType w:val="multilevel"/>
    <w:tmpl w:val="4FD55379"/>
    <w:lvl w:ilvl="0">
      <w:numFmt w:val="bullet"/>
      <w:lvlText w:val="-"/>
      <w:lvlJc w:val="left"/>
      <w:pPr>
        <w:ind w:left="720" w:hanging="360"/>
      </w:pPr>
      <w:rPr>
        <w:rFonts w:ascii="Times New Roman" w:eastAsia="Microsoft YaHei"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7" w15:restartNumberingAfterBreak="0">
    <w:nsid w:val="502148D8"/>
    <w:multiLevelType w:val="multilevel"/>
    <w:tmpl w:val="502148D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51486C78"/>
    <w:multiLevelType w:val="multilevel"/>
    <w:tmpl w:val="51486C7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1" w15:restartNumberingAfterBreak="0">
    <w:nsid w:val="5241503A"/>
    <w:multiLevelType w:val="multilevel"/>
    <w:tmpl w:val="5241503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2" w15:restartNumberingAfterBreak="0">
    <w:nsid w:val="56C22AFA"/>
    <w:multiLevelType w:val="multilevel"/>
    <w:tmpl w:val="56C22AFA"/>
    <w:lvl w:ilvl="0">
      <w:start w:val="1"/>
      <w:numFmt w:val="bullet"/>
      <w:lvlText w:val=""/>
      <w:lvlJc w:val="left"/>
      <w:pPr>
        <w:ind w:left="1020" w:hanging="360"/>
      </w:pPr>
      <w:rPr>
        <w:rFonts w:ascii="Symbol" w:hAnsi="Symbol" w:hint="default"/>
      </w:rPr>
    </w:lvl>
    <w:lvl w:ilvl="1">
      <w:start w:val="23"/>
      <w:numFmt w:val="bullet"/>
      <w:lvlText w:val="·"/>
      <w:lvlJc w:val="left"/>
      <w:pPr>
        <w:ind w:left="1860" w:hanging="480"/>
      </w:pPr>
      <w:rPr>
        <w:rFonts w:ascii="Calibri" w:eastAsia="SimSun" w:hAnsi="Calibri" w:cs="Calibri" w:hint="default"/>
      </w:rPr>
    </w:lvl>
    <w:lvl w:ilvl="2">
      <w:start w:val="1"/>
      <w:numFmt w:val="bullet"/>
      <w:lvlText w:val=""/>
      <w:lvlJc w:val="left"/>
      <w:pPr>
        <w:ind w:left="2460" w:hanging="360"/>
      </w:pPr>
      <w:rPr>
        <w:rFonts w:ascii="Wingdings" w:hAnsi="Wingdings" w:hint="default"/>
      </w:rPr>
    </w:lvl>
    <w:lvl w:ilvl="3">
      <w:start w:val="1"/>
      <w:numFmt w:val="bullet"/>
      <w:lvlText w:val=""/>
      <w:lvlJc w:val="left"/>
      <w:pPr>
        <w:ind w:left="3180" w:hanging="360"/>
      </w:pPr>
      <w:rPr>
        <w:rFonts w:ascii="Symbol" w:hAnsi="Symbol" w:hint="default"/>
      </w:rPr>
    </w:lvl>
    <w:lvl w:ilvl="4">
      <w:start w:val="1"/>
      <w:numFmt w:val="bullet"/>
      <w:lvlText w:val="o"/>
      <w:lvlJc w:val="left"/>
      <w:pPr>
        <w:ind w:left="3900" w:hanging="360"/>
      </w:pPr>
      <w:rPr>
        <w:rFonts w:ascii="Courier New" w:hAnsi="Courier New" w:cs="Courier New" w:hint="default"/>
      </w:rPr>
    </w:lvl>
    <w:lvl w:ilvl="5">
      <w:start w:val="1"/>
      <w:numFmt w:val="bullet"/>
      <w:lvlText w:val=""/>
      <w:lvlJc w:val="left"/>
      <w:pPr>
        <w:ind w:left="4620" w:hanging="360"/>
      </w:pPr>
      <w:rPr>
        <w:rFonts w:ascii="Wingdings" w:hAnsi="Wingdings" w:hint="default"/>
      </w:rPr>
    </w:lvl>
    <w:lvl w:ilvl="6">
      <w:start w:val="1"/>
      <w:numFmt w:val="bullet"/>
      <w:lvlText w:val=""/>
      <w:lvlJc w:val="left"/>
      <w:pPr>
        <w:ind w:left="5340" w:hanging="360"/>
      </w:pPr>
      <w:rPr>
        <w:rFonts w:ascii="Symbol" w:hAnsi="Symbol" w:hint="default"/>
      </w:rPr>
    </w:lvl>
    <w:lvl w:ilvl="7">
      <w:start w:val="1"/>
      <w:numFmt w:val="bullet"/>
      <w:lvlText w:val="o"/>
      <w:lvlJc w:val="left"/>
      <w:pPr>
        <w:ind w:left="6060" w:hanging="360"/>
      </w:pPr>
      <w:rPr>
        <w:rFonts w:ascii="Courier New" w:hAnsi="Courier New" w:cs="Courier New" w:hint="default"/>
      </w:rPr>
    </w:lvl>
    <w:lvl w:ilvl="8">
      <w:start w:val="1"/>
      <w:numFmt w:val="bullet"/>
      <w:lvlText w:val=""/>
      <w:lvlJc w:val="left"/>
      <w:pPr>
        <w:ind w:left="6780" w:hanging="360"/>
      </w:pPr>
      <w:rPr>
        <w:rFonts w:ascii="Wingdings" w:hAnsi="Wingdings" w:hint="default"/>
      </w:rPr>
    </w:lvl>
  </w:abstractNum>
  <w:abstractNum w:abstractNumId="73" w15:restartNumberingAfterBreak="0">
    <w:nsid w:val="56C51070"/>
    <w:multiLevelType w:val="multilevel"/>
    <w:tmpl w:val="56C510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57D25558"/>
    <w:multiLevelType w:val="multilevel"/>
    <w:tmpl w:val="57D25558"/>
    <w:lvl w:ilvl="0">
      <w:numFmt w:val="bullet"/>
      <w:lvlText w:val="-"/>
      <w:lvlJc w:val="left"/>
      <w:pPr>
        <w:ind w:left="644" w:hanging="360"/>
      </w:pPr>
      <w:rPr>
        <w:rFonts w:ascii="Times New Roman" w:eastAsia="Times New Roman" w:hAnsi="Times New Roman" w:cs="Times New Roman" w:hint="default"/>
      </w:rPr>
    </w:lvl>
    <w:lvl w:ilvl="1">
      <w:numFmt w:val="bullet"/>
      <w:lvlText w:val="-"/>
      <w:lvlJc w:val="left"/>
      <w:pPr>
        <w:ind w:left="1364" w:hanging="360"/>
      </w:pPr>
      <w:rPr>
        <w:rFonts w:ascii="Times New Roman" w:eastAsia="Times New Roman" w:hAnsi="Times New Roman" w:cs="Times New Roman"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5" w15:restartNumberingAfterBreak="0">
    <w:nsid w:val="57E41C58"/>
    <w:multiLevelType w:val="multilevel"/>
    <w:tmpl w:val="57E41C58"/>
    <w:lvl w:ilvl="0">
      <w:numFmt w:val="bullet"/>
      <w:lvlText w:val="-"/>
      <w:lvlJc w:val="left"/>
      <w:pPr>
        <w:ind w:left="774" w:hanging="360"/>
      </w:pPr>
      <w:rPr>
        <w:rFonts w:ascii="Times New Roman" w:eastAsia="Times New Roman" w:hAnsi="Times New Roman" w:cs="Times New Roman" w:hint="default"/>
      </w:rPr>
    </w:lvl>
    <w:lvl w:ilvl="1">
      <w:numFmt w:val="bullet"/>
      <w:lvlText w:val="-"/>
      <w:lvlJc w:val="left"/>
      <w:pPr>
        <w:ind w:left="1494" w:hanging="360"/>
      </w:pPr>
      <w:rPr>
        <w:rFonts w:ascii="Times New Roman" w:eastAsia="Times New Roman" w:hAnsi="Times New Roman" w:cs="Times New Roman" w:hint="default"/>
      </w:rPr>
    </w:lvl>
    <w:lvl w:ilvl="2">
      <w:numFmt w:val="bullet"/>
      <w:lvlText w:val="-"/>
      <w:lvlJc w:val="left"/>
      <w:pPr>
        <w:ind w:left="2214" w:hanging="360"/>
      </w:pPr>
      <w:rPr>
        <w:rFonts w:ascii="Times New Roman" w:eastAsia="Times New Roman" w:hAnsi="Times New Roman" w:cs="Times New Roman"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76" w15:restartNumberingAfterBreak="0">
    <w:nsid w:val="583A6938"/>
    <w:multiLevelType w:val="multilevel"/>
    <w:tmpl w:val="583A6938"/>
    <w:lvl w:ilvl="0">
      <w:start w:val="1"/>
      <w:numFmt w:val="bullet"/>
      <w:lvlText w:val=""/>
      <w:lvlJc w:val="left"/>
      <w:pPr>
        <w:ind w:left="36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77" w15:restartNumberingAfterBreak="0">
    <w:nsid w:val="58BA2544"/>
    <w:multiLevelType w:val="multilevel"/>
    <w:tmpl w:val="58BA254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58BC5EBE"/>
    <w:multiLevelType w:val="hybridMultilevel"/>
    <w:tmpl w:val="EDE4F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A0B30CB"/>
    <w:multiLevelType w:val="multilevel"/>
    <w:tmpl w:val="5A0B30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81" w15:restartNumberingAfterBreak="0">
    <w:nsid w:val="5BDF54C6"/>
    <w:multiLevelType w:val="multilevel"/>
    <w:tmpl w:val="5BDF54C6"/>
    <w:lvl w:ilvl="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2" w15:restartNumberingAfterBreak="0">
    <w:nsid w:val="5D827D10"/>
    <w:multiLevelType w:val="multilevel"/>
    <w:tmpl w:val="5D827D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5EA47878"/>
    <w:multiLevelType w:val="multilevel"/>
    <w:tmpl w:val="5EA478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5ECB64FF"/>
    <w:multiLevelType w:val="multilevel"/>
    <w:tmpl w:val="5ECB6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60700190"/>
    <w:multiLevelType w:val="multilevel"/>
    <w:tmpl w:val="60700190"/>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6" w15:restartNumberingAfterBreak="0">
    <w:nsid w:val="61375610"/>
    <w:multiLevelType w:val="multilevel"/>
    <w:tmpl w:val="61375610"/>
    <w:lvl w:ilvl="0">
      <w:start w:val="1"/>
      <w:numFmt w:val="bullet"/>
      <w:lvlText w:val=""/>
      <w:lvlJc w:val="left"/>
      <w:pPr>
        <w:ind w:left="108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61EB30B0"/>
    <w:multiLevelType w:val="multilevel"/>
    <w:tmpl w:val="61EB30B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654542E7"/>
    <w:multiLevelType w:val="multilevel"/>
    <w:tmpl w:val="654542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670D32F5"/>
    <w:multiLevelType w:val="multilevel"/>
    <w:tmpl w:val="670D32F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0" w15:restartNumberingAfterBreak="0">
    <w:nsid w:val="67586D7D"/>
    <w:multiLevelType w:val="multilevel"/>
    <w:tmpl w:val="67586D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677E0D9A"/>
    <w:multiLevelType w:val="multilevel"/>
    <w:tmpl w:val="677E0D9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2" w15:restartNumberingAfterBreak="0">
    <w:nsid w:val="69496FC0"/>
    <w:multiLevelType w:val="multilevel"/>
    <w:tmpl w:val="69496FC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3" w15:restartNumberingAfterBreak="0">
    <w:nsid w:val="6A7C6889"/>
    <w:multiLevelType w:val="multilevel"/>
    <w:tmpl w:val="6A7C6889"/>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94" w15:restartNumberingAfterBreak="0">
    <w:nsid w:val="6AF62901"/>
    <w:multiLevelType w:val="multilevel"/>
    <w:tmpl w:val="6AF62901"/>
    <w:lvl w:ilvl="0">
      <w:start w:val="1"/>
      <w:numFmt w:val="bullet"/>
      <w:lvlText w:val=""/>
      <w:lvlJc w:val="left"/>
      <w:pPr>
        <w:tabs>
          <w:tab w:val="left" w:pos="720"/>
        </w:tabs>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5" w15:restartNumberingAfterBreak="0">
    <w:nsid w:val="6B2D5E2A"/>
    <w:multiLevelType w:val="multilevel"/>
    <w:tmpl w:val="6B2D5E2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6B5746B9"/>
    <w:multiLevelType w:val="multilevel"/>
    <w:tmpl w:val="6B5746B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7" w15:restartNumberingAfterBreak="0">
    <w:nsid w:val="6DD71D83"/>
    <w:multiLevelType w:val="multilevel"/>
    <w:tmpl w:val="6DD71D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6E3F2904"/>
    <w:multiLevelType w:val="multilevel"/>
    <w:tmpl w:val="6E3F290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9"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00"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01" w15:restartNumberingAfterBreak="0">
    <w:nsid w:val="71010655"/>
    <w:multiLevelType w:val="multilevel"/>
    <w:tmpl w:val="710106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72F73AAE"/>
    <w:multiLevelType w:val="multilevel"/>
    <w:tmpl w:val="72F73AA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3" w15:restartNumberingAfterBreak="0">
    <w:nsid w:val="73D57385"/>
    <w:multiLevelType w:val="hybridMultilevel"/>
    <w:tmpl w:val="04688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105" w15:restartNumberingAfterBreak="0">
    <w:nsid w:val="7A2065AF"/>
    <w:multiLevelType w:val="multilevel"/>
    <w:tmpl w:val="7A2065A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6" w15:restartNumberingAfterBreak="0">
    <w:nsid w:val="7C1E4BDD"/>
    <w:multiLevelType w:val="multilevel"/>
    <w:tmpl w:val="7C1E4BDD"/>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7" w15:restartNumberingAfterBreak="0">
    <w:nsid w:val="7C27444F"/>
    <w:multiLevelType w:val="multilevel"/>
    <w:tmpl w:val="7C27444F"/>
    <w:lvl w:ilvl="0">
      <w:start w:val="1"/>
      <w:numFmt w:val="bullet"/>
      <w:lvlText w:val=""/>
      <w:lvlJc w:val="left"/>
      <w:pPr>
        <w:tabs>
          <w:tab w:val="left" w:pos="720"/>
        </w:tabs>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8" w15:restartNumberingAfterBreak="0">
    <w:nsid w:val="7C2A38F4"/>
    <w:multiLevelType w:val="multilevel"/>
    <w:tmpl w:val="7C2A38F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9" w15:restartNumberingAfterBreak="0">
    <w:nsid w:val="7C4E1FF8"/>
    <w:multiLevelType w:val="multilevel"/>
    <w:tmpl w:val="7C4E1F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9"/>
  </w:num>
  <w:num w:numId="2">
    <w:abstractNumId w:val="35"/>
  </w:num>
  <w:num w:numId="3">
    <w:abstractNumId w:val="12"/>
  </w:num>
  <w:num w:numId="4">
    <w:abstractNumId w:val="25"/>
  </w:num>
  <w:num w:numId="5">
    <w:abstractNumId w:val="21"/>
  </w:num>
  <w:num w:numId="6">
    <w:abstractNumId w:val="80"/>
  </w:num>
  <w:num w:numId="7">
    <w:abstractNumId w:val="0"/>
  </w:num>
  <w:num w:numId="8">
    <w:abstractNumId w:val="104"/>
  </w:num>
  <w:num w:numId="9">
    <w:abstractNumId w:val="63"/>
  </w:num>
  <w:num w:numId="10">
    <w:abstractNumId w:val="47"/>
  </w:num>
  <w:num w:numId="11">
    <w:abstractNumId w:val="68"/>
  </w:num>
  <w:num w:numId="12">
    <w:abstractNumId w:val="70"/>
  </w:num>
  <w:num w:numId="13">
    <w:abstractNumId w:val="53"/>
  </w:num>
  <w:num w:numId="14">
    <w:abstractNumId w:val="100"/>
  </w:num>
  <w:num w:numId="15">
    <w:abstractNumId w:val="1"/>
  </w:num>
  <w:num w:numId="16">
    <w:abstractNumId w:val="62"/>
  </w:num>
  <w:num w:numId="17">
    <w:abstractNumId w:val="3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7"/>
  </w:num>
  <w:num w:numId="19">
    <w:abstractNumId w:val="52"/>
  </w:num>
  <w:num w:numId="20">
    <w:abstractNumId w:val="61"/>
  </w:num>
  <w:num w:numId="21">
    <w:abstractNumId w:val="40"/>
  </w:num>
  <w:num w:numId="22">
    <w:abstractNumId w:val="74"/>
  </w:num>
  <w:num w:numId="23">
    <w:abstractNumId w:val="41"/>
  </w:num>
  <w:num w:numId="24">
    <w:abstractNumId w:val="56"/>
  </w:num>
  <w:num w:numId="25">
    <w:abstractNumId w:val="106"/>
  </w:num>
  <w:num w:numId="26">
    <w:abstractNumId w:val="5"/>
  </w:num>
  <w:num w:numId="27">
    <w:abstractNumId w:val="81"/>
  </w:num>
  <w:num w:numId="28">
    <w:abstractNumId w:val="3"/>
  </w:num>
  <w:num w:numId="29">
    <w:abstractNumId w:val="51"/>
  </w:num>
  <w:num w:numId="30">
    <w:abstractNumId w:val="75"/>
  </w:num>
  <w:num w:numId="31">
    <w:abstractNumId w:val="105"/>
  </w:num>
  <w:num w:numId="32">
    <w:abstractNumId w:val="2"/>
  </w:num>
  <w:num w:numId="33">
    <w:abstractNumId w:val="73"/>
  </w:num>
  <w:num w:numId="34">
    <w:abstractNumId w:val="38"/>
  </w:num>
  <w:num w:numId="35">
    <w:abstractNumId w:val="102"/>
  </w:num>
  <w:num w:numId="36">
    <w:abstractNumId w:val="90"/>
  </w:num>
  <w:num w:numId="37">
    <w:abstractNumId w:val="60"/>
  </w:num>
  <w:num w:numId="38">
    <w:abstractNumId w:val="96"/>
  </w:num>
  <w:num w:numId="39">
    <w:abstractNumId w:val="42"/>
  </w:num>
  <w:num w:numId="40">
    <w:abstractNumId w:val="4"/>
  </w:num>
  <w:num w:numId="41">
    <w:abstractNumId w:val="101"/>
  </w:num>
  <w:num w:numId="42">
    <w:abstractNumId w:val="11"/>
  </w:num>
  <w:num w:numId="43">
    <w:abstractNumId w:val="31"/>
  </w:num>
  <w:num w:numId="44">
    <w:abstractNumId w:val="33"/>
  </w:num>
  <w:num w:numId="45">
    <w:abstractNumId w:val="13"/>
  </w:num>
  <w:num w:numId="46">
    <w:abstractNumId w:val="50"/>
  </w:num>
  <w:num w:numId="47">
    <w:abstractNumId w:val="16"/>
  </w:num>
  <w:num w:numId="48">
    <w:abstractNumId w:val="9"/>
  </w:num>
  <w:num w:numId="49">
    <w:abstractNumId w:val="10"/>
  </w:num>
  <w:num w:numId="50">
    <w:abstractNumId w:val="97"/>
  </w:num>
  <w:num w:numId="51">
    <w:abstractNumId w:val="67"/>
  </w:num>
  <w:num w:numId="52">
    <w:abstractNumId w:val="64"/>
  </w:num>
  <w:num w:numId="53">
    <w:abstractNumId w:val="107"/>
  </w:num>
  <w:num w:numId="54">
    <w:abstractNumId w:val="92"/>
  </w:num>
  <w:num w:numId="55">
    <w:abstractNumId w:val="15"/>
  </w:num>
  <w:num w:numId="56">
    <w:abstractNumId w:val="30"/>
  </w:num>
  <w:num w:numId="57">
    <w:abstractNumId w:val="109"/>
  </w:num>
  <w:num w:numId="58">
    <w:abstractNumId w:val="19"/>
  </w:num>
  <w:num w:numId="59">
    <w:abstractNumId w:val="77"/>
  </w:num>
  <w:num w:numId="60">
    <w:abstractNumId w:val="69"/>
  </w:num>
  <w:num w:numId="61">
    <w:abstractNumId w:val="93"/>
  </w:num>
  <w:num w:numId="62">
    <w:abstractNumId w:val="46"/>
  </w:num>
  <w:num w:numId="63">
    <w:abstractNumId w:val="49"/>
  </w:num>
  <w:num w:numId="64">
    <w:abstractNumId w:val="8"/>
  </w:num>
  <w:num w:numId="65">
    <w:abstractNumId w:val="83"/>
  </w:num>
  <w:num w:numId="66">
    <w:abstractNumId w:val="88"/>
  </w:num>
  <w:num w:numId="67">
    <w:abstractNumId w:val="108"/>
  </w:num>
  <w:num w:numId="68">
    <w:abstractNumId w:val="20"/>
  </w:num>
  <w:num w:numId="69">
    <w:abstractNumId w:val="37"/>
  </w:num>
  <w:num w:numId="70">
    <w:abstractNumId w:val="79"/>
  </w:num>
  <w:num w:numId="71">
    <w:abstractNumId w:val="27"/>
  </w:num>
  <w:num w:numId="72">
    <w:abstractNumId w:val="89"/>
  </w:num>
  <w:num w:numId="73">
    <w:abstractNumId w:val="65"/>
  </w:num>
  <w:num w:numId="74">
    <w:abstractNumId w:val="58"/>
  </w:num>
  <w:num w:numId="75">
    <w:abstractNumId w:val="72"/>
  </w:num>
  <w:num w:numId="76">
    <w:abstractNumId w:val="95"/>
  </w:num>
  <w:num w:numId="77">
    <w:abstractNumId w:val="18"/>
  </w:num>
  <w:num w:numId="78">
    <w:abstractNumId w:val="24"/>
  </w:num>
  <w:num w:numId="79">
    <w:abstractNumId w:val="85"/>
  </w:num>
  <w:num w:numId="80">
    <w:abstractNumId w:val="98"/>
  </w:num>
  <w:num w:numId="81">
    <w:abstractNumId w:val="55"/>
  </w:num>
  <w:num w:numId="82">
    <w:abstractNumId w:val="23"/>
  </w:num>
  <w:num w:numId="83">
    <w:abstractNumId w:val="84"/>
  </w:num>
  <w:num w:numId="84">
    <w:abstractNumId w:val="48"/>
  </w:num>
  <w:num w:numId="85">
    <w:abstractNumId w:val="7"/>
  </w:num>
  <w:num w:numId="86">
    <w:abstractNumId w:val="91"/>
  </w:num>
  <w:num w:numId="87">
    <w:abstractNumId w:val="34"/>
  </w:num>
  <w:num w:numId="88">
    <w:abstractNumId w:val="43"/>
  </w:num>
  <w:num w:numId="89">
    <w:abstractNumId w:val="26"/>
  </w:num>
  <w:num w:numId="90">
    <w:abstractNumId w:val="29"/>
  </w:num>
  <w:num w:numId="91">
    <w:abstractNumId w:val="44"/>
  </w:num>
  <w:num w:numId="92">
    <w:abstractNumId w:val="45"/>
  </w:num>
  <w:num w:numId="93">
    <w:abstractNumId w:val="32"/>
  </w:num>
  <w:num w:numId="94">
    <w:abstractNumId w:val="28"/>
  </w:num>
  <w:num w:numId="95">
    <w:abstractNumId w:val="66"/>
  </w:num>
  <w:num w:numId="96">
    <w:abstractNumId w:val="86"/>
  </w:num>
  <w:num w:numId="97">
    <w:abstractNumId w:val="76"/>
  </w:num>
  <w:num w:numId="98">
    <w:abstractNumId w:val="71"/>
  </w:num>
  <w:num w:numId="99">
    <w:abstractNumId w:val="54"/>
  </w:num>
  <w:num w:numId="100">
    <w:abstractNumId w:val="94"/>
  </w:num>
  <w:num w:numId="101">
    <w:abstractNumId w:val="59"/>
  </w:num>
  <w:num w:numId="102">
    <w:abstractNumId w:val="87"/>
  </w:num>
  <w:num w:numId="103">
    <w:abstractNumId w:val="17"/>
  </w:num>
  <w:num w:numId="104">
    <w:abstractNumId w:val="82"/>
  </w:num>
  <w:num w:numId="105">
    <w:abstractNumId w:val="14"/>
  </w:num>
  <w:num w:numId="106">
    <w:abstractNumId w:val="6"/>
  </w:num>
  <w:num w:numId="107">
    <w:abstractNumId w:val="36"/>
  </w:num>
  <w:num w:numId="108">
    <w:abstractNumId w:val="103"/>
  </w:num>
  <w:num w:numId="109">
    <w:abstractNumId w:val="22"/>
  </w:num>
  <w:num w:numId="110">
    <w:abstractNumId w:val="78"/>
  </w:num>
  <w:numIdMacAtCleanup w:val="10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lvatore Talarico">
    <w15:presenceInfo w15:providerId="None" w15:userId="Salvatore Talarico"/>
  </w15:person>
  <w15:person w15:author="Huawei">
    <w15:presenceInfo w15:providerId="None" w15:userId="Huawei"/>
  </w15:person>
  <w15:person w15:author="Sorour Falahati 107e v00">
    <w15:presenceInfo w15:providerId="None" w15:userId="Sorour Falahati 107e v00"/>
  </w15:person>
  <w15:person w15:author="Lei Jiang">
    <w15:presenceInfo w15:providerId="None" w15:userId="Lei Jiang"/>
  </w15:person>
  <w15:person w15:author="MCC: CR0023">
    <w15:presenceInfo w15:providerId="None" w15:userId="MCC: CR00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hideSpelling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0CD"/>
    <w:rsid w:val="000006E1"/>
    <w:rsid w:val="00000800"/>
    <w:rsid w:val="00000E48"/>
    <w:rsid w:val="00001AF4"/>
    <w:rsid w:val="00001C4C"/>
    <w:rsid w:val="00001CD6"/>
    <w:rsid w:val="00002A37"/>
    <w:rsid w:val="000030DE"/>
    <w:rsid w:val="0000357A"/>
    <w:rsid w:val="00003A49"/>
    <w:rsid w:val="00003B3B"/>
    <w:rsid w:val="00004244"/>
    <w:rsid w:val="00004C11"/>
    <w:rsid w:val="00004D5F"/>
    <w:rsid w:val="00004FA6"/>
    <w:rsid w:val="0000548F"/>
    <w:rsid w:val="0000564C"/>
    <w:rsid w:val="00005F5A"/>
    <w:rsid w:val="0000626B"/>
    <w:rsid w:val="00006446"/>
    <w:rsid w:val="000066CB"/>
    <w:rsid w:val="00006896"/>
    <w:rsid w:val="00006FA8"/>
    <w:rsid w:val="00006FDA"/>
    <w:rsid w:val="000071E4"/>
    <w:rsid w:val="00007201"/>
    <w:rsid w:val="0000794B"/>
    <w:rsid w:val="00007B80"/>
    <w:rsid w:val="00007C1A"/>
    <w:rsid w:val="00007CDC"/>
    <w:rsid w:val="00007DE6"/>
    <w:rsid w:val="00010783"/>
    <w:rsid w:val="00010784"/>
    <w:rsid w:val="00011578"/>
    <w:rsid w:val="00011717"/>
    <w:rsid w:val="000117FF"/>
    <w:rsid w:val="0001193A"/>
    <w:rsid w:val="00011B28"/>
    <w:rsid w:val="00011D77"/>
    <w:rsid w:val="00012550"/>
    <w:rsid w:val="00012AF7"/>
    <w:rsid w:val="00012F37"/>
    <w:rsid w:val="00013DBD"/>
    <w:rsid w:val="00013E0A"/>
    <w:rsid w:val="00013E9B"/>
    <w:rsid w:val="00013F65"/>
    <w:rsid w:val="00014220"/>
    <w:rsid w:val="00014679"/>
    <w:rsid w:val="000148E1"/>
    <w:rsid w:val="00014A56"/>
    <w:rsid w:val="00014F25"/>
    <w:rsid w:val="00014F5D"/>
    <w:rsid w:val="000152BA"/>
    <w:rsid w:val="0001538B"/>
    <w:rsid w:val="00015730"/>
    <w:rsid w:val="00015A50"/>
    <w:rsid w:val="00015CE3"/>
    <w:rsid w:val="00015D15"/>
    <w:rsid w:val="00015DE3"/>
    <w:rsid w:val="000169C9"/>
    <w:rsid w:val="00016D2B"/>
    <w:rsid w:val="000170CD"/>
    <w:rsid w:val="000177C5"/>
    <w:rsid w:val="00017C75"/>
    <w:rsid w:val="00017EBD"/>
    <w:rsid w:val="00017F71"/>
    <w:rsid w:val="00020013"/>
    <w:rsid w:val="000208A2"/>
    <w:rsid w:val="00021029"/>
    <w:rsid w:val="00021B4A"/>
    <w:rsid w:val="0002205B"/>
    <w:rsid w:val="00022772"/>
    <w:rsid w:val="000238B0"/>
    <w:rsid w:val="000238EF"/>
    <w:rsid w:val="00023DF0"/>
    <w:rsid w:val="000254FA"/>
    <w:rsid w:val="0002564D"/>
    <w:rsid w:val="0002580E"/>
    <w:rsid w:val="000258A3"/>
    <w:rsid w:val="00025A57"/>
    <w:rsid w:val="00025D60"/>
    <w:rsid w:val="00025E3D"/>
    <w:rsid w:val="00025ECA"/>
    <w:rsid w:val="00026740"/>
    <w:rsid w:val="00026769"/>
    <w:rsid w:val="00026B3A"/>
    <w:rsid w:val="00026C37"/>
    <w:rsid w:val="00026D6C"/>
    <w:rsid w:val="00026F61"/>
    <w:rsid w:val="00027218"/>
    <w:rsid w:val="000302AB"/>
    <w:rsid w:val="00030B12"/>
    <w:rsid w:val="000318EC"/>
    <w:rsid w:val="00031B09"/>
    <w:rsid w:val="00032068"/>
    <w:rsid w:val="0003239F"/>
    <w:rsid w:val="000325B8"/>
    <w:rsid w:val="000329C8"/>
    <w:rsid w:val="00032C3C"/>
    <w:rsid w:val="0003388E"/>
    <w:rsid w:val="00033ADE"/>
    <w:rsid w:val="00033CF9"/>
    <w:rsid w:val="00033EB0"/>
    <w:rsid w:val="00034529"/>
    <w:rsid w:val="000346CE"/>
    <w:rsid w:val="0003479A"/>
    <w:rsid w:val="000348C9"/>
    <w:rsid w:val="00034958"/>
    <w:rsid w:val="00034B42"/>
    <w:rsid w:val="00034C15"/>
    <w:rsid w:val="00035354"/>
    <w:rsid w:val="0003566A"/>
    <w:rsid w:val="000357EF"/>
    <w:rsid w:val="0003632E"/>
    <w:rsid w:val="0003660E"/>
    <w:rsid w:val="00036BA1"/>
    <w:rsid w:val="00036CDF"/>
    <w:rsid w:val="00037784"/>
    <w:rsid w:val="00037E27"/>
    <w:rsid w:val="00037EF9"/>
    <w:rsid w:val="00037FD1"/>
    <w:rsid w:val="00040519"/>
    <w:rsid w:val="0004056A"/>
    <w:rsid w:val="0004059A"/>
    <w:rsid w:val="000406E1"/>
    <w:rsid w:val="000407C3"/>
    <w:rsid w:val="00040F10"/>
    <w:rsid w:val="0004124C"/>
    <w:rsid w:val="00041AFB"/>
    <w:rsid w:val="00041B19"/>
    <w:rsid w:val="00041BD8"/>
    <w:rsid w:val="0004203E"/>
    <w:rsid w:val="00042232"/>
    <w:rsid w:val="000422E2"/>
    <w:rsid w:val="000423F6"/>
    <w:rsid w:val="00042A1D"/>
    <w:rsid w:val="00042F22"/>
    <w:rsid w:val="00042FF7"/>
    <w:rsid w:val="0004331C"/>
    <w:rsid w:val="000433BB"/>
    <w:rsid w:val="00043FD1"/>
    <w:rsid w:val="0004405A"/>
    <w:rsid w:val="000440A0"/>
    <w:rsid w:val="00044104"/>
    <w:rsid w:val="00044263"/>
    <w:rsid w:val="0004444E"/>
    <w:rsid w:val="000444EF"/>
    <w:rsid w:val="00044CE7"/>
    <w:rsid w:val="0004504A"/>
    <w:rsid w:val="00045157"/>
    <w:rsid w:val="0004588F"/>
    <w:rsid w:val="00045EA4"/>
    <w:rsid w:val="0004623D"/>
    <w:rsid w:val="0004689A"/>
    <w:rsid w:val="0004702C"/>
    <w:rsid w:val="000474E9"/>
    <w:rsid w:val="000478D8"/>
    <w:rsid w:val="00047AEC"/>
    <w:rsid w:val="000503E7"/>
    <w:rsid w:val="00050F15"/>
    <w:rsid w:val="00051235"/>
    <w:rsid w:val="00051435"/>
    <w:rsid w:val="00051D8C"/>
    <w:rsid w:val="00052579"/>
    <w:rsid w:val="000526E4"/>
    <w:rsid w:val="00052A07"/>
    <w:rsid w:val="00052CE8"/>
    <w:rsid w:val="00053016"/>
    <w:rsid w:val="00053230"/>
    <w:rsid w:val="000534E3"/>
    <w:rsid w:val="000536A7"/>
    <w:rsid w:val="000537FE"/>
    <w:rsid w:val="000543F9"/>
    <w:rsid w:val="00054908"/>
    <w:rsid w:val="00054933"/>
    <w:rsid w:val="00054A70"/>
    <w:rsid w:val="00055307"/>
    <w:rsid w:val="0005606A"/>
    <w:rsid w:val="000562ED"/>
    <w:rsid w:val="00056361"/>
    <w:rsid w:val="000567BD"/>
    <w:rsid w:val="000567C6"/>
    <w:rsid w:val="00056F3C"/>
    <w:rsid w:val="00057117"/>
    <w:rsid w:val="000571A5"/>
    <w:rsid w:val="000571BF"/>
    <w:rsid w:val="0005764A"/>
    <w:rsid w:val="000577E3"/>
    <w:rsid w:val="00057AB9"/>
    <w:rsid w:val="00057AFD"/>
    <w:rsid w:val="00057D14"/>
    <w:rsid w:val="00060177"/>
    <w:rsid w:val="000601DB"/>
    <w:rsid w:val="00060577"/>
    <w:rsid w:val="0006082E"/>
    <w:rsid w:val="00060958"/>
    <w:rsid w:val="000609C0"/>
    <w:rsid w:val="00060D92"/>
    <w:rsid w:val="0006103C"/>
    <w:rsid w:val="00061485"/>
    <w:rsid w:val="000616E7"/>
    <w:rsid w:val="00061CC0"/>
    <w:rsid w:val="00062155"/>
    <w:rsid w:val="000622E9"/>
    <w:rsid w:val="0006240E"/>
    <w:rsid w:val="00062762"/>
    <w:rsid w:val="00062876"/>
    <w:rsid w:val="00062AF6"/>
    <w:rsid w:val="00063129"/>
    <w:rsid w:val="00063A51"/>
    <w:rsid w:val="00064064"/>
    <w:rsid w:val="0006487E"/>
    <w:rsid w:val="00064A27"/>
    <w:rsid w:val="000651BA"/>
    <w:rsid w:val="00065438"/>
    <w:rsid w:val="00065626"/>
    <w:rsid w:val="0006570C"/>
    <w:rsid w:val="00065A6C"/>
    <w:rsid w:val="00065E1A"/>
    <w:rsid w:val="0006623F"/>
    <w:rsid w:val="0006656C"/>
    <w:rsid w:val="00066EA8"/>
    <w:rsid w:val="000670C7"/>
    <w:rsid w:val="000671DC"/>
    <w:rsid w:val="0006737D"/>
    <w:rsid w:val="000673A1"/>
    <w:rsid w:val="00067BC2"/>
    <w:rsid w:val="00070297"/>
    <w:rsid w:val="000706E8"/>
    <w:rsid w:val="00070777"/>
    <w:rsid w:val="000707E0"/>
    <w:rsid w:val="000708EB"/>
    <w:rsid w:val="00070D78"/>
    <w:rsid w:val="000710BA"/>
    <w:rsid w:val="0007116C"/>
    <w:rsid w:val="0007118D"/>
    <w:rsid w:val="00071787"/>
    <w:rsid w:val="00071A42"/>
    <w:rsid w:val="0007219C"/>
    <w:rsid w:val="00072882"/>
    <w:rsid w:val="000728A6"/>
    <w:rsid w:val="00072A9F"/>
    <w:rsid w:val="00072FF5"/>
    <w:rsid w:val="0007388D"/>
    <w:rsid w:val="00073E3E"/>
    <w:rsid w:val="00073ED3"/>
    <w:rsid w:val="0007416F"/>
    <w:rsid w:val="00074208"/>
    <w:rsid w:val="000743C4"/>
    <w:rsid w:val="00074582"/>
    <w:rsid w:val="00074BFA"/>
    <w:rsid w:val="0007641F"/>
    <w:rsid w:val="00076915"/>
    <w:rsid w:val="00076B56"/>
    <w:rsid w:val="00076B62"/>
    <w:rsid w:val="000770E5"/>
    <w:rsid w:val="0007769B"/>
    <w:rsid w:val="000777F7"/>
    <w:rsid w:val="000779B0"/>
    <w:rsid w:val="00077B90"/>
    <w:rsid w:val="00077D71"/>
    <w:rsid w:val="00077E5F"/>
    <w:rsid w:val="00077EE7"/>
    <w:rsid w:val="000801C6"/>
    <w:rsid w:val="0008036A"/>
    <w:rsid w:val="00080480"/>
    <w:rsid w:val="000804BB"/>
    <w:rsid w:val="00080606"/>
    <w:rsid w:val="00080671"/>
    <w:rsid w:val="00080A22"/>
    <w:rsid w:val="00080B3A"/>
    <w:rsid w:val="00080BCC"/>
    <w:rsid w:val="00080DE8"/>
    <w:rsid w:val="00080E37"/>
    <w:rsid w:val="000810AA"/>
    <w:rsid w:val="00081AE6"/>
    <w:rsid w:val="00081B47"/>
    <w:rsid w:val="00081F04"/>
    <w:rsid w:val="00082AEF"/>
    <w:rsid w:val="00082E1E"/>
    <w:rsid w:val="0008338E"/>
    <w:rsid w:val="000833A9"/>
    <w:rsid w:val="000834E2"/>
    <w:rsid w:val="0008362F"/>
    <w:rsid w:val="00083699"/>
    <w:rsid w:val="00083B7A"/>
    <w:rsid w:val="000841F5"/>
    <w:rsid w:val="000843B3"/>
    <w:rsid w:val="00084604"/>
    <w:rsid w:val="000847DA"/>
    <w:rsid w:val="00084D55"/>
    <w:rsid w:val="0008507E"/>
    <w:rsid w:val="0008549C"/>
    <w:rsid w:val="000855EB"/>
    <w:rsid w:val="0008565A"/>
    <w:rsid w:val="000858FC"/>
    <w:rsid w:val="0008598C"/>
    <w:rsid w:val="00085B52"/>
    <w:rsid w:val="00085BFE"/>
    <w:rsid w:val="00086324"/>
    <w:rsid w:val="00086507"/>
    <w:rsid w:val="00086538"/>
    <w:rsid w:val="000866F2"/>
    <w:rsid w:val="0008688C"/>
    <w:rsid w:val="000869C5"/>
    <w:rsid w:val="00086EAB"/>
    <w:rsid w:val="00086EF1"/>
    <w:rsid w:val="00087217"/>
    <w:rsid w:val="0008729A"/>
    <w:rsid w:val="00087472"/>
    <w:rsid w:val="000875D2"/>
    <w:rsid w:val="00087980"/>
    <w:rsid w:val="00087B0F"/>
    <w:rsid w:val="00087E68"/>
    <w:rsid w:val="00087F93"/>
    <w:rsid w:val="0009009F"/>
    <w:rsid w:val="000900A1"/>
    <w:rsid w:val="0009060C"/>
    <w:rsid w:val="0009082F"/>
    <w:rsid w:val="00091233"/>
    <w:rsid w:val="00091557"/>
    <w:rsid w:val="000915C6"/>
    <w:rsid w:val="0009170E"/>
    <w:rsid w:val="000917EA"/>
    <w:rsid w:val="000918A5"/>
    <w:rsid w:val="00091DCF"/>
    <w:rsid w:val="0009217E"/>
    <w:rsid w:val="000924C1"/>
    <w:rsid w:val="000924F0"/>
    <w:rsid w:val="00092EBD"/>
    <w:rsid w:val="00093025"/>
    <w:rsid w:val="00093474"/>
    <w:rsid w:val="0009349D"/>
    <w:rsid w:val="0009352A"/>
    <w:rsid w:val="0009387B"/>
    <w:rsid w:val="000938D9"/>
    <w:rsid w:val="00093ACE"/>
    <w:rsid w:val="000940AD"/>
    <w:rsid w:val="00094252"/>
    <w:rsid w:val="00094529"/>
    <w:rsid w:val="00094863"/>
    <w:rsid w:val="00094A4B"/>
    <w:rsid w:val="00094AE6"/>
    <w:rsid w:val="0009510F"/>
    <w:rsid w:val="00095B7C"/>
    <w:rsid w:val="00095BD9"/>
    <w:rsid w:val="00095F6E"/>
    <w:rsid w:val="000961DC"/>
    <w:rsid w:val="00096282"/>
    <w:rsid w:val="000966B4"/>
    <w:rsid w:val="00096D4D"/>
    <w:rsid w:val="0009770C"/>
    <w:rsid w:val="000978C2"/>
    <w:rsid w:val="00097CED"/>
    <w:rsid w:val="00097DB0"/>
    <w:rsid w:val="00097F95"/>
    <w:rsid w:val="000A00BA"/>
    <w:rsid w:val="000A017E"/>
    <w:rsid w:val="000A05A1"/>
    <w:rsid w:val="000A0809"/>
    <w:rsid w:val="000A0AE5"/>
    <w:rsid w:val="000A0DA4"/>
    <w:rsid w:val="000A0FD7"/>
    <w:rsid w:val="000A1018"/>
    <w:rsid w:val="000A15F1"/>
    <w:rsid w:val="000A1671"/>
    <w:rsid w:val="000A17C4"/>
    <w:rsid w:val="000A1B7B"/>
    <w:rsid w:val="000A1F97"/>
    <w:rsid w:val="000A28FF"/>
    <w:rsid w:val="000A30A5"/>
    <w:rsid w:val="000A3A30"/>
    <w:rsid w:val="000A42CF"/>
    <w:rsid w:val="000A42FD"/>
    <w:rsid w:val="000A4574"/>
    <w:rsid w:val="000A47F2"/>
    <w:rsid w:val="000A486C"/>
    <w:rsid w:val="000A4B88"/>
    <w:rsid w:val="000A5046"/>
    <w:rsid w:val="000A56F2"/>
    <w:rsid w:val="000A57A4"/>
    <w:rsid w:val="000A6376"/>
    <w:rsid w:val="000A6820"/>
    <w:rsid w:val="000A6957"/>
    <w:rsid w:val="000A6B6B"/>
    <w:rsid w:val="000A6F5A"/>
    <w:rsid w:val="000A7247"/>
    <w:rsid w:val="000A76C5"/>
    <w:rsid w:val="000A77BD"/>
    <w:rsid w:val="000A7B67"/>
    <w:rsid w:val="000A7B88"/>
    <w:rsid w:val="000B0553"/>
    <w:rsid w:val="000B1093"/>
    <w:rsid w:val="000B11C6"/>
    <w:rsid w:val="000B1406"/>
    <w:rsid w:val="000B1642"/>
    <w:rsid w:val="000B1840"/>
    <w:rsid w:val="000B1C50"/>
    <w:rsid w:val="000B20DA"/>
    <w:rsid w:val="000B24F1"/>
    <w:rsid w:val="000B265D"/>
    <w:rsid w:val="000B2719"/>
    <w:rsid w:val="000B28E6"/>
    <w:rsid w:val="000B2C34"/>
    <w:rsid w:val="000B2FEE"/>
    <w:rsid w:val="000B2FFB"/>
    <w:rsid w:val="000B30DB"/>
    <w:rsid w:val="000B3543"/>
    <w:rsid w:val="000B35C5"/>
    <w:rsid w:val="000B37DC"/>
    <w:rsid w:val="000B3A8F"/>
    <w:rsid w:val="000B3CFE"/>
    <w:rsid w:val="000B3F21"/>
    <w:rsid w:val="000B4139"/>
    <w:rsid w:val="000B4761"/>
    <w:rsid w:val="000B4822"/>
    <w:rsid w:val="000B4AB9"/>
    <w:rsid w:val="000B4B9D"/>
    <w:rsid w:val="000B4BB1"/>
    <w:rsid w:val="000B4CC5"/>
    <w:rsid w:val="000B4D6F"/>
    <w:rsid w:val="000B4D9E"/>
    <w:rsid w:val="000B52FC"/>
    <w:rsid w:val="000B5582"/>
    <w:rsid w:val="000B574F"/>
    <w:rsid w:val="000B58C3"/>
    <w:rsid w:val="000B59C2"/>
    <w:rsid w:val="000B5E0E"/>
    <w:rsid w:val="000B61E9"/>
    <w:rsid w:val="000B65EC"/>
    <w:rsid w:val="000B6693"/>
    <w:rsid w:val="000B671E"/>
    <w:rsid w:val="000B6E7C"/>
    <w:rsid w:val="000B6EEF"/>
    <w:rsid w:val="000B779B"/>
    <w:rsid w:val="000B784A"/>
    <w:rsid w:val="000B7B0B"/>
    <w:rsid w:val="000B7C43"/>
    <w:rsid w:val="000B7F90"/>
    <w:rsid w:val="000C0281"/>
    <w:rsid w:val="000C0F78"/>
    <w:rsid w:val="000C110B"/>
    <w:rsid w:val="000C1493"/>
    <w:rsid w:val="000C165A"/>
    <w:rsid w:val="000C1C51"/>
    <w:rsid w:val="000C2480"/>
    <w:rsid w:val="000C2944"/>
    <w:rsid w:val="000C2DD5"/>
    <w:rsid w:val="000C2E19"/>
    <w:rsid w:val="000C2E92"/>
    <w:rsid w:val="000C32D2"/>
    <w:rsid w:val="000C3BEF"/>
    <w:rsid w:val="000C3E47"/>
    <w:rsid w:val="000C40A5"/>
    <w:rsid w:val="000C42DA"/>
    <w:rsid w:val="000C48E6"/>
    <w:rsid w:val="000C490F"/>
    <w:rsid w:val="000C4A23"/>
    <w:rsid w:val="000C4B30"/>
    <w:rsid w:val="000C505F"/>
    <w:rsid w:val="000C54CD"/>
    <w:rsid w:val="000C5EB5"/>
    <w:rsid w:val="000C5F19"/>
    <w:rsid w:val="000C630D"/>
    <w:rsid w:val="000C6631"/>
    <w:rsid w:val="000C6660"/>
    <w:rsid w:val="000C66AB"/>
    <w:rsid w:val="000C6B07"/>
    <w:rsid w:val="000C6EE1"/>
    <w:rsid w:val="000C6F52"/>
    <w:rsid w:val="000C6FC8"/>
    <w:rsid w:val="000C7288"/>
    <w:rsid w:val="000C7519"/>
    <w:rsid w:val="000C7634"/>
    <w:rsid w:val="000C76AE"/>
    <w:rsid w:val="000C797C"/>
    <w:rsid w:val="000D043C"/>
    <w:rsid w:val="000D09C1"/>
    <w:rsid w:val="000D0BBC"/>
    <w:rsid w:val="000D0D07"/>
    <w:rsid w:val="000D14B8"/>
    <w:rsid w:val="000D1A22"/>
    <w:rsid w:val="000D1A66"/>
    <w:rsid w:val="000D1E18"/>
    <w:rsid w:val="000D2232"/>
    <w:rsid w:val="000D2354"/>
    <w:rsid w:val="000D26A1"/>
    <w:rsid w:val="000D26C9"/>
    <w:rsid w:val="000D26F1"/>
    <w:rsid w:val="000D2765"/>
    <w:rsid w:val="000D27D2"/>
    <w:rsid w:val="000D2E15"/>
    <w:rsid w:val="000D2FCF"/>
    <w:rsid w:val="000D339C"/>
    <w:rsid w:val="000D384B"/>
    <w:rsid w:val="000D3F64"/>
    <w:rsid w:val="000D4148"/>
    <w:rsid w:val="000D45FD"/>
    <w:rsid w:val="000D4797"/>
    <w:rsid w:val="000D4DB4"/>
    <w:rsid w:val="000D4FF6"/>
    <w:rsid w:val="000D5DEF"/>
    <w:rsid w:val="000D5EC1"/>
    <w:rsid w:val="000D5F06"/>
    <w:rsid w:val="000D5FA6"/>
    <w:rsid w:val="000D6196"/>
    <w:rsid w:val="000D78F0"/>
    <w:rsid w:val="000D7E54"/>
    <w:rsid w:val="000E0117"/>
    <w:rsid w:val="000E0172"/>
    <w:rsid w:val="000E0527"/>
    <w:rsid w:val="000E1DB3"/>
    <w:rsid w:val="000E1E92"/>
    <w:rsid w:val="000E23BF"/>
    <w:rsid w:val="000E29FE"/>
    <w:rsid w:val="000E2D34"/>
    <w:rsid w:val="000E2D8E"/>
    <w:rsid w:val="000E31F3"/>
    <w:rsid w:val="000E3782"/>
    <w:rsid w:val="000E39A3"/>
    <w:rsid w:val="000E3E20"/>
    <w:rsid w:val="000E458E"/>
    <w:rsid w:val="000E47DA"/>
    <w:rsid w:val="000E4B12"/>
    <w:rsid w:val="000E4C3A"/>
    <w:rsid w:val="000E4F16"/>
    <w:rsid w:val="000E4F67"/>
    <w:rsid w:val="000E507C"/>
    <w:rsid w:val="000E5A0C"/>
    <w:rsid w:val="000E5DC3"/>
    <w:rsid w:val="000E6094"/>
    <w:rsid w:val="000E632F"/>
    <w:rsid w:val="000E65CE"/>
    <w:rsid w:val="000E6D51"/>
    <w:rsid w:val="000E7346"/>
    <w:rsid w:val="000E7ECB"/>
    <w:rsid w:val="000F0127"/>
    <w:rsid w:val="000F06D6"/>
    <w:rsid w:val="000F0827"/>
    <w:rsid w:val="000F0CD0"/>
    <w:rsid w:val="000F0EB1"/>
    <w:rsid w:val="000F1106"/>
    <w:rsid w:val="000F119A"/>
    <w:rsid w:val="000F1311"/>
    <w:rsid w:val="000F151E"/>
    <w:rsid w:val="000F1BAC"/>
    <w:rsid w:val="000F1FF9"/>
    <w:rsid w:val="000F2089"/>
    <w:rsid w:val="000F2394"/>
    <w:rsid w:val="000F2443"/>
    <w:rsid w:val="000F24BE"/>
    <w:rsid w:val="000F28C8"/>
    <w:rsid w:val="000F3172"/>
    <w:rsid w:val="000F3BE9"/>
    <w:rsid w:val="000F3F6C"/>
    <w:rsid w:val="000F3FD4"/>
    <w:rsid w:val="000F4059"/>
    <w:rsid w:val="000F41E8"/>
    <w:rsid w:val="000F42C8"/>
    <w:rsid w:val="000F42CD"/>
    <w:rsid w:val="000F4687"/>
    <w:rsid w:val="000F46B5"/>
    <w:rsid w:val="000F4842"/>
    <w:rsid w:val="000F4848"/>
    <w:rsid w:val="000F4A85"/>
    <w:rsid w:val="000F4D8C"/>
    <w:rsid w:val="000F5223"/>
    <w:rsid w:val="000F5540"/>
    <w:rsid w:val="000F5770"/>
    <w:rsid w:val="000F5A1B"/>
    <w:rsid w:val="000F5B58"/>
    <w:rsid w:val="000F615C"/>
    <w:rsid w:val="000F6DD1"/>
    <w:rsid w:val="000F6DF3"/>
    <w:rsid w:val="000F7109"/>
    <w:rsid w:val="000F7789"/>
    <w:rsid w:val="000F7890"/>
    <w:rsid w:val="000F79B2"/>
    <w:rsid w:val="000F7A65"/>
    <w:rsid w:val="001005FF"/>
    <w:rsid w:val="0010077E"/>
    <w:rsid w:val="00100ACE"/>
    <w:rsid w:val="00100E77"/>
    <w:rsid w:val="001010B8"/>
    <w:rsid w:val="0010115D"/>
    <w:rsid w:val="0010123D"/>
    <w:rsid w:val="00101335"/>
    <w:rsid w:val="0010144E"/>
    <w:rsid w:val="001016F8"/>
    <w:rsid w:val="00101C4F"/>
    <w:rsid w:val="00102D2A"/>
    <w:rsid w:val="0010315E"/>
    <w:rsid w:val="001034E9"/>
    <w:rsid w:val="001039D7"/>
    <w:rsid w:val="00103BDE"/>
    <w:rsid w:val="001045B2"/>
    <w:rsid w:val="00104BF3"/>
    <w:rsid w:val="00104D62"/>
    <w:rsid w:val="00104F7F"/>
    <w:rsid w:val="00105A10"/>
    <w:rsid w:val="00105DCF"/>
    <w:rsid w:val="00105DF7"/>
    <w:rsid w:val="0010627F"/>
    <w:rsid w:val="001062FB"/>
    <w:rsid w:val="00106309"/>
    <w:rsid w:val="001063E6"/>
    <w:rsid w:val="00106525"/>
    <w:rsid w:val="001065E6"/>
    <w:rsid w:val="0010675D"/>
    <w:rsid w:val="001069CB"/>
    <w:rsid w:val="00106A21"/>
    <w:rsid w:val="00106B79"/>
    <w:rsid w:val="00106BCB"/>
    <w:rsid w:val="00106C50"/>
    <w:rsid w:val="00106E12"/>
    <w:rsid w:val="001077E8"/>
    <w:rsid w:val="00107AF6"/>
    <w:rsid w:val="00107C82"/>
    <w:rsid w:val="001103A5"/>
    <w:rsid w:val="00110C1D"/>
    <w:rsid w:val="00110FF1"/>
    <w:rsid w:val="0011123B"/>
    <w:rsid w:val="00111FBC"/>
    <w:rsid w:val="001122BF"/>
    <w:rsid w:val="00112ABC"/>
    <w:rsid w:val="00112BCB"/>
    <w:rsid w:val="00112C1C"/>
    <w:rsid w:val="00112CFF"/>
    <w:rsid w:val="00112EDE"/>
    <w:rsid w:val="00112FE0"/>
    <w:rsid w:val="0011302E"/>
    <w:rsid w:val="001132CB"/>
    <w:rsid w:val="0011385F"/>
    <w:rsid w:val="00113C48"/>
    <w:rsid w:val="00113CF4"/>
    <w:rsid w:val="0011452D"/>
    <w:rsid w:val="00114715"/>
    <w:rsid w:val="001153EA"/>
    <w:rsid w:val="00115643"/>
    <w:rsid w:val="00115A59"/>
    <w:rsid w:val="00115BCE"/>
    <w:rsid w:val="00116636"/>
    <w:rsid w:val="00116765"/>
    <w:rsid w:val="00116D31"/>
    <w:rsid w:val="00116E2E"/>
    <w:rsid w:val="001173ED"/>
    <w:rsid w:val="0011748B"/>
    <w:rsid w:val="00117552"/>
    <w:rsid w:val="001178F1"/>
    <w:rsid w:val="00117911"/>
    <w:rsid w:val="00117BB3"/>
    <w:rsid w:val="00120305"/>
    <w:rsid w:val="00120E8E"/>
    <w:rsid w:val="0012105C"/>
    <w:rsid w:val="00121777"/>
    <w:rsid w:val="001219F5"/>
    <w:rsid w:val="00121A20"/>
    <w:rsid w:val="00122320"/>
    <w:rsid w:val="0012238F"/>
    <w:rsid w:val="001223EB"/>
    <w:rsid w:val="00122518"/>
    <w:rsid w:val="0012257E"/>
    <w:rsid w:val="001228E5"/>
    <w:rsid w:val="00122975"/>
    <w:rsid w:val="00122F7A"/>
    <w:rsid w:val="00122F7D"/>
    <w:rsid w:val="001230D1"/>
    <w:rsid w:val="00123215"/>
    <w:rsid w:val="001232C9"/>
    <w:rsid w:val="00123526"/>
    <w:rsid w:val="0012377F"/>
    <w:rsid w:val="00123804"/>
    <w:rsid w:val="00123F7F"/>
    <w:rsid w:val="00123FC7"/>
    <w:rsid w:val="00124057"/>
    <w:rsid w:val="0012415B"/>
    <w:rsid w:val="00124314"/>
    <w:rsid w:val="00124629"/>
    <w:rsid w:val="00124721"/>
    <w:rsid w:val="00124B57"/>
    <w:rsid w:val="00124FC0"/>
    <w:rsid w:val="00125131"/>
    <w:rsid w:val="00125BDC"/>
    <w:rsid w:val="001260CD"/>
    <w:rsid w:val="00126209"/>
    <w:rsid w:val="00126B4A"/>
    <w:rsid w:val="00126BC0"/>
    <w:rsid w:val="00126D66"/>
    <w:rsid w:val="00126E69"/>
    <w:rsid w:val="001270E7"/>
    <w:rsid w:val="00127815"/>
    <w:rsid w:val="0013031A"/>
    <w:rsid w:val="001304E7"/>
    <w:rsid w:val="001308B1"/>
    <w:rsid w:val="00130AB6"/>
    <w:rsid w:val="00131164"/>
    <w:rsid w:val="00131922"/>
    <w:rsid w:val="00131988"/>
    <w:rsid w:val="00131A6A"/>
    <w:rsid w:val="0013206F"/>
    <w:rsid w:val="001320D2"/>
    <w:rsid w:val="00132AA7"/>
    <w:rsid w:val="00132FD0"/>
    <w:rsid w:val="001344C0"/>
    <w:rsid w:val="001346FA"/>
    <w:rsid w:val="00135252"/>
    <w:rsid w:val="00135272"/>
    <w:rsid w:val="001357DC"/>
    <w:rsid w:val="0013590D"/>
    <w:rsid w:val="001360A3"/>
    <w:rsid w:val="00136C42"/>
    <w:rsid w:val="00136D54"/>
    <w:rsid w:val="001373EC"/>
    <w:rsid w:val="00137AB5"/>
    <w:rsid w:val="00137EA7"/>
    <w:rsid w:val="00137F0B"/>
    <w:rsid w:val="00140804"/>
    <w:rsid w:val="001409A8"/>
    <w:rsid w:val="00140E31"/>
    <w:rsid w:val="00140FCB"/>
    <w:rsid w:val="0014145D"/>
    <w:rsid w:val="00141740"/>
    <w:rsid w:val="00142214"/>
    <w:rsid w:val="0014243C"/>
    <w:rsid w:val="001427A1"/>
    <w:rsid w:val="0014280A"/>
    <w:rsid w:val="001428E3"/>
    <w:rsid w:val="00142D70"/>
    <w:rsid w:val="00143173"/>
    <w:rsid w:val="001437E7"/>
    <w:rsid w:val="0014401F"/>
    <w:rsid w:val="00144311"/>
    <w:rsid w:val="00144350"/>
    <w:rsid w:val="00144B5B"/>
    <w:rsid w:val="00144B5E"/>
    <w:rsid w:val="00144C78"/>
    <w:rsid w:val="00144CF2"/>
    <w:rsid w:val="00144FB7"/>
    <w:rsid w:val="001454C6"/>
    <w:rsid w:val="00145A50"/>
    <w:rsid w:val="00145F23"/>
    <w:rsid w:val="00145F6D"/>
    <w:rsid w:val="00146F52"/>
    <w:rsid w:val="0014704B"/>
    <w:rsid w:val="00147796"/>
    <w:rsid w:val="00147BE5"/>
    <w:rsid w:val="00147DEE"/>
    <w:rsid w:val="001501EC"/>
    <w:rsid w:val="001504B2"/>
    <w:rsid w:val="001505DC"/>
    <w:rsid w:val="001508F7"/>
    <w:rsid w:val="00150959"/>
    <w:rsid w:val="00150F57"/>
    <w:rsid w:val="00150F8E"/>
    <w:rsid w:val="00151689"/>
    <w:rsid w:val="001519BD"/>
    <w:rsid w:val="00151E23"/>
    <w:rsid w:val="001521B6"/>
    <w:rsid w:val="00152673"/>
    <w:rsid w:val="0015268D"/>
    <w:rsid w:val="001526E0"/>
    <w:rsid w:val="00152A0F"/>
    <w:rsid w:val="00152E59"/>
    <w:rsid w:val="00153114"/>
    <w:rsid w:val="0015323D"/>
    <w:rsid w:val="001534A5"/>
    <w:rsid w:val="00153716"/>
    <w:rsid w:val="00153751"/>
    <w:rsid w:val="00153D01"/>
    <w:rsid w:val="001547DA"/>
    <w:rsid w:val="00154F1F"/>
    <w:rsid w:val="0015503E"/>
    <w:rsid w:val="001551B5"/>
    <w:rsid w:val="00155A4A"/>
    <w:rsid w:val="00155AB3"/>
    <w:rsid w:val="00155FA8"/>
    <w:rsid w:val="00156324"/>
    <w:rsid w:val="00156434"/>
    <w:rsid w:val="001568FC"/>
    <w:rsid w:val="00156D58"/>
    <w:rsid w:val="00157703"/>
    <w:rsid w:val="00157E40"/>
    <w:rsid w:val="001600C9"/>
    <w:rsid w:val="001601A8"/>
    <w:rsid w:val="00161310"/>
    <w:rsid w:val="00161621"/>
    <w:rsid w:val="00161B59"/>
    <w:rsid w:val="00162835"/>
    <w:rsid w:val="00162A1E"/>
    <w:rsid w:val="00162F6B"/>
    <w:rsid w:val="0016312B"/>
    <w:rsid w:val="0016352E"/>
    <w:rsid w:val="001637D1"/>
    <w:rsid w:val="00163C7D"/>
    <w:rsid w:val="00163FD3"/>
    <w:rsid w:val="0016483A"/>
    <w:rsid w:val="0016483C"/>
    <w:rsid w:val="00164B33"/>
    <w:rsid w:val="00164C78"/>
    <w:rsid w:val="00164C99"/>
    <w:rsid w:val="00164CC7"/>
    <w:rsid w:val="00165170"/>
    <w:rsid w:val="00165349"/>
    <w:rsid w:val="00165389"/>
    <w:rsid w:val="0016559C"/>
    <w:rsid w:val="001658C3"/>
    <w:rsid w:val="001659C1"/>
    <w:rsid w:val="00165D6C"/>
    <w:rsid w:val="00166899"/>
    <w:rsid w:val="00166A2A"/>
    <w:rsid w:val="00166D3B"/>
    <w:rsid w:val="00166EB8"/>
    <w:rsid w:val="001672C5"/>
    <w:rsid w:val="001675D0"/>
    <w:rsid w:val="001679A3"/>
    <w:rsid w:val="001679BD"/>
    <w:rsid w:val="00167A9E"/>
    <w:rsid w:val="00167CC7"/>
    <w:rsid w:val="001700EC"/>
    <w:rsid w:val="001703CC"/>
    <w:rsid w:val="00170A9B"/>
    <w:rsid w:val="00170C0D"/>
    <w:rsid w:val="00170D93"/>
    <w:rsid w:val="00171454"/>
    <w:rsid w:val="00172E25"/>
    <w:rsid w:val="001731BE"/>
    <w:rsid w:val="001735B2"/>
    <w:rsid w:val="00173A8E"/>
    <w:rsid w:val="00173DFB"/>
    <w:rsid w:val="00173FCF"/>
    <w:rsid w:val="00173FDB"/>
    <w:rsid w:val="001743FB"/>
    <w:rsid w:val="001747E9"/>
    <w:rsid w:val="00174AC4"/>
    <w:rsid w:val="00174B01"/>
    <w:rsid w:val="00174BDB"/>
    <w:rsid w:val="00174C94"/>
    <w:rsid w:val="0017502C"/>
    <w:rsid w:val="001754C8"/>
    <w:rsid w:val="001755FB"/>
    <w:rsid w:val="0017629F"/>
    <w:rsid w:val="001765CD"/>
    <w:rsid w:val="00176C83"/>
    <w:rsid w:val="001777BC"/>
    <w:rsid w:val="00177C16"/>
    <w:rsid w:val="00177DB4"/>
    <w:rsid w:val="0018045C"/>
    <w:rsid w:val="001804F0"/>
    <w:rsid w:val="0018143F"/>
    <w:rsid w:val="00181472"/>
    <w:rsid w:val="0018175C"/>
    <w:rsid w:val="00181977"/>
    <w:rsid w:val="00181BDC"/>
    <w:rsid w:val="00181C1B"/>
    <w:rsid w:val="00181FF8"/>
    <w:rsid w:val="001823F3"/>
    <w:rsid w:val="001824CD"/>
    <w:rsid w:val="00182780"/>
    <w:rsid w:val="0018283C"/>
    <w:rsid w:val="00182854"/>
    <w:rsid w:val="001829B1"/>
    <w:rsid w:val="00182ECC"/>
    <w:rsid w:val="00183820"/>
    <w:rsid w:val="00183C97"/>
    <w:rsid w:val="00183EAA"/>
    <w:rsid w:val="00184088"/>
    <w:rsid w:val="0018442A"/>
    <w:rsid w:val="001847D2"/>
    <w:rsid w:val="00184A4A"/>
    <w:rsid w:val="0018564E"/>
    <w:rsid w:val="001859C6"/>
    <w:rsid w:val="00185A1B"/>
    <w:rsid w:val="001866AA"/>
    <w:rsid w:val="00186898"/>
    <w:rsid w:val="0018775E"/>
    <w:rsid w:val="00187788"/>
    <w:rsid w:val="0018781D"/>
    <w:rsid w:val="0018784F"/>
    <w:rsid w:val="001901D8"/>
    <w:rsid w:val="0019067B"/>
    <w:rsid w:val="001906BD"/>
    <w:rsid w:val="001907E7"/>
    <w:rsid w:val="001909C4"/>
    <w:rsid w:val="00190AC1"/>
    <w:rsid w:val="00190D13"/>
    <w:rsid w:val="00192288"/>
    <w:rsid w:val="001925B0"/>
    <w:rsid w:val="00192E85"/>
    <w:rsid w:val="00192E93"/>
    <w:rsid w:val="0019341A"/>
    <w:rsid w:val="0019374C"/>
    <w:rsid w:val="00193965"/>
    <w:rsid w:val="00193C61"/>
    <w:rsid w:val="001949AF"/>
    <w:rsid w:val="00194A97"/>
    <w:rsid w:val="00195C59"/>
    <w:rsid w:val="00196118"/>
    <w:rsid w:val="0019628D"/>
    <w:rsid w:val="0019693F"/>
    <w:rsid w:val="00196E94"/>
    <w:rsid w:val="001974B2"/>
    <w:rsid w:val="00197C6D"/>
    <w:rsid w:val="00197D7B"/>
    <w:rsid w:val="00197DF9"/>
    <w:rsid w:val="00197E33"/>
    <w:rsid w:val="00197E65"/>
    <w:rsid w:val="00197F9F"/>
    <w:rsid w:val="00197FEE"/>
    <w:rsid w:val="001A0106"/>
    <w:rsid w:val="001A0617"/>
    <w:rsid w:val="001A06FC"/>
    <w:rsid w:val="001A0ED3"/>
    <w:rsid w:val="001A0F02"/>
    <w:rsid w:val="001A16B0"/>
    <w:rsid w:val="001A1987"/>
    <w:rsid w:val="001A1B59"/>
    <w:rsid w:val="001A1D34"/>
    <w:rsid w:val="001A1FF2"/>
    <w:rsid w:val="001A2022"/>
    <w:rsid w:val="001A20EE"/>
    <w:rsid w:val="001A21D9"/>
    <w:rsid w:val="001A24AA"/>
    <w:rsid w:val="001A2564"/>
    <w:rsid w:val="001A29CC"/>
    <w:rsid w:val="001A30F7"/>
    <w:rsid w:val="001A3251"/>
    <w:rsid w:val="001A33FE"/>
    <w:rsid w:val="001A34E5"/>
    <w:rsid w:val="001A3AD0"/>
    <w:rsid w:val="001A3E9B"/>
    <w:rsid w:val="001A4FA0"/>
    <w:rsid w:val="001A6173"/>
    <w:rsid w:val="001A6209"/>
    <w:rsid w:val="001A66D3"/>
    <w:rsid w:val="001A6976"/>
    <w:rsid w:val="001A6C82"/>
    <w:rsid w:val="001A6CBA"/>
    <w:rsid w:val="001A6EBB"/>
    <w:rsid w:val="001A71B8"/>
    <w:rsid w:val="001A79F4"/>
    <w:rsid w:val="001A7BC2"/>
    <w:rsid w:val="001A7F00"/>
    <w:rsid w:val="001B03A7"/>
    <w:rsid w:val="001B04C5"/>
    <w:rsid w:val="001B05DB"/>
    <w:rsid w:val="001B06BC"/>
    <w:rsid w:val="001B0849"/>
    <w:rsid w:val="001B08F2"/>
    <w:rsid w:val="001B0D97"/>
    <w:rsid w:val="001B17B5"/>
    <w:rsid w:val="001B1D35"/>
    <w:rsid w:val="001B2041"/>
    <w:rsid w:val="001B2441"/>
    <w:rsid w:val="001B2750"/>
    <w:rsid w:val="001B279B"/>
    <w:rsid w:val="001B3559"/>
    <w:rsid w:val="001B3CC6"/>
    <w:rsid w:val="001B4071"/>
    <w:rsid w:val="001B4734"/>
    <w:rsid w:val="001B4CCB"/>
    <w:rsid w:val="001B4FDD"/>
    <w:rsid w:val="001B509A"/>
    <w:rsid w:val="001B5130"/>
    <w:rsid w:val="001B513A"/>
    <w:rsid w:val="001B533C"/>
    <w:rsid w:val="001B56D7"/>
    <w:rsid w:val="001B57DA"/>
    <w:rsid w:val="001B58A4"/>
    <w:rsid w:val="001B5A5D"/>
    <w:rsid w:val="001B6234"/>
    <w:rsid w:val="001B6276"/>
    <w:rsid w:val="001B6333"/>
    <w:rsid w:val="001B6776"/>
    <w:rsid w:val="001B6CD1"/>
    <w:rsid w:val="001B6F41"/>
    <w:rsid w:val="001B70AB"/>
    <w:rsid w:val="001B7666"/>
    <w:rsid w:val="001B78B3"/>
    <w:rsid w:val="001B7EB3"/>
    <w:rsid w:val="001B7F67"/>
    <w:rsid w:val="001C02C9"/>
    <w:rsid w:val="001C0555"/>
    <w:rsid w:val="001C107C"/>
    <w:rsid w:val="001C13D7"/>
    <w:rsid w:val="001C1461"/>
    <w:rsid w:val="001C16C7"/>
    <w:rsid w:val="001C1CE5"/>
    <w:rsid w:val="001C20FD"/>
    <w:rsid w:val="001C2138"/>
    <w:rsid w:val="001C21A6"/>
    <w:rsid w:val="001C21D1"/>
    <w:rsid w:val="001C28C1"/>
    <w:rsid w:val="001C2AAB"/>
    <w:rsid w:val="001C2F60"/>
    <w:rsid w:val="001C31AF"/>
    <w:rsid w:val="001C3723"/>
    <w:rsid w:val="001C3B64"/>
    <w:rsid w:val="001C3D2A"/>
    <w:rsid w:val="001C3E48"/>
    <w:rsid w:val="001C3F91"/>
    <w:rsid w:val="001C402E"/>
    <w:rsid w:val="001C41E7"/>
    <w:rsid w:val="001C48EC"/>
    <w:rsid w:val="001C537A"/>
    <w:rsid w:val="001C53B7"/>
    <w:rsid w:val="001C5F75"/>
    <w:rsid w:val="001C6048"/>
    <w:rsid w:val="001C6F29"/>
    <w:rsid w:val="001C6F71"/>
    <w:rsid w:val="001C77FD"/>
    <w:rsid w:val="001C7B35"/>
    <w:rsid w:val="001C7B8D"/>
    <w:rsid w:val="001C7C84"/>
    <w:rsid w:val="001D0939"/>
    <w:rsid w:val="001D0A08"/>
    <w:rsid w:val="001D0F64"/>
    <w:rsid w:val="001D12F9"/>
    <w:rsid w:val="001D164B"/>
    <w:rsid w:val="001D1BF0"/>
    <w:rsid w:val="001D1ECE"/>
    <w:rsid w:val="001D221A"/>
    <w:rsid w:val="001D2437"/>
    <w:rsid w:val="001D29FF"/>
    <w:rsid w:val="001D3499"/>
    <w:rsid w:val="001D3BBB"/>
    <w:rsid w:val="001D4425"/>
    <w:rsid w:val="001D45D0"/>
    <w:rsid w:val="001D4A4E"/>
    <w:rsid w:val="001D4E8A"/>
    <w:rsid w:val="001D51BA"/>
    <w:rsid w:val="001D53E7"/>
    <w:rsid w:val="001D54D1"/>
    <w:rsid w:val="001D561A"/>
    <w:rsid w:val="001D5E64"/>
    <w:rsid w:val="001D5E83"/>
    <w:rsid w:val="001D607A"/>
    <w:rsid w:val="001D6091"/>
    <w:rsid w:val="001D61C1"/>
    <w:rsid w:val="001D6342"/>
    <w:rsid w:val="001D63FE"/>
    <w:rsid w:val="001D67A9"/>
    <w:rsid w:val="001D6A27"/>
    <w:rsid w:val="001D6D53"/>
    <w:rsid w:val="001D71AD"/>
    <w:rsid w:val="001D7300"/>
    <w:rsid w:val="001E03A7"/>
    <w:rsid w:val="001E09EA"/>
    <w:rsid w:val="001E0FAC"/>
    <w:rsid w:val="001E1185"/>
    <w:rsid w:val="001E11E5"/>
    <w:rsid w:val="001E1530"/>
    <w:rsid w:val="001E1532"/>
    <w:rsid w:val="001E15E0"/>
    <w:rsid w:val="001E17B8"/>
    <w:rsid w:val="001E1B72"/>
    <w:rsid w:val="001E1CF6"/>
    <w:rsid w:val="001E1CFE"/>
    <w:rsid w:val="001E1E1B"/>
    <w:rsid w:val="001E2377"/>
    <w:rsid w:val="001E250B"/>
    <w:rsid w:val="001E26C7"/>
    <w:rsid w:val="001E287E"/>
    <w:rsid w:val="001E28E1"/>
    <w:rsid w:val="001E2C17"/>
    <w:rsid w:val="001E2E03"/>
    <w:rsid w:val="001E320A"/>
    <w:rsid w:val="001E3316"/>
    <w:rsid w:val="001E3373"/>
    <w:rsid w:val="001E385E"/>
    <w:rsid w:val="001E3A61"/>
    <w:rsid w:val="001E43D2"/>
    <w:rsid w:val="001E46DE"/>
    <w:rsid w:val="001E486C"/>
    <w:rsid w:val="001E5578"/>
    <w:rsid w:val="001E578D"/>
    <w:rsid w:val="001E58E2"/>
    <w:rsid w:val="001E5931"/>
    <w:rsid w:val="001E5B1E"/>
    <w:rsid w:val="001E5ED3"/>
    <w:rsid w:val="001E6554"/>
    <w:rsid w:val="001E741D"/>
    <w:rsid w:val="001E7AED"/>
    <w:rsid w:val="001E7B6A"/>
    <w:rsid w:val="001F0106"/>
    <w:rsid w:val="001F03F7"/>
    <w:rsid w:val="001F0418"/>
    <w:rsid w:val="001F0A88"/>
    <w:rsid w:val="001F0DCB"/>
    <w:rsid w:val="001F0E54"/>
    <w:rsid w:val="001F0FC2"/>
    <w:rsid w:val="001F0FF4"/>
    <w:rsid w:val="001F128B"/>
    <w:rsid w:val="001F1665"/>
    <w:rsid w:val="001F1A76"/>
    <w:rsid w:val="001F1A83"/>
    <w:rsid w:val="001F1D14"/>
    <w:rsid w:val="001F1D24"/>
    <w:rsid w:val="001F234D"/>
    <w:rsid w:val="001F250F"/>
    <w:rsid w:val="001F297C"/>
    <w:rsid w:val="001F2E79"/>
    <w:rsid w:val="001F3099"/>
    <w:rsid w:val="001F3316"/>
    <w:rsid w:val="001F34BB"/>
    <w:rsid w:val="001F3916"/>
    <w:rsid w:val="001F4312"/>
    <w:rsid w:val="001F48F3"/>
    <w:rsid w:val="001F4FDE"/>
    <w:rsid w:val="001F54C5"/>
    <w:rsid w:val="001F60E8"/>
    <w:rsid w:val="001F612B"/>
    <w:rsid w:val="001F64D1"/>
    <w:rsid w:val="001F656A"/>
    <w:rsid w:val="001F65DE"/>
    <w:rsid w:val="001F662C"/>
    <w:rsid w:val="001F6666"/>
    <w:rsid w:val="001F69F5"/>
    <w:rsid w:val="001F6A05"/>
    <w:rsid w:val="001F6A9B"/>
    <w:rsid w:val="001F7074"/>
    <w:rsid w:val="001F776A"/>
    <w:rsid w:val="001F777B"/>
    <w:rsid w:val="001F7D12"/>
    <w:rsid w:val="001F7EB4"/>
    <w:rsid w:val="00200490"/>
    <w:rsid w:val="00200689"/>
    <w:rsid w:val="00200F5F"/>
    <w:rsid w:val="00201263"/>
    <w:rsid w:val="002018F4"/>
    <w:rsid w:val="00201F3A"/>
    <w:rsid w:val="002022D7"/>
    <w:rsid w:val="002028B1"/>
    <w:rsid w:val="00202AF8"/>
    <w:rsid w:val="00202CAF"/>
    <w:rsid w:val="00202FE4"/>
    <w:rsid w:val="00203256"/>
    <w:rsid w:val="00203BE8"/>
    <w:rsid w:val="00203C73"/>
    <w:rsid w:val="00203F96"/>
    <w:rsid w:val="0020412F"/>
    <w:rsid w:val="00204323"/>
    <w:rsid w:val="00204392"/>
    <w:rsid w:val="00204DFB"/>
    <w:rsid w:val="002053F5"/>
    <w:rsid w:val="002059FD"/>
    <w:rsid w:val="00205B79"/>
    <w:rsid w:val="00205D3A"/>
    <w:rsid w:val="0020602E"/>
    <w:rsid w:val="0020633C"/>
    <w:rsid w:val="002069B2"/>
    <w:rsid w:val="002070BE"/>
    <w:rsid w:val="002079F5"/>
    <w:rsid w:val="00207C73"/>
    <w:rsid w:val="00207DF2"/>
    <w:rsid w:val="00207FA3"/>
    <w:rsid w:val="002100CC"/>
    <w:rsid w:val="0021064A"/>
    <w:rsid w:val="002109B8"/>
    <w:rsid w:val="00210E9A"/>
    <w:rsid w:val="00210EF1"/>
    <w:rsid w:val="0021134E"/>
    <w:rsid w:val="00211458"/>
    <w:rsid w:val="00211B4B"/>
    <w:rsid w:val="002120A7"/>
    <w:rsid w:val="002120A9"/>
    <w:rsid w:val="002121B4"/>
    <w:rsid w:val="002121FF"/>
    <w:rsid w:val="00212CE9"/>
    <w:rsid w:val="00212E5F"/>
    <w:rsid w:val="00212FED"/>
    <w:rsid w:val="00213853"/>
    <w:rsid w:val="00213DB1"/>
    <w:rsid w:val="00213E66"/>
    <w:rsid w:val="00214107"/>
    <w:rsid w:val="002144BD"/>
    <w:rsid w:val="00214948"/>
    <w:rsid w:val="00214DA8"/>
    <w:rsid w:val="0021509F"/>
    <w:rsid w:val="00215101"/>
    <w:rsid w:val="002152DF"/>
    <w:rsid w:val="002153AD"/>
    <w:rsid w:val="002153AE"/>
    <w:rsid w:val="00215423"/>
    <w:rsid w:val="002154EE"/>
    <w:rsid w:val="00215586"/>
    <w:rsid w:val="00215739"/>
    <w:rsid w:val="002158FA"/>
    <w:rsid w:val="00215DBA"/>
    <w:rsid w:val="00216791"/>
    <w:rsid w:val="0021682B"/>
    <w:rsid w:val="00217514"/>
    <w:rsid w:val="0021767E"/>
    <w:rsid w:val="00217985"/>
    <w:rsid w:val="00217DEC"/>
    <w:rsid w:val="002201D6"/>
    <w:rsid w:val="0022029A"/>
    <w:rsid w:val="002205C2"/>
    <w:rsid w:val="00220600"/>
    <w:rsid w:val="00220B79"/>
    <w:rsid w:val="00220C90"/>
    <w:rsid w:val="00220CFE"/>
    <w:rsid w:val="00220FB3"/>
    <w:rsid w:val="00221464"/>
    <w:rsid w:val="00221D55"/>
    <w:rsid w:val="00222125"/>
    <w:rsid w:val="002224DB"/>
    <w:rsid w:val="00222D34"/>
    <w:rsid w:val="00222F45"/>
    <w:rsid w:val="00222F7B"/>
    <w:rsid w:val="00223FCB"/>
    <w:rsid w:val="00224364"/>
    <w:rsid w:val="002243FD"/>
    <w:rsid w:val="00224EAD"/>
    <w:rsid w:val="00225211"/>
    <w:rsid w:val="002252C3"/>
    <w:rsid w:val="00225789"/>
    <w:rsid w:val="002259BD"/>
    <w:rsid w:val="00225A02"/>
    <w:rsid w:val="00225A1F"/>
    <w:rsid w:val="00225BB6"/>
    <w:rsid w:val="00225BBD"/>
    <w:rsid w:val="00225C33"/>
    <w:rsid w:val="00225C54"/>
    <w:rsid w:val="00225E09"/>
    <w:rsid w:val="0022653C"/>
    <w:rsid w:val="00226A68"/>
    <w:rsid w:val="002275B9"/>
    <w:rsid w:val="00227B0B"/>
    <w:rsid w:val="00227E8E"/>
    <w:rsid w:val="00227EE3"/>
    <w:rsid w:val="00227F39"/>
    <w:rsid w:val="00230489"/>
    <w:rsid w:val="00230765"/>
    <w:rsid w:val="002308E4"/>
    <w:rsid w:val="00230B72"/>
    <w:rsid w:val="00230D18"/>
    <w:rsid w:val="002312F6"/>
    <w:rsid w:val="0023161C"/>
    <w:rsid w:val="00231869"/>
    <w:rsid w:val="002319E4"/>
    <w:rsid w:val="002324F3"/>
    <w:rsid w:val="00232FAC"/>
    <w:rsid w:val="0023316C"/>
    <w:rsid w:val="002331D9"/>
    <w:rsid w:val="00233B50"/>
    <w:rsid w:val="00233D09"/>
    <w:rsid w:val="00233F71"/>
    <w:rsid w:val="002341A6"/>
    <w:rsid w:val="0023441D"/>
    <w:rsid w:val="00234434"/>
    <w:rsid w:val="00234742"/>
    <w:rsid w:val="002347B1"/>
    <w:rsid w:val="00235010"/>
    <w:rsid w:val="00235632"/>
    <w:rsid w:val="0023563C"/>
    <w:rsid w:val="00235872"/>
    <w:rsid w:val="002359B4"/>
    <w:rsid w:val="002360BB"/>
    <w:rsid w:val="00236235"/>
    <w:rsid w:val="0023645A"/>
    <w:rsid w:val="0023660A"/>
    <w:rsid w:val="00236C01"/>
    <w:rsid w:val="00236EAD"/>
    <w:rsid w:val="00237253"/>
    <w:rsid w:val="00237318"/>
    <w:rsid w:val="00237533"/>
    <w:rsid w:val="00237DDD"/>
    <w:rsid w:val="00237EDE"/>
    <w:rsid w:val="00240444"/>
    <w:rsid w:val="00240A38"/>
    <w:rsid w:val="00240B59"/>
    <w:rsid w:val="00240D53"/>
    <w:rsid w:val="00241559"/>
    <w:rsid w:val="002416E5"/>
    <w:rsid w:val="00241B87"/>
    <w:rsid w:val="00242097"/>
    <w:rsid w:val="00242192"/>
    <w:rsid w:val="00242BB5"/>
    <w:rsid w:val="00242CB0"/>
    <w:rsid w:val="00242DCD"/>
    <w:rsid w:val="00242E28"/>
    <w:rsid w:val="00243357"/>
    <w:rsid w:val="0024352B"/>
    <w:rsid w:val="002435B3"/>
    <w:rsid w:val="00243728"/>
    <w:rsid w:val="002437F9"/>
    <w:rsid w:val="00243913"/>
    <w:rsid w:val="00243C3C"/>
    <w:rsid w:val="002448D9"/>
    <w:rsid w:val="00244C22"/>
    <w:rsid w:val="00244E4B"/>
    <w:rsid w:val="00245896"/>
    <w:rsid w:val="002458EB"/>
    <w:rsid w:val="00245F58"/>
    <w:rsid w:val="0024605F"/>
    <w:rsid w:val="00246304"/>
    <w:rsid w:val="002464C8"/>
    <w:rsid w:val="00246640"/>
    <w:rsid w:val="00246A6C"/>
    <w:rsid w:val="00246E82"/>
    <w:rsid w:val="0024728B"/>
    <w:rsid w:val="00247F2C"/>
    <w:rsid w:val="002500C8"/>
    <w:rsid w:val="0025019B"/>
    <w:rsid w:val="00250B11"/>
    <w:rsid w:val="00250C4F"/>
    <w:rsid w:val="00250D87"/>
    <w:rsid w:val="00251539"/>
    <w:rsid w:val="0025159B"/>
    <w:rsid w:val="002517F5"/>
    <w:rsid w:val="00251CF5"/>
    <w:rsid w:val="0025264F"/>
    <w:rsid w:val="002526CB"/>
    <w:rsid w:val="00252BEB"/>
    <w:rsid w:val="002535DF"/>
    <w:rsid w:val="002535EB"/>
    <w:rsid w:val="00254633"/>
    <w:rsid w:val="0025480C"/>
    <w:rsid w:val="00254F85"/>
    <w:rsid w:val="00255241"/>
    <w:rsid w:val="002557B2"/>
    <w:rsid w:val="00255A05"/>
    <w:rsid w:val="0025606C"/>
    <w:rsid w:val="00256F4C"/>
    <w:rsid w:val="0025701B"/>
    <w:rsid w:val="002573CD"/>
    <w:rsid w:val="00257543"/>
    <w:rsid w:val="00257879"/>
    <w:rsid w:val="00257C12"/>
    <w:rsid w:val="00257D59"/>
    <w:rsid w:val="0026006B"/>
    <w:rsid w:val="00260074"/>
    <w:rsid w:val="00260464"/>
    <w:rsid w:val="00260558"/>
    <w:rsid w:val="002606DD"/>
    <w:rsid w:val="0026087B"/>
    <w:rsid w:val="00260B77"/>
    <w:rsid w:val="002611AA"/>
    <w:rsid w:val="002617E7"/>
    <w:rsid w:val="0026227B"/>
    <w:rsid w:val="00262480"/>
    <w:rsid w:val="00262612"/>
    <w:rsid w:val="0026271B"/>
    <w:rsid w:val="002629E3"/>
    <w:rsid w:val="00262A28"/>
    <w:rsid w:val="00262C0B"/>
    <w:rsid w:val="00262D17"/>
    <w:rsid w:val="00262F04"/>
    <w:rsid w:val="002630E9"/>
    <w:rsid w:val="00263612"/>
    <w:rsid w:val="00263802"/>
    <w:rsid w:val="00263C97"/>
    <w:rsid w:val="00263DDE"/>
    <w:rsid w:val="00264228"/>
    <w:rsid w:val="002642BB"/>
    <w:rsid w:val="00264334"/>
    <w:rsid w:val="0026473E"/>
    <w:rsid w:val="00264AD4"/>
    <w:rsid w:val="00264B8C"/>
    <w:rsid w:val="00264D56"/>
    <w:rsid w:val="00265236"/>
    <w:rsid w:val="0026554A"/>
    <w:rsid w:val="0026574B"/>
    <w:rsid w:val="00265FD2"/>
    <w:rsid w:val="00265FD4"/>
    <w:rsid w:val="002661D1"/>
    <w:rsid w:val="00266214"/>
    <w:rsid w:val="00266A13"/>
    <w:rsid w:val="00266B1F"/>
    <w:rsid w:val="00266D2F"/>
    <w:rsid w:val="0026793B"/>
    <w:rsid w:val="002679E7"/>
    <w:rsid w:val="00267C83"/>
    <w:rsid w:val="00267E09"/>
    <w:rsid w:val="00267E50"/>
    <w:rsid w:val="0027060A"/>
    <w:rsid w:val="0027077E"/>
    <w:rsid w:val="00270F43"/>
    <w:rsid w:val="0027143A"/>
    <w:rsid w:val="0027144F"/>
    <w:rsid w:val="00271813"/>
    <w:rsid w:val="002719C9"/>
    <w:rsid w:val="00271AE0"/>
    <w:rsid w:val="00271C79"/>
    <w:rsid w:val="00271F3A"/>
    <w:rsid w:val="002721E8"/>
    <w:rsid w:val="002722D4"/>
    <w:rsid w:val="00273278"/>
    <w:rsid w:val="002737F4"/>
    <w:rsid w:val="00273B41"/>
    <w:rsid w:val="00273F04"/>
    <w:rsid w:val="00273FE9"/>
    <w:rsid w:val="0027476E"/>
    <w:rsid w:val="00275383"/>
    <w:rsid w:val="00275479"/>
    <w:rsid w:val="0027551B"/>
    <w:rsid w:val="002755D1"/>
    <w:rsid w:val="002756B3"/>
    <w:rsid w:val="00275BF5"/>
    <w:rsid w:val="00275EB3"/>
    <w:rsid w:val="00276A94"/>
    <w:rsid w:val="00276D65"/>
    <w:rsid w:val="0027724E"/>
    <w:rsid w:val="00277801"/>
    <w:rsid w:val="00277894"/>
    <w:rsid w:val="00277E68"/>
    <w:rsid w:val="002802BE"/>
    <w:rsid w:val="002805F3"/>
    <w:rsid w:val="002805F5"/>
    <w:rsid w:val="0028060D"/>
    <w:rsid w:val="00280751"/>
    <w:rsid w:val="00280A41"/>
    <w:rsid w:val="00280AC5"/>
    <w:rsid w:val="00280B73"/>
    <w:rsid w:val="00280CD0"/>
    <w:rsid w:val="00280ED8"/>
    <w:rsid w:val="00281616"/>
    <w:rsid w:val="00281745"/>
    <w:rsid w:val="00281C6F"/>
    <w:rsid w:val="002827BC"/>
    <w:rsid w:val="0028280A"/>
    <w:rsid w:val="00283149"/>
    <w:rsid w:val="002832B2"/>
    <w:rsid w:val="002837A6"/>
    <w:rsid w:val="00283ED1"/>
    <w:rsid w:val="0028433C"/>
    <w:rsid w:val="002844A6"/>
    <w:rsid w:val="00284C5B"/>
    <w:rsid w:val="00284C75"/>
    <w:rsid w:val="00284FFE"/>
    <w:rsid w:val="0028592B"/>
    <w:rsid w:val="00285940"/>
    <w:rsid w:val="00286125"/>
    <w:rsid w:val="00286ACD"/>
    <w:rsid w:val="00286B73"/>
    <w:rsid w:val="00286DC8"/>
    <w:rsid w:val="00286E0D"/>
    <w:rsid w:val="002871E4"/>
    <w:rsid w:val="0028766A"/>
    <w:rsid w:val="00287838"/>
    <w:rsid w:val="002879C1"/>
    <w:rsid w:val="00290466"/>
    <w:rsid w:val="002905BC"/>
    <w:rsid w:val="002906A0"/>
    <w:rsid w:val="002907B5"/>
    <w:rsid w:val="00290A01"/>
    <w:rsid w:val="00290D31"/>
    <w:rsid w:val="00290D3B"/>
    <w:rsid w:val="00290E07"/>
    <w:rsid w:val="00290E1F"/>
    <w:rsid w:val="00290FAE"/>
    <w:rsid w:val="00291093"/>
    <w:rsid w:val="002910F6"/>
    <w:rsid w:val="002913B1"/>
    <w:rsid w:val="00291537"/>
    <w:rsid w:val="00291706"/>
    <w:rsid w:val="00292920"/>
    <w:rsid w:val="00292E81"/>
    <w:rsid w:val="00292EB7"/>
    <w:rsid w:val="0029312C"/>
    <w:rsid w:val="00293BA5"/>
    <w:rsid w:val="00293DA4"/>
    <w:rsid w:val="00294807"/>
    <w:rsid w:val="00294B4C"/>
    <w:rsid w:val="00295075"/>
    <w:rsid w:val="002950C6"/>
    <w:rsid w:val="00295485"/>
    <w:rsid w:val="0029598F"/>
    <w:rsid w:val="00295CDD"/>
    <w:rsid w:val="00296089"/>
    <w:rsid w:val="00296227"/>
    <w:rsid w:val="00296761"/>
    <w:rsid w:val="00296F44"/>
    <w:rsid w:val="0029777D"/>
    <w:rsid w:val="00297EAD"/>
    <w:rsid w:val="002A055E"/>
    <w:rsid w:val="002A07F7"/>
    <w:rsid w:val="002A0874"/>
    <w:rsid w:val="002A0AF6"/>
    <w:rsid w:val="002A1007"/>
    <w:rsid w:val="002A1D4E"/>
    <w:rsid w:val="002A2869"/>
    <w:rsid w:val="002A2BB0"/>
    <w:rsid w:val="002A2BFF"/>
    <w:rsid w:val="002A3243"/>
    <w:rsid w:val="002A342C"/>
    <w:rsid w:val="002A3EB4"/>
    <w:rsid w:val="002A43E4"/>
    <w:rsid w:val="002A4989"/>
    <w:rsid w:val="002A4CFE"/>
    <w:rsid w:val="002A4D5D"/>
    <w:rsid w:val="002A567E"/>
    <w:rsid w:val="002A5913"/>
    <w:rsid w:val="002A5CFC"/>
    <w:rsid w:val="002A61E3"/>
    <w:rsid w:val="002A6BEE"/>
    <w:rsid w:val="002A6C61"/>
    <w:rsid w:val="002A6CD3"/>
    <w:rsid w:val="002A6FD2"/>
    <w:rsid w:val="002A73E6"/>
    <w:rsid w:val="002A73E9"/>
    <w:rsid w:val="002B0A0D"/>
    <w:rsid w:val="002B0F67"/>
    <w:rsid w:val="002B1073"/>
    <w:rsid w:val="002B1490"/>
    <w:rsid w:val="002B155B"/>
    <w:rsid w:val="002B16E0"/>
    <w:rsid w:val="002B17C8"/>
    <w:rsid w:val="002B188C"/>
    <w:rsid w:val="002B1C40"/>
    <w:rsid w:val="002B24D6"/>
    <w:rsid w:val="002B293F"/>
    <w:rsid w:val="002B2B42"/>
    <w:rsid w:val="002B2E9F"/>
    <w:rsid w:val="002B3070"/>
    <w:rsid w:val="002B3576"/>
    <w:rsid w:val="002B3835"/>
    <w:rsid w:val="002B3C1B"/>
    <w:rsid w:val="002B3D64"/>
    <w:rsid w:val="002B40DE"/>
    <w:rsid w:val="002B43BC"/>
    <w:rsid w:val="002B537A"/>
    <w:rsid w:val="002B5386"/>
    <w:rsid w:val="002B57E8"/>
    <w:rsid w:val="002B5801"/>
    <w:rsid w:val="002B677D"/>
    <w:rsid w:val="002B6E94"/>
    <w:rsid w:val="002B709D"/>
    <w:rsid w:val="002B70D5"/>
    <w:rsid w:val="002C0155"/>
    <w:rsid w:val="002C02FF"/>
    <w:rsid w:val="002C062D"/>
    <w:rsid w:val="002C0899"/>
    <w:rsid w:val="002C0CA8"/>
    <w:rsid w:val="002C0FB7"/>
    <w:rsid w:val="002C1502"/>
    <w:rsid w:val="002C1C6F"/>
    <w:rsid w:val="002C1CFF"/>
    <w:rsid w:val="002C24E3"/>
    <w:rsid w:val="002C3416"/>
    <w:rsid w:val="002C34D0"/>
    <w:rsid w:val="002C3965"/>
    <w:rsid w:val="002C41E6"/>
    <w:rsid w:val="002C4465"/>
    <w:rsid w:val="002C48A0"/>
    <w:rsid w:val="002C4A15"/>
    <w:rsid w:val="002C4C8E"/>
    <w:rsid w:val="002C5185"/>
    <w:rsid w:val="002C56F5"/>
    <w:rsid w:val="002C5735"/>
    <w:rsid w:val="002C646A"/>
    <w:rsid w:val="002C656D"/>
    <w:rsid w:val="002C659C"/>
    <w:rsid w:val="002C68FE"/>
    <w:rsid w:val="002C69A1"/>
    <w:rsid w:val="002C6BB7"/>
    <w:rsid w:val="002C72ED"/>
    <w:rsid w:val="002C740E"/>
    <w:rsid w:val="002C7592"/>
    <w:rsid w:val="002C7A87"/>
    <w:rsid w:val="002D0217"/>
    <w:rsid w:val="002D03EA"/>
    <w:rsid w:val="002D061A"/>
    <w:rsid w:val="002D071A"/>
    <w:rsid w:val="002D09D5"/>
    <w:rsid w:val="002D145E"/>
    <w:rsid w:val="002D1811"/>
    <w:rsid w:val="002D1936"/>
    <w:rsid w:val="002D2176"/>
    <w:rsid w:val="002D22D2"/>
    <w:rsid w:val="002D2710"/>
    <w:rsid w:val="002D2A85"/>
    <w:rsid w:val="002D2DC2"/>
    <w:rsid w:val="002D34B2"/>
    <w:rsid w:val="002D372C"/>
    <w:rsid w:val="002D37D6"/>
    <w:rsid w:val="002D3879"/>
    <w:rsid w:val="002D3CA9"/>
    <w:rsid w:val="002D40C1"/>
    <w:rsid w:val="002D4151"/>
    <w:rsid w:val="002D45E2"/>
    <w:rsid w:val="002D48B0"/>
    <w:rsid w:val="002D4BAC"/>
    <w:rsid w:val="002D53F9"/>
    <w:rsid w:val="002D570F"/>
    <w:rsid w:val="002D590D"/>
    <w:rsid w:val="002D5B05"/>
    <w:rsid w:val="002D5B37"/>
    <w:rsid w:val="002D5CE4"/>
    <w:rsid w:val="002D5CF6"/>
    <w:rsid w:val="002D5E6A"/>
    <w:rsid w:val="002D5F92"/>
    <w:rsid w:val="002D5FC9"/>
    <w:rsid w:val="002D664B"/>
    <w:rsid w:val="002D68A3"/>
    <w:rsid w:val="002D6B16"/>
    <w:rsid w:val="002D7156"/>
    <w:rsid w:val="002D7637"/>
    <w:rsid w:val="002D771E"/>
    <w:rsid w:val="002E054B"/>
    <w:rsid w:val="002E0843"/>
    <w:rsid w:val="002E0ABF"/>
    <w:rsid w:val="002E0BE2"/>
    <w:rsid w:val="002E0DCF"/>
    <w:rsid w:val="002E12BD"/>
    <w:rsid w:val="002E14A6"/>
    <w:rsid w:val="002E1568"/>
    <w:rsid w:val="002E15A6"/>
    <w:rsid w:val="002E17F2"/>
    <w:rsid w:val="002E1D36"/>
    <w:rsid w:val="002E1E8B"/>
    <w:rsid w:val="002E1FF7"/>
    <w:rsid w:val="002E21FA"/>
    <w:rsid w:val="002E25F6"/>
    <w:rsid w:val="002E292A"/>
    <w:rsid w:val="002E293D"/>
    <w:rsid w:val="002E2F44"/>
    <w:rsid w:val="002E33AD"/>
    <w:rsid w:val="002E37EA"/>
    <w:rsid w:val="002E3BFD"/>
    <w:rsid w:val="002E3C14"/>
    <w:rsid w:val="002E4122"/>
    <w:rsid w:val="002E42E6"/>
    <w:rsid w:val="002E4CA4"/>
    <w:rsid w:val="002E5129"/>
    <w:rsid w:val="002E53EA"/>
    <w:rsid w:val="002E5726"/>
    <w:rsid w:val="002E5753"/>
    <w:rsid w:val="002E5A67"/>
    <w:rsid w:val="002E5D2C"/>
    <w:rsid w:val="002E643F"/>
    <w:rsid w:val="002E6803"/>
    <w:rsid w:val="002E6A7D"/>
    <w:rsid w:val="002E6A85"/>
    <w:rsid w:val="002E6D04"/>
    <w:rsid w:val="002E70C8"/>
    <w:rsid w:val="002E7840"/>
    <w:rsid w:val="002E7A22"/>
    <w:rsid w:val="002E7CAE"/>
    <w:rsid w:val="002E7FEF"/>
    <w:rsid w:val="002F0136"/>
    <w:rsid w:val="002F0391"/>
    <w:rsid w:val="002F0393"/>
    <w:rsid w:val="002F0413"/>
    <w:rsid w:val="002F072B"/>
    <w:rsid w:val="002F0F22"/>
    <w:rsid w:val="002F13E4"/>
    <w:rsid w:val="002F1400"/>
    <w:rsid w:val="002F21D9"/>
    <w:rsid w:val="002F2771"/>
    <w:rsid w:val="002F300E"/>
    <w:rsid w:val="002F31E4"/>
    <w:rsid w:val="002F3482"/>
    <w:rsid w:val="002F3492"/>
    <w:rsid w:val="002F37A9"/>
    <w:rsid w:val="002F3B68"/>
    <w:rsid w:val="002F3D05"/>
    <w:rsid w:val="002F4090"/>
    <w:rsid w:val="002F478A"/>
    <w:rsid w:val="002F4FDA"/>
    <w:rsid w:val="002F5190"/>
    <w:rsid w:val="002F58C9"/>
    <w:rsid w:val="002F5D92"/>
    <w:rsid w:val="002F5E36"/>
    <w:rsid w:val="002F6094"/>
    <w:rsid w:val="002F612B"/>
    <w:rsid w:val="002F626F"/>
    <w:rsid w:val="002F6324"/>
    <w:rsid w:val="002F678E"/>
    <w:rsid w:val="002F6831"/>
    <w:rsid w:val="002F6CAA"/>
    <w:rsid w:val="002F70A4"/>
    <w:rsid w:val="002F7270"/>
    <w:rsid w:val="002F7717"/>
    <w:rsid w:val="003002AB"/>
    <w:rsid w:val="00300309"/>
    <w:rsid w:val="00300745"/>
    <w:rsid w:val="00300D5F"/>
    <w:rsid w:val="00300FF3"/>
    <w:rsid w:val="00301CE6"/>
    <w:rsid w:val="00301F55"/>
    <w:rsid w:val="00302227"/>
    <w:rsid w:val="00302467"/>
    <w:rsid w:val="0030256B"/>
    <w:rsid w:val="00302E3C"/>
    <w:rsid w:val="0030321C"/>
    <w:rsid w:val="00303459"/>
    <w:rsid w:val="003038D9"/>
    <w:rsid w:val="00304387"/>
    <w:rsid w:val="0030451E"/>
    <w:rsid w:val="00304521"/>
    <w:rsid w:val="003046F1"/>
    <w:rsid w:val="00304D92"/>
    <w:rsid w:val="0030501F"/>
    <w:rsid w:val="0030531E"/>
    <w:rsid w:val="00305405"/>
    <w:rsid w:val="00305D42"/>
    <w:rsid w:val="00305DFB"/>
    <w:rsid w:val="003060E3"/>
    <w:rsid w:val="00306108"/>
    <w:rsid w:val="003061D8"/>
    <w:rsid w:val="003065A1"/>
    <w:rsid w:val="00307489"/>
    <w:rsid w:val="003078FB"/>
    <w:rsid w:val="00307BA1"/>
    <w:rsid w:val="00307F4C"/>
    <w:rsid w:val="00307FC8"/>
    <w:rsid w:val="00310050"/>
    <w:rsid w:val="00310909"/>
    <w:rsid w:val="00310A26"/>
    <w:rsid w:val="00311185"/>
    <w:rsid w:val="0031148C"/>
    <w:rsid w:val="00311702"/>
    <w:rsid w:val="00311704"/>
    <w:rsid w:val="00311967"/>
    <w:rsid w:val="00311E82"/>
    <w:rsid w:val="0031298C"/>
    <w:rsid w:val="00312DA3"/>
    <w:rsid w:val="00313278"/>
    <w:rsid w:val="0031332C"/>
    <w:rsid w:val="00313716"/>
    <w:rsid w:val="003137B6"/>
    <w:rsid w:val="003139E8"/>
    <w:rsid w:val="00313FD6"/>
    <w:rsid w:val="003143BD"/>
    <w:rsid w:val="0031449A"/>
    <w:rsid w:val="00314AA5"/>
    <w:rsid w:val="00314DDE"/>
    <w:rsid w:val="00314EEE"/>
    <w:rsid w:val="003152B9"/>
    <w:rsid w:val="00315363"/>
    <w:rsid w:val="00315713"/>
    <w:rsid w:val="00315AD0"/>
    <w:rsid w:val="00315B38"/>
    <w:rsid w:val="00315E8E"/>
    <w:rsid w:val="00316AD4"/>
    <w:rsid w:val="003173D3"/>
    <w:rsid w:val="003176D8"/>
    <w:rsid w:val="00317730"/>
    <w:rsid w:val="0031773B"/>
    <w:rsid w:val="003179C8"/>
    <w:rsid w:val="00317B47"/>
    <w:rsid w:val="00320021"/>
    <w:rsid w:val="0032017B"/>
    <w:rsid w:val="003203ED"/>
    <w:rsid w:val="00320587"/>
    <w:rsid w:val="00321418"/>
    <w:rsid w:val="003219CC"/>
    <w:rsid w:val="00321C1D"/>
    <w:rsid w:val="00321C6A"/>
    <w:rsid w:val="00321E8B"/>
    <w:rsid w:val="00322343"/>
    <w:rsid w:val="00322493"/>
    <w:rsid w:val="00322625"/>
    <w:rsid w:val="00322B0A"/>
    <w:rsid w:val="00322C9F"/>
    <w:rsid w:val="00322D5B"/>
    <w:rsid w:val="00323AC9"/>
    <w:rsid w:val="00323AF6"/>
    <w:rsid w:val="00323D4B"/>
    <w:rsid w:val="00323F2B"/>
    <w:rsid w:val="00324269"/>
    <w:rsid w:val="0032426D"/>
    <w:rsid w:val="0032444F"/>
    <w:rsid w:val="00324480"/>
    <w:rsid w:val="00324685"/>
    <w:rsid w:val="00324D23"/>
    <w:rsid w:val="0032550D"/>
    <w:rsid w:val="003255DF"/>
    <w:rsid w:val="003257BB"/>
    <w:rsid w:val="003259FF"/>
    <w:rsid w:val="00325A82"/>
    <w:rsid w:val="00325C2C"/>
    <w:rsid w:val="00325EF2"/>
    <w:rsid w:val="0032609F"/>
    <w:rsid w:val="00326379"/>
    <w:rsid w:val="00326A74"/>
    <w:rsid w:val="00326C4F"/>
    <w:rsid w:val="00326DBA"/>
    <w:rsid w:val="003270A5"/>
    <w:rsid w:val="00327920"/>
    <w:rsid w:val="003279F7"/>
    <w:rsid w:val="00327CD6"/>
    <w:rsid w:val="00331751"/>
    <w:rsid w:val="00331ADC"/>
    <w:rsid w:val="00331B0F"/>
    <w:rsid w:val="00331EC8"/>
    <w:rsid w:val="00332607"/>
    <w:rsid w:val="00332C62"/>
    <w:rsid w:val="00332D04"/>
    <w:rsid w:val="00332DA8"/>
    <w:rsid w:val="00333D7C"/>
    <w:rsid w:val="00333FA8"/>
    <w:rsid w:val="0033410D"/>
    <w:rsid w:val="00334579"/>
    <w:rsid w:val="00334603"/>
    <w:rsid w:val="0033495D"/>
    <w:rsid w:val="00334B20"/>
    <w:rsid w:val="00335078"/>
    <w:rsid w:val="00335858"/>
    <w:rsid w:val="0033591B"/>
    <w:rsid w:val="00335D7E"/>
    <w:rsid w:val="00335E06"/>
    <w:rsid w:val="0033604C"/>
    <w:rsid w:val="00336195"/>
    <w:rsid w:val="00336442"/>
    <w:rsid w:val="0033670C"/>
    <w:rsid w:val="003367BC"/>
    <w:rsid w:val="00336BDA"/>
    <w:rsid w:val="00336C72"/>
    <w:rsid w:val="00336C8B"/>
    <w:rsid w:val="00336D97"/>
    <w:rsid w:val="00336FFA"/>
    <w:rsid w:val="0033764B"/>
    <w:rsid w:val="00337A07"/>
    <w:rsid w:val="00337A4D"/>
    <w:rsid w:val="00340AE7"/>
    <w:rsid w:val="00340CDC"/>
    <w:rsid w:val="00340CEC"/>
    <w:rsid w:val="0034123B"/>
    <w:rsid w:val="003416DF"/>
    <w:rsid w:val="00341AD5"/>
    <w:rsid w:val="00341D20"/>
    <w:rsid w:val="00342346"/>
    <w:rsid w:val="00342B9C"/>
    <w:rsid w:val="00342BD7"/>
    <w:rsid w:val="003431D4"/>
    <w:rsid w:val="003436B0"/>
    <w:rsid w:val="003437FC"/>
    <w:rsid w:val="0034394B"/>
    <w:rsid w:val="00343C6D"/>
    <w:rsid w:val="0034429D"/>
    <w:rsid w:val="00344339"/>
    <w:rsid w:val="00344C2A"/>
    <w:rsid w:val="00344E4E"/>
    <w:rsid w:val="00345184"/>
    <w:rsid w:val="00345306"/>
    <w:rsid w:val="00345F01"/>
    <w:rsid w:val="00346740"/>
    <w:rsid w:val="003468BD"/>
    <w:rsid w:val="00346982"/>
    <w:rsid w:val="003469C8"/>
    <w:rsid w:val="00346D87"/>
    <w:rsid w:val="00346DB5"/>
    <w:rsid w:val="00346EB1"/>
    <w:rsid w:val="00346FEF"/>
    <w:rsid w:val="003473D4"/>
    <w:rsid w:val="003474FE"/>
    <w:rsid w:val="003477B1"/>
    <w:rsid w:val="00347A13"/>
    <w:rsid w:val="00347BCE"/>
    <w:rsid w:val="00347BFE"/>
    <w:rsid w:val="00350505"/>
    <w:rsid w:val="003507AA"/>
    <w:rsid w:val="00350F84"/>
    <w:rsid w:val="003514C3"/>
    <w:rsid w:val="0035190E"/>
    <w:rsid w:val="00352233"/>
    <w:rsid w:val="003524EA"/>
    <w:rsid w:val="00352E24"/>
    <w:rsid w:val="003530F7"/>
    <w:rsid w:val="003531A2"/>
    <w:rsid w:val="00353465"/>
    <w:rsid w:val="003537BF"/>
    <w:rsid w:val="00353FF8"/>
    <w:rsid w:val="003542DD"/>
    <w:rsid w:val="003548E7"/>
    <w:rsid w:val="00354A81"/>
    <w:rsid w:val="003554CC"/>
    <w:rsid w:val="00355636"/>
    <w:rsid w:val="00355814"/>
    <w:rsid w:val="00356160"/>
    <w:rsid w:val="00356389"/>
    <w:rsid w:val="003563A9"/>
    <w:rsid w:val="0035653C"/>
    <w:rsid w:val="00356604"/>
    <w:rsid w:val="00356613"/>
    <w:rsid w:val="0035682E"/>
    <w:rsid w:val="00356D05"/>
    <w:rsid w:val="003572C3"/>
    <w:rsid w:val="00357380"/>
    <w:rsid w:val="00357A55"/>
    <w:rsid w:val="00357D07"/>
    <w:rsid w:val="00357D8B"/>
    <w:rsid w:val="003602D9"/>
    <w:rsid w:val="003604CE"/>
    <w:rsid w:val="00360633"/>
    <w:rsid w:val="003611C2"/>
    <w:rsid w:val="003619A2"/>
    <w:rsid w:val="00361B86"/>
    <w:rsid w:val="00362596"/>
    <w:rsid w:val="003625AF"/>
    <w:rsid w:val="0036292E"/>
    <w:rsid w:val="00362A33"/>
    <w:rsid w:val="00362DB1"/>
    <w:rsid w:val="00363597"/>
    <w:rsid w:val="00363A87"/>
    <w:rsid w:val="00363DF8"/>
    <w:rsid w:val="003640AB"/>
    <w:rsid w:val="003640C9"/>
    <w:rsid w:val="0036415E"/>
    <w:rsid w:val="003641BF"/>
    <w:rsid w:val="00364790"/>
    <w:rsid w:val="00364970"/>
    <w:rsid w:val="00364FBA"/>
    <w:rsid w:val="00365026"/>
    <w:rsid w:val="003652CE"/>
    <w:rsid w:val="00365C06"/>
    <w:rsid w:val="00365EE6"/>
    <w:rsid w:val="00366147"/>
    <w:rsid w:val="003672EA"/>
    <w:rsid w:val="00367751"/>
    <w:rsid w:val="003677AE"/>
    <w:rsid w:val="003678AA"/>
    <w:rsid w:val="003679F2"/>
    <w:rsid w:val="003703C5"/>
    <w:rsid w:val="0037075F"/>
    <w:rsid w:val="00370814"/>
    <w:rsid w:val="00370963"/>
    <w:rsid w:val="00370E47"/>
    <w:rsid w:val="00370F42"/>
    <w:rsid w:val="00371240"/>
    <w:rsid w:val="003712CD"/>
    <w:rsid w:val="003715A0"/>
    <w:rsid w:val="00371769"/>
    <w:rsid w:val="00371E8E"/>
    <w:rsid w:val="003723D8"/>
    <w:rsid w:val="003729DF"/>
    <w:rsid w:val="00372C13"/>
    <w:rsid w:val="0037334D"/>
    <w:rsid w:val="003735C3"/>
    <w:rsid w:val="00373E72"/>
    <w:rsid w:val="0037415D"/>
    <w:rsid w:val="00374176"/>
    <w:rsid w:val="003741EF"/>
    <w:rsid w:val="003742AC"/>
    <w:rsid w:val="00374496"/>
    <w:rsid w:val="00375904"/>
    <w:rsid w:val="00376A28"/>
    <w:rsid w:val="00376AA9"/>
    <w:rsid w:val="00376AE9"/>
    <w:rsid w:val="00376AF2"/>
    <w:rsid w:val="003778AC"/>
    <w:rsid w:val="00377CE1"/>
    <w:rsid w:val="0038057D"/>
    <w:rsid w:val="00380822"/>
    <w:rsid w:val="00380881"/>
    <w:rsid w:val="0038127D"/>
    <w:rsid w:val="003812F6"/>
    <w:rsid w:val="0038149A"/>
    <w:rsid w:val="0038190D"/>
    <w:rsid w:val="00381AC2"/>
    <w:rsid w:val="0038306D"/>
    <w:rsid w:val="003836AD"/>
    <w:rsid w:val="003838F0"/>
    <w:rsid w:val="00383DE0"/>
    <w:rsid w:val="0038406B"/>
    <w:rsid w:val="00385119"/>
    <w:rsid w:val="00385A7F"/>
    <w:rsid w:val="00385BF0"/>
    <w:rsid w:val="00385D59"/>
    <w:rsid w:val="00386628"/>
    <w:rsid w:val="00386C8F"/>
    <w:rsid w:val="0038734A"/>
    <w:rsid w:val="003873C3"/>
    <w:rsid w:val="00387483"/>
    <w:rsid w:val="00387611"/>
    <w:rsid w:val="0038761D"/>
    <w:rsid w:val="0038773F"/>
    <w:rsid w:val="00387A7F"/>
    <w:rsid w:val="00387CC9"/>
    <w:rsid w:val="00387E53"/>
    <w:rsid w:val="00390547"/>
    <w:rsid w:val="003909AF"/>
    <w:rsid w:val="00391021"/>
    <w:rsid w:val="003911F2"/>
    <w:rsid w:val="0039123F"/>
    <w:rsid w:val="0039147A"/>
    <w:rsid w:val="00392B1B"/>
    <w:rsid w:val="00393858"/>
    <w:rsid w:val="003938CA"/>
    <w:rsid w:val="003939FF"/>
    <w:rsid w:val="00393A45"/>
    <w:rsid w:val="00393B3C"/>
    <w:rsid w:val="00393C6E"/>
    <w:rsid w:val="00393DFC"/>
    <w:rsid w:val="00393FFB"/>
    <w:rsid w:val="00394431"/>
    <w:rsid w:val="00394C5A"/>
    <w:rsid w:val="00394EE1"/>
    <w:rsid w:val="00395501"/>
    <w:rsid w:val="00395EBF"/>
    <w:rsid w:val="003960D3"/>
    <w:rsid w:val="00397510"/>
    <w:rsid w:val="00397CD1"/>
    <w:rsid w:val="003A0255"/>
    <w:rsid w:val="003A04CA"/>
    <w:rsid w:val="003A0B0D"/>
    <w:rsid w:val="003A0C8C"/>
    <w:rsid w:val="003A1322"/>
    <w:rsid w:val="003A1445"/>
    <w:rsid w:val="003A1BDC"/>
    <w:rsid w:val="003A2223"/>
    <w:rsid w:val="003A2A0F"/>
    <w:rsid w:val="003A30D5"/>
    <w:rsid w:val="003A31B2"/>
    <w:rsid w:val="003A3874"/>
    <w:rsid w:val="003A3BB4"/>
    <w:rsid w:val="003A402B"/>
    <w:rsid w:val="003A42A9"/>
    <w:rsid w:val="003A4387"/>
    <w:rsid w:val="003A43AA"/>
    <w:rsid w:val="003A45A1"/>
    <w:rsid w:val="003A519A"/>
    <w:rsid w:val="003A53FF"/>
    <w:rsid w:val="003A5B0A"/>
    <w:rsid w:val="003A5C65"/>
    <w:rsid w:val="003A5C9D"/>
    <w:rsid w:val="003A5CD6"/>
    <w:rsid w:val="003A5D5B"/>
    <w:rsid w:val="003A5E78"/>
    <w:rsid w:val="003A65CE"/>
    <w:rsid w:val="003A67C1"/>
    <w:rsid w:val="003A6892"/>
    <w:rsid w:val="003A6BAC"/>
    <w:rsid w:val="003A6CEE"/>
    <w:rsid w:val="003A6CFE"/>
    <w:rsid w:val="003A70A4"/>
    <w:rsid w:val="003A724A"/>
    <w:rsid w:val="003A7323"/>
    <w:rsid w:val="003A7ACB"/>
    <w:rsid w:val="003A7EF3"/>
    <w:rsid w:val="003B02F2"/>
    <w:rsid w:val="003B0441"/>
    <w:rsid w:val="003B04FB"/>
    <w:rsid w:val="003B0D46"/>
    <w:rsid w:val="003B108D"/>
    <w:rsid w:val="003B108F"/>
    <w:rsid w:val="003B142B"/>
    <w:rsid w:val="003B159C"/>
    <w:rsid w:val="003B27CC"/>
    <w:rsid w:val="003B27CD"/>
    <w:rsid w:val="003B29A5"/>
    <w:rsid w:val="003B2C75"/>
    <w:rsid w:val="003B2CB3"/>
    <w:rsid w:val="003B2F62"/>
    <w:rsid w:val="003B3455"/>
    <w:rsid w:val="003B369F"/>
    <w:rsid w:val="003B36A3"/>
    <w:rsid w:val="003B3D6A"/>
    <w:rsid w:val="003B4C21"/>
    <w:rsid w:val="003B5097"/>
    <w:rsid w:val="003B5BAF"/>
    <w:rsid w:val="003B5DD2"/>
    <w:rsid w:val="003B64BB"/>
    <w:rsid w:val="003B683E"/>
    <w:rsid w:val="003B6D59"/>
    <w:rsid w:val="003B74BC"/>
    <w:rsid w:val="003B7527"/>
    <w:rsid w:val="003B7549"/>
    <w:rsid w:val="003B7FE5"/>
    <w:rsid w:val="003C02BC"/>
    <w:rsid w:val="003C080C"/>
    <w:rsid w:val="003C0AFD"/>
    <w:rsid w:val="003C0B81"/>
    <w:rsid w:val="003C0DD5"/>
    <w:rsid w:val="003C11C8"/>
    <w:rsid w:val="003C1245"/>
    <w:rsid w:val="003C1C53"/>
    <w:rsid w:val="003C225A"/>
    <w:rsid w:val="003C23EE"/>
    <w:rsid w:val="003C2702"/>
    <w:rsid w:val="003C2717"/>
    <w:rsid w:val="003C27C2"/>
    <w:rsid w:val="003C29C1"/>
    <w:rsid w:val="003C320E"/>
    <w:rsid w:val="003C37FD"/>
    <w:rsid w:val="003C4105"/>
    <w:rsid w:val="003C4ACA"/>
    <w:rsid w:val="003C55A6"/>
    <w:rsid w:val="003C59F5"/>
    <w:rsid w:val="003C5A5B"/>
    <w:rsid w:val="003C6155"/>
    <w:rsid w:val="003C621E"/>
    <w:rsid w:val="003C674A"/>
    <w:rsid w:val="003C686A"/>
    <w:rsid w:val="003C6A21"/>
    <w:rsid w:val="003C6ACB"/>
    <w:rsid w:val="003C725C"/>
    <w:rsid w:val="003C73C0"/>
    <w:rsid w:val="003C77DC"/>
    <w:rsid w:val="003C7806"/>
    <w:rsid w:val="003C7A29"/>
    <w:rsid w:val="003C7F6C"/>
    <w:rsid w:val="003D06A9"/>
    <w:rsid w:val="003D088D"/>
    <w:rsid w:val="003D0CB0"/>
    <w:rsid w:val="003D0E27"/>
    <w:rsid w:val="003D0EB9"/>
    <w:rsid w:val="003D0F7B"/>
    <w:rsid w:val="003D109F"/>
    <w:rsid w:val="003D17BE"/>
    <w:rsid w:val="003D1A73"/>
    <w:rsid w:val="003D1F23"/>
    <w:rsid w:val="003D200C"/>
    <w:rsid w:val="003D2139"/>
    <w:rsid w:val="003D2478"/>
    <w:rsid w:val="003D2C74"/>
    <w:rsid w:val="003D2F15"/>
    <w:rsid w:val="003D3008"/>
    <w:rsid w:val="003D318B"/>
    <w:rsid w:val="003D3274"/>
    <w:rsid w:val="003D3509"/>
    <w:rsid w:val="003D3624"/>
    <w:rsid w:val="003D3A9E"/>
    <w:rsid w:val="003D3C45"/>
    <w:rsid w:val="003D3F8C"/>
    <w:rsid w:val="003D41E7"/>
    <w:rsid w:val="003D455E"/>
    <w:rsid w:val="003D483D"/>
    <w:rsid w:val="003D4897"/>
    <w:rsid w:val="003D4956"/>
    <w:rsid w:val="003D5124"/>
    <w:rsid w:val="003D54B4"/>
    <w:rsid w:val="003D590A"/>
    <w:rsid w:val="003D5B1F"/>
    <w:rsid w:val="003D5CA6"/>
    <w:rsid w:val="003D5F51"/>
    <w:rsid w:val="003D60F1"/>
    <w:rsid w:val="003D6693"/>
    <w:rsid w:val="003D73E8"/>
    <w:rsid w:val="003D74AA"/>
    <w:rsid w:val="003D787D"/>
    <w:rsid w:val="003D78C2"/>
    <w:rsid w:val="003D7CC4"/>
    <w:rsid w:val="003E0042"/>
    <w:rsid w:val="003E0760"/>
    <w:rsid w:val="003E0CA6"/>
    <w:rsid w:val="003E128C"/>
    <w:rsid w:val="003E12DD"/>
    <w:rsid w:val="003E1513"/>
    <w:rsid w:val="003E15FA"/>
    <w:rsid w:val="003E1AB1"/>
    <w:rsid w:val="003E1FB8"/>
    <w:rsid w:val="003E2315"/>
    <w:rsid w:val="003E2326"/>
    <w:rsid w:val="003E2879"/>
    <w:rsid w:val="003E29C8"/>
    <w:rsid w:val="003E2ECB"/>
    <w:rsid w:val="003E2F4A"/>
    <w:rsid w:val="003E35A0"/>
    <w:rsid w:val="003E364A"/>
    <w:rsid w:val="003E3985"/>
    <w:rsid w:val="003E3E6B"/>
    <w:rsid w:val="003E47C2"/>
    <w:rsid w:val="003E482E"/>
    <w:rsid w:val="003E49D3"/>
    <w:rsid w:val="003E53A4"/>
    <w:rsid w:val="003E55BD"/>
    <w:rsid w:val="003E55E4"/>
    <w:rsid w:val="003E5E15"/>
    <w:rsid w:val="003E6048"/>
    <w:rsid w:val="003E650B"/>
    <w:rsid w:val="003E67EA"/>
    <w:rsid w:val="003E67F9"/>
    <w:rsid w:val="003E683C"/>
    <w:rsid w:val="003E6CB9"/>
    <w:rsid w:val="003E74E3"/>
    <w:rsid w:val="003F00CE"/>
    <w:rsid w:val="003F05C7"/>
    <w:rsid w:val="003F05DA"/>
    <w:rsid w:val="003F11CD"/>
    <w:rsid w:val="003F1448"/>
    <w:rsid w:val="003F1DEA"/>
    <w:rsid w:val="003F27BB"/>
    <w:rsid w:val="003F29D0"/>
    <w:rsid w:val="003F2A45"/>
    <w:rsid w:val="003F2B8A"/>
    <w:rsid w:val="003F2CD4"/>
    <w:rsid w:val="003F333A"/>
    <w:rsid w:val="003F3C0D"/>
    <w:rsid w:val="003F43CD"/>
    <w:rsid w:val="003F4526"/>
    <w:rsid w:val="003F4B79"/>
    <w:rsid w:val="003F4B84"/>
    <w:rsid w:val="003F4CCC"/>
    <w:rsid w:val="003F4E30"/>
    <w:rsid w:val="003F4E6D"/>
    <w:rsid w:val="003F4FEB"/>
    <w:rsid w:val="003F52AA"/>
    <w:rsid w:val="003F55C6"/>
    <w:rsid w:val="003F5A1C"/>
    <w:rsid w:val="003F5DED"/>
    <w:rsid w:val="003F5F8B"/>
    <w:rsid w:val="003F6358"/>
    <w:rsid w:val="003F68A1"/>
    <w:rsid w:val="003F6A79"/>
    <w:rsid w:val="003F6BBE"/>
    <w:rsid w:val="003F74A2"/>
    <w:rsid w:val="003F7955"/>
    <w:rsid w:val="003F7A7E"/>
    <w:rsid w:val="003F7F95"/>
    <w:rsid w:val="004000C8"/>
    <w:rsid w:val="004000E8"/>
    <w:rsid w:val="0040019E"/>
    <w:rsid w:val="00400733"/>
    <w:rsid w:val="0040094F"/>
    <w:rsid w:val="0040109C"/>
    <w:rsid w:val="00401791"/>
    <w:rsid w:val="00401CAD"/>
    <w:rsid w:val="004024A8"/>
    <w:rsid w:val="004025B0"/>
    <w:rsid w:val="00402C84"/>
    <w:rsid w:val="00402E2B"/>
    <w:rsid w:val="00403185"/>
    <w:rsid w:val="00403CC6"/>
    <w:rsid w:val="00403F57"/>
    <w:rsid w:val="004040CA"/>
    <w:rsid w:val="00404479"/>
    <w:rsid w:val="004044FF"/>
    <w:rsid w:val="004046BE"/>
    <w:rsid w:val="004046EF"/>
    <w:rsid w:val="00404FF2"/>
    <w:rsid w:val="0040512B"/>
    <w:rsid w:val="00405223"/>
    <w:rsid w:val="00405CA5"/>
    <w:rsid w:val="00405F50"/>
    <w:rsid w:val="00406132"/>
    <w:rsid w:val="00406CEE"/>
    <w:rsid w:val="0040712D"/>
    <w:rsid w:val="0040740A"/>
    <w:rsid w:val="00407940"/>
    <w:rsid w:val="004079B0"/>
    <w:rsid w:val="00407ADE"/>
    <w:rsid w:val="00407BBC"/>
    <w:rsid w:val="00407CD3"/>
    <w:rsid w:val="00407D66"/>
    <w:rsid w:val="00410134"/>
    <w:rsid w:val="004102A8"/>
    <w:rsid w:val="0041065E"/>
    <w:rsid w:val="004106BB"/>
    <w:rsid w:val="00410B72"/>
    <w:rsid w:val="00410D28"/>
    <w:rsid w:val="00410F18"/>
    <w:rsid w:val="00411274"/>
    <w:rsid w:val="004116AF"/>
    <w:rsid w:val="004118C3"/>
    <w:rsid w:val="0041205A"/>
    <w:rsid w:val="0041207D"/>
    <w:rsid w:val="00412424"/>
    <w:rsid w:val="00412574"/>
    <w:rsid w:val="0041263E"/>
    <w:rsid w:val="004127A1"/>
    <w:rsid w:val="00412E3B"/>
    <w:rsid w:val="004130D0"/>
    <w:rsid w:val="00413223"/>
    <w:rsid w:val="00413261"/>
    <w:rsid w:val="0041342B"/>
    <w:rsid w:val="00413656"/>
    <w:rsid w:val="00413827"/>
    <w:rsid w:val="00413A03"/>
    <w:rsid w:val="00413AA2"/>
    <w:rsid w:val="00413AAC"/>
    <w:rsid w:val="00413B58"/>
    <w:rsid w:val="00413E82"/>
    <w:rsid w:val="00413E92"/>
    <w:rsid w:val="00414A4B"/>
    <w:rsid w:val="00414CBF"/>
    <w:rsid w:val="004152B6"/>
    <w:rsid w:val="00415894"/>
    <w:rsid w:val="00415B2B"/>
    <w:rsid w:val="00415DD4"/>
    <w:rsid w:val="004163A5"/>
    <w:rsid w:val="00416488"/>
    <w:rsid w:val="0041692B"/>
    <w:rsid w:val="00416A7E"/>
    <w:rsid w:val="00416EDF"/>
    <w:rsid w:val="00416F45"/>
    <w:rsid w:val="0041730D"/>
    <w:rsid w:val="0041754B"/>
    <w:rsid w:val="00417618"/>
    <w:rsid w:val="00417629"/>
    <w:rsid w:val="004178F8"/>
    <w:rsid w:val="004203B0"/>
    <w:rsid w:val="00420D92"/>
    <w:rsid w:val="0042106A"/>
    <w:rsid w:val="004210E1"/>
    <w:rsid w:val="00421105"/>
    <w:rsid w:val="00421647"/>
    <w:rsid w:val="00421706"/>
    <w:rsid w:val="0042243C"/>
    <w:rsid w:val="0042293B"/>
    <w:rsid w:val="00422AA4"/>
    <w:rsid w:val="0042329D"/>
    <w:rsid w:val="00423ABF"/>
    <w:rsid w:val="004242F4"/>
    <w:rsid w:val="00424A27"/>
    <w:rsid w:val="00425C7A"/>
    <w:rsid w:val="00425D1C"/>
    <w:rsid w:val="00425D5C"/>
    <w:rsid w:val="00425DE5"/>
    <w:rsid w:val="004267B1"/>
    <w:rsid w:val="00426C3A"/>
    <w:rsid w:val="00426DBD"/>
    <w:rsid w:val="00426FAB"/>
    <w:rsid w:val="004270B9"/>
    <w:rsid w:val="00427248"/>
    <w:rsid w:val="00427429"/>
    <w:rsid w:val="004275DA"/>
    <w:rsid w:val="00427BDB"/>
    <w:rsid w:val="00427C65"/>
    <w:rsid w:val="00430165"/>
    <w:rsid w:val="00430372"/>
    <w:rsid w:val="004308B0"/>
    <w:rsid w:val="00430932"/>
    <w:rsid w:val="0043150E"/>
    <w:rsid w:val="00431855"/>
    <w:rsid w:val="0043194C"/>
    <w:rsid w:val="00432674"/>
    <w:rsid w:val="004326A5"/>
    <w:rsid w:val="00432C01"/>
    <w:rsid w:val="00432CB7"/>
    <w:rsid w:val="00433290"/>
    <w:rsid w:val="00433388"/>
    <w:rsid w:val="00433D1A"/>
    <w:rsid w:val="00434031"/>
    <w:rsid w:val="00434082"/>
    <w:rsid w:val="004341BC"/>
    <w:rsid w:val="00434578"/>
    <w:rsid w:val="004346BC"/>
    <w:rsid w:val="00434BCF"/>
    <w:rsid w:val="00434D39"/>
    <w:rsid w:val="00434ECA"/>
    <w:rsid w:val="00435BF8"/>
    <w:rsid w:val="00436409"/>
    <w:rsid w:val="0043642A"/>
    <w:rsid w:val="00436795"/>
    <w:rsid w:val="00436A74"/>
    <w:rsid w:val="00436B53"/>
    <w:rsid w:val="00436C07"/>
    <w:rsid w:val="00436D78"/>
    <w:rsid w:val="00436EEC"/>
    <w:rsid w:val="00437447"/>
    <w:rsid w:val="00437CD7"/>
    <w:rsid w:val="00437D79"/>
    <w:rsid w:val="00437FBC"/>
    <w:rsid w:val="0044006B"/>
    <w:rsid w:val="00440AF6"/>
    <w:rsid w:val="00440C89"/>
    <w:rsid w:val="004413E2"/>
    <w:rsid w:val="00441A92"/>
    <w:rsid w:val="0044206C"/>
    <w:rsid w:val="004420B6"/>
    <w:rsid w:val="00442255"/>
    <w:rsid w:val="004425C0"/>
    <w:rsid w:val="00442960"/>
    <w:rsid w:val="004429B5"/>
    <w:rsid w:val="00442A47"/>
    <w:rsid w:val="00442B70"/>
    <w:rsid w:val="00442BFD"/>
    <w:rsid w:val="004430AE"/>
    <w:rsid w:val="0044314F"/>
    <w:rsid w:val="004431DC"/>
    <w:rsid w:val="004437B6"/>
    <w:rsid w:val="0044383A"/>
    <w:rsid w:val="004439AE"/>
    <w:rsid w:val="00443A12"/>
    <w:rsid w:val="00443DDE"/>
    <w:rsid w:val="00443E81"/>
    <w:rsid w:val="00443F20"/>
    <w:rsid w:val="00444120"/>
    <w:rsid w:val="00444F56"/>
    <w:rsid w:val="004450B7"/>
    <w:rsid w:val="00445117"/>
    <w:rsid w:val="00445455"/>
    <w:rsid w:val="0044554C"/>
    <w:rsid w:val="004457BD"/>
    <w:rsid w:val="00445AAF"/>
    <w:rsid w:val="00445C6D"/>
    <w:rsid w:val="00445E0B"/>
    <w:rsid w:val="00445ECA"/>
    <w:rsid w:val="00446352"/>
    <w:rsid w:val="00446488"/>
    <w:rsid w:val="00446537"/>
    <w:rsid w:val="00446B18"/>
    <w:rsid w:val="00447262"/>
    <w:rsid w:val="00447361"/>
    <w:rsid w:val="004473BC"/>
    <w:rsid w:val="00447A00"/>
    <w:rsid w:val="00447DB1"/>
    <w:rsid w:val="00447DC8"/>
    <w:rsid w:val="00447FCE"/>
    <w:rsid w:val="00450410"/>
    <w:rsid w:val="0045045B"/>
    <w:rsid w:val="00450D58"/>
    <w:rsid w:val="00450E9C"/>
    <w:rsid w:val="00450FA7"/>
    <w:rsid w:val="0045129F"/>
    <w:rsid w:val="00451408"/>
    <w:rsid w:val="004517AA"/>
    <w:rsid w:val="00452311"/>
    <w:rsid w:val="00452670"/>
    <w:rsid w:val="00452CAC"/>
    <w:rsid w:val="00453900"/>
    <w:rsid w:val="0045392F"/>
    <w:rsid w:val="00453E36"/>
    <w:rsid w:val="0045400B"/>
    <w:rsid w:val="004541B6"/>
    <w:rsid w:val="00454378"/>
    <w:rsid w:val="004544A4"/>
    <w:rsid w:val="004545F8"/>
    <w:rsid w:val="004551A4"/>
    <w:rsid w:val="00456607"/>
    <w:rsid w:val="004566ED"/>
    <w:rsid w:val="00456C72"/>
    <w:rsid w:val="00456CE7"/>
    <w:rsid w:val="00456F35"/>
    <w:rsid w:val="00456F8A"/>
    <w:rsid w:val="004574DD"/>
    <w:rsid w:val="00457565"/>
    <w:rsid w:val="004576B8"/>
    <w:rsid w:val="004579E1"/>
    <w:rsid w:val="00457B71"/>
    <w:rsid w:val="00457D59"/>
    <w:rsid w:val="00460C20"/>
    <w:rsid w:val="00460E4E"/>
    <w:rsid w:val="0046159E"/>
    <w:rsid w:val="00461DB2"/>
    <w:rsid w:val="00461ECC"/>
    <w:rsid w:val="00461EDC"/>
    <w:rsid w:val="0046208B"/>
    <w:rsid w:val="00462212"/>
    <w:rsid w:val="0046223C"/>
    <w:rsid w:val="00462503"/>
    <w:rsid w:val="00462526"/>
    <w:rsid w:val="004626D1"/>
    <w:rsid w:val="00462AEE"/>
    <w:rsid w:val="00462F62"/>
    <w:rsid w:val="004630F0"/>
    <w:rsid w:val="004632D0"/>
    <w:rsid w:val="0046348D"/>
    <w:rsid w:val="004637C5"/>
    <w:rsid w:val="00463992"/>
    <w:rsid w:val="00463F9A"/>
    <w:rsid w:val="004642E6"/>
    <w:rsid w:val="00464689"/>
    <w:rsid w:val="00464720"/>
    <w:rsid w:val="00464A9B"/>
    <w:rsid w:val="00464ABC"/>
    <w:rsid w:val="00464CBB"/>
    <w:rsid w:val="00464E19"/>
    <w:rsid w:val="00465877"/>
    <w:rsid w:val="00465886"/>
    <w:rsid w:val="004659E4"/>
    <w:rsid w:val="004659FF"/>
    <w:rsid w:val="00465AD6"/>
    <w:rsid w:val="00465C99"/>
    <w:rsid w:val="00465D6E"/>
    <w:rsid w:val="0046600D"/>
    <w:rsid w:val="00466263"/>
    <w:rsid w:val="00466851"/>
    <w:rsid w:val="004669E2"/>
    <w:rsid w:val="0046751B"/>
    <w:rsid w:val="00467561"/>
    <w:rsid w:val="0046784E"/>
    <w:rsid w:val="00467965"/>
    <w:rsid w:val="00467B84"/>
    <w:rsid w:val="00470699"/>
    <w:rsid w:val="00470C31"/>
    <w:rsid w:val="00470D2E"/>
    <w:rsid w:val="00470E00"/>
    <w:rsid w:val="00470E07"/>
    <w:rsid w:val="0047167E"/>
    <w:rsid w:val="004717AC"/>
    <w:rsid w:val="00471A0A"/>
    <w:rsid w:val="00471CC6"/>
    <w:rsid w:val="00471DE0"/>
    <w:rsid w:val="004727AE"/>
    <w:rsid w:val="00472A2E"/>
    <w:rsid w:val="00472C1F"/>
    <w:rsid w:val="00472CBF"/>
    <w:rsid w:val="00473185"/>
    <w:rsid w:val="0047321C"/>
    <w:rsid w:val="004733A5"/>
    <w:rsid w:val="004734D0"/>
    <w:rsid w:val="004738B8"/>
    <w:rsid w:val="00473A59"/>
    <w:rsid w:val="00473CC6"/>
    <w:rsid w:val="0047406A"/>
    <w:rsid w:val="00474DDD"/>
    <w:rsid w:val="00475286"/>
    <w:rsid w:val="0047556B"/>
    <w:rsid w:val="00475850"/>
    <w:rsid w:val="00475D7C"/>
    <w:rsid w:val="004760D1"/>
    <w:rsid w:val="004764A6"/>
    <w:rsid w:val="00476734"/>
    <w:rsid w:val="00476A8C"/>
    <w:rsid w:val="004770A4"/>
    <w:rsid w:val="004772C6"/>
    <w:rsid w:val="00477768"/>
    <w:rsid w:val="0047794A"/>
    <w:rsid w:val="004779C4"/>
    <w:rsid w:val="00477EDE"/>
    <w:rsid w:val="00480071"/>
    <w:rsid w:val="004805CF"/>
    <w:rsid w:val="004806D8"/>
    <w:rsid w:val="00480A27"/>
    <w:rsid w:val="00480DF9"/>
    <w:rsid w:val="00480F02"/>
    <w:rsid w:val="00481D05"/>
    <w:rsid w:val="004820EF"/>
    <w:rsid w:val="00482CBE"/>
    <w:rsid w:val="00482E7C"/>
    <w:rsid w:val="00483CBA"/>
    <w:rsid w:val="00483D46"/>
    <w:rsid w:val="0048430B"/>
    <w:rsid w:val="00484677"/>
    <w:rsid w:val="00484C36"/>
    <w:rsid w:val="00484FC4"/>
    <w:rsid w:val="0048533B"/>
    <w:rsid w:val="0048536D"/>
    <w:rsid w:val="0048550B"/>
    <w:rsid w:val="00486352"/>
    <w:rsid w:val="004869EC"/>
    <w:rsid w:val="00486D9F"/>
    <w:rsid w:val="00486DB3"/>
    <w:rsid w:val="00486DD7"/>
    <w:rsid w:val="004875C8"/>
    <w:rsid w:val="0048769B"/>
    <w:rsid w:val="0048769E"/>
    <w:rsid w:val="004876CD"/>
    <w:rsid w:val="00487E20"/>
    <w:rsid w:val="004901F7"/>
    <w:rsid w:val="0049064D"/>
    <w:rsid w:val="004907B9"/>
    <w:rsid w:val="00490872"/>
    <w:rsid w:val="004911FD"/>
    <w:rsid w:val="00491666"/>
    <w:rsid w:val="004920D5"/>
    <w:rsid w:val="00492816"/>
    <w:rsid w:val="00492BC5"/>
    <w:rsid w:val="00492CD9"/>
    <w:rsid w:val="00492FAD"/>
    <w:rsid w:val="00492FCE"/>
    <w:rsid w:val="0049357A"/>
    <w:rsid w:val="00493A29"/>
    <w:rsid w:val="00493A46"/>
    <w:rsid w:val="00493E43"/>
    <w:rsid w:val="0049419F"/>
    <w:rsid w:val="004944DB"/>
    <w:rsid w:val="004955A7"/>
    <w:rsid w:val="0049563A"/>
    <w:rsid w:val="004959D5"/>
    <w:rsid w:val="0049600E"/>
    <w:rsid w:val="00496221"/>
    <w:rsid w:val="004962C4"/>
    <w:rsid w:val="004964F1"/>
    <w:rsid w:val="0049660A"/>
    <w:rsid w:val="004967FA"/>
    <w:rsid w:val="00496837"/>
    <w:rsid w:val="00496923"/>
    <w:rsid w:val="00496D98"/>
    <w:rsid w:val="00496E1C"/>
    <w:rsid w:val="00496EBC"/>
    <w:rsid w:val="00496ED0"/>
    <w:rsid w:val="00497295"/>
    <w:rsid w:val="00497452"/>
    <w:rsid w:val="0049777B"/>
    <w:rsid w:val="0049787F"/>
    <w:rsid w:val="00497926"/>
    <w:rsid w:val="00497F06"/>
    <w:rsid w:val="004A0243"/>
    <w:rsid w:val="004A05E0"/>
    <w:rsid w:val="004A0713"/>
    <w:rsid w:val="004A10A1"/>
    <w:rsid w:val="004A112E"/>
    <w:rsid w:val="004A11FF"/>
    <w:rsid w:val="004A12EE"/>
    <w:rsid w:val="004A154A"/>
    <w:rsid w:val="004A16BC"/>
    <w:rsid w:val="004A19A4"/>
    <w:rsid w:val="004A1C92"/>
    <w:rsid w:val="004A1E87"/>
    <w:rsid w:val="004A2096"/>
    <w:rsid w:val="004A2B23"/>
    <w:rsid w:val="004A2B94"/>
    <w:rsid w:val="004A376C"/>
    <w:rsid w:val="004A3F23"/>
    <w:rsid w:val="004A4049"/>
    <w:rsid w:val="004A4223"/>
    <w:rsid w:val="004A4675"/>
    <w:rsid w:val="004A4BBA"/>
    <w:rsid w:val="004A50BF"/>
    <w:rsid w:val="004A5A95"/>
    <w:rsid w:val="004A5AED"/>
    <w:rsid w:val="004A5D26"/>
    <w:rsid w:val="004A615C"/>
    <w:rsid w:val="004A6679"/>
    <w:rsid w:val="004A74F8"/>
    <w:rsid w:val="004A7EAD"/>
    <w:rsid w:val="004A7ED1"/>
    <w:rsid w:val="004A7F04"/>
    <w:rsid w:val="004A7FDE"/>
    <w:rsid w:val="004B0059"/>
    <w:rsid w:val="004B14D6"/>
    <w:rsid w:val="004B163F"/>
    <w:rsid w:val="004B18FE"/>
    <w:rsid w:val="004B1CDD"/>
    <w:rsid w:val="004B1EB8"/>
    <w:rsid w:val="004B3779"/>
    <w:rsid w:val="004B3F4B"/>
    <w:rsid w:val="004B4350"/>
    <w:rsid w:val="004B4C88"/>
    <w:rsid w:val="004B4FA6"/>
    <w:rsid w:val="004B5483"/>
    <w:rsid w:val="004B5573"/>
    <w:rsid w:val="004B56CE"/>
    <w:rsid w:val="004B58E2"/>
    <w:rsid w:val="004B6BD5"/>
    <w:rsid w:val="004B6F6A"/>
    <w:rsid w:val="004B711C"/>
    <w:rsid w:val="004B7606"/>
    <w:rsid w:val="004B79C5"/>
    <w:rsid w:val="004B7A5B"/>
    <w:rsid w:val="004B7C0C"/>
    <w:rsid w:val="004B7F4C"/>
    <w:rsid w:val="004C0086"/>
    <w:rsid w:val="004C02E5"/>
    <w:rsid w:val="004C0346"/>
    <w:rsid w:val="004C04CB"/>
    <w:rsid w:val="004C0649"/>
    <w:rsid w:val="004C06CF"/>
    <w:rsid w:val="004C14BA"/>
    <w:rsid w:val="004C1AE8"/>
    <w:rsid w:val="004C1EAB"/>
    <w:rsid w:val="004C235C"/>
    <w:rsid w:val="004C26E7"/>
    <w:rsid w:val="004C273C"/>
    <w:rsid w:val="004C2B80"/>
    <w:rsid w:val="004C3286"/>
    <w:rsid w:val="004C3696"/>
    <w:rsid w:val="004C37A9"/>
    <w:rsid w:val="004C386F"/>
    <w:rsid w:val="004C3898"/>
    <w:rsid w:val="004C4357"/>
    <w:rsid w:val="004C4CF8"/>
    <w:rsid w:val="004C52F6"/>
    <w:rsid w:val="004C56E3"/>
    <w:rsid w:val="004C65E0"/>
    <w:rsid w:val="004C67EC"/>
    <w:rsid w:val="004C6B7B"/>
    <w:rsid w:val="004C705B"/>
    <w:rsid w:val="004C74BD"/>
    <w:rsid w:val="004C756A"/>
    <w:rsid w:val="004C77DD"/>
    <w:rsid w:val="004C79B3"/>
    <w:rsid w:val="004C7A8E"/>
    <w:rsid w:val="004C7B1B"/>
    <w:rsid w:val="004C7FF1"/>
    <w:rsid w:val="004D09C3"/>
    <w:rsid w:val="004D0EC3"/>
    <w:rsid w:val="004D1385"/>
    <w:rsid w:val="004D149C"/>
    <w:rsid w:val="004D16DB"/>
    <w:rsid w:val="004D221E"/>
    <w:rsid w:val="004D25CB"/>
    <w:rsid w:val="004D2C58"/>
    <w:rsid w:val="004D2E4F"/>
    <w:rsid w:val="004D301F"/>
    <w:rsid w:val="004D36B1"/>
    <w:rsid w:val="004D3804"/>
    <w:rsid w:val="004D3B46"/>
    <w:rsid w:val="004D4392"/>
    <w:rsid w:val="004D4880"/>
    <w:rsid w:val="004D4AC3"/>
    <w:rsid w:val="004D4FCC"/>
    <w:rsid w:val="004D5446"/>
    <w:rsid w:val="004D558E"/>
    <w:rsid w:val="004D56E4"/>
    <w:rsid w:val="004D5B2C"/>
    <w:rsid w:val="004D5E05"/>
    <w:rsid w:val="004D6062"/>
    <w:rsid w:val="004D6132"/>
    <w:rsid w:val="004D6489"/>
    <w:rsid w:val="004D64F9"/>
    <w:rsid w:val="004D6656"/>
    <w:rsid w:val="004D6B84"/>
    <w:rsid w:val="004D6C5B"/>
    <w:rsid w:val="004D6CA9"/>
    <w:rsid w:val="004D7525"/>
    <w:rsid w:val="004D79F0"/>
    <w:rsid w:val="004D7D7D"/>
    <w:rsid w:val="004D7EBD"/>
    <w:rsid w:val="004E0109"/>
    <w:rsid w:val="004E0333"/>
    <w:rsid w:val="004E088C"/>
    <w:rsid w:val="004E0967"/>
    <w:rsid w:val="004E10AB"/>
    <w:rsid w:val="004E14AE"/>
    <w:rsid w:val="004E180F"/>
    <w:rsid w:val="004E2046"/>
    <w:rsid w:val="004E227E"/>
    <w:rsid w:val="004E22E0"/>
    <w:rsid w:val="004E2680"/>
    <w:rsid w:val="004E28F9"/>
    <w:rsid w:val="004E296D"/>
    <w:rsid w:val="004E2D52"/>
    <w:rsid w:val="004E41A6"/>
    <w:rsid w:val="004E422F"/>
    <w:rsid w:val="004E462E"/>
    <w:rsid w:val="004E473C"/>
    <w:rsid w:val="004E4DEA"/>
    <w:rsid w:val="004E5112"/>
    <w:rsid w:val="004E5310"/>
    <w:rsid w:val="004E558C"/>
    <w:rsid w:val="004E56DC"/>
    <w:rsid w:val="004E5791"/>
    <w:rsid w:val="004E58D8"/>
    <w:rsid w:val="004E5A08"/>
    <w:rsid w:val="004E5A74"/>
    <w:rsid w:val="004E604C"/>
    <w:rsid w:val="004E6067"/>
    <w:rsid w:val="004E65FD"/>
    <w:rsid w:val="004E6902"/>
    <w:rsid w:val="004E6C6F"/>
    <w:rsid w:val="004E70A9"/>
    <w:rsid w:val="004E74BB"/>
    <w:rsid w:val="004E751F"/>
    <w:rsid w:val="004E76F4"/>
    <w:rsid w:val="004E7821"/>
    <w:rsid w:val="004E7921"/>
    <w:rsid w:val="004E79F5"/>
    <w:rsid w:val="004E7A3F"/>
    <w:rsid w:val="004E7B59"/>
    <w:rsid w:val="004F0005"/>
    <w:rsid w:val="004F037B"/>
    <w:rsid w:val="004F0B4E"/>
    <w:rsid w:val="004F0B6C"/>
    <w:rsid w:val="004F0C30"/>
    <w:rsid w:val="004F10D1"/>
    <w:rsid w:val="004F15AA"/>
    <w:rsid w:val="004F1760"/>
    <w:rsid w:val="004F1B82"/>
    <w:rsid w:val="004F1C0C"/>
    <w:rsid w:val="004F2078"/>
    <w:rsid w:val="004F2129"/>
    <w:rsid w:val="004F218A"/>
    <w:rsid w:val="004F23EB"/>
    <w:rsid w:val="004F3791"/>
    <w:rsid w:val="004F38CD"/>
    <w:rsid w:val="004F3B81"/>
    <w:rsid w:val="004F3BDE"/>
    <w:rsid w:val="004F3C62"/>
    <w:rsid w:val="004F3CD8"/>
    <w:rsid w:val="004F4682"/>
    <w:rsid w:val="004F4BF5"/>
    <w:rsid w:val="004F4DA3"/>
    <w:rsid w:val="004F502E"/>
    <w:rsid w:val="004F5370"/>
    <w:rsid w:val="004F5AFE"/>
    <w:rsid w:val="004F5BF8"/>
    <w:rsid w:val="004F5DBD"/>
    <w:rsid w:val="004F602B"/>
    <w:rsid w:val="004F68D5"/>
    <w:rsid w:val="004F6910"/>
    <w:rsid w:val="004F719B"/>
    <w:rsid w:val="004F7619"/>
    <w:rsid w:val="004F79BF"/>
    <w:rsid w:val="004F7E63"/>
    <w:rsid w:val="00500080"/>
    <w:rsid w:val="00500527"/>
    <w:rsid w:val="00500C87"/>
    <w:rsid w:val="0050158D"/>
    <w:rsid w:val="005017DB"/>
    <w:rsid w:val="00501A0F"/>
    <w:rsid w:val="00501AD1"/>
    <w:rsid w:val="00501B4F"/>
    <w:rsid w:val="00501F2A"/>
    <w:rsid w:val="0050237A"/>
    <w:rsid w:val="005025AB"/>
    <w:rsid w:val="005028D8"/>
    <w:rsid w:val="005028F7"/>
    <w:rsid w:val="00502D8C"/>
    <w:rsid w:val="005035A9"/>
    <w:rsid w:val="005035B2"/>
    <w:rsid w:val="00504355"/>
    <w:rsid w:val="00505266"/>
    <w:rsid w:val="00505A09"/>
    <w:rsid w:val="00505C10"/>
    <w:rsid w:val="00506028"/>
    <w:rsid w:val="00506035"/>
    <w:rsid w:val="00506283"/>
    <w:rsid w:val="0050635E"/>
    <w:rsid w:val="00506456"/>
    <w:rsid w:val="00506557"/>
    <w:rsid w:val="0050677A"/>
    <w:rsid w:val="0050685C"/>
    <w:rsid w:val="00506A49"/>
    <w:rsid w:val="00506BF0"/>
    <w:rsid w:val="00506D5A"/>
    <w:rsid w:val="00506D8F"/>
    <w:rsid w:val="00506D91"/>
    <w:rsid w:val="00507BED"/>
    <w:rsid w:val="005100F1"/>
    <w:rsid w:val="0051015C"/>
    <w:rsid w:val="0051018A"/>
    <w:rsid w:val="0051023E"/>
    <w:rsid w:val="00510473"/>
    <w:rsid w:val="0051057F"/>
    <w:rsid w:val="005106AF"/>
    <w:rsid w:val="00510792"/>
    <w:rsid w:val="005108D8"/>
    <w:rsid w:val="00510AEB"/>
    <w:rsid w:val="00510BBB"/>
    <w:rsid w:val="00510FAB"/>
    <w:rsid w:val="005116F9"/>
    <w:rsid w:val="005118B7"/>
    <w:rsid w:val="00512498"/>
    <w:rsid w:val="00512AED"/>
    <w:rsid w:val="00512D3A"/>
    <w:rsid w:val="005137D4"/>
    <w:rsid w:val="0051420C"/>
    <w:rsid w:val="00514804"/>
    <w:rsid w:val="00514EA6"/>
    <w:rsid w:val="005152D2"/>
    <w:rsid w:val="005153A7"/>
    <w:rsid w:val="005158B2"/>
    <w:rsid w:val="00515E7D"/>
    <w:rsid w:val="005163CC"/>
    <w:rsid w:val="0051655F"/>
    <w:rsid w:val="0051682C"/>
    <w:rsid w:val="00516AF4"/>
    <w:rsid w:val="00516D7F"/>
    <w:rsid w:val="00516EAA"/>
    <w:rsid w:val="00517AC1"/>
    <w:rsid w:val="00517C7D"/>
    <w:rsid w:val="005201E4"/>
    <w:rsid w:val="005202A9"/>
    <w:rsid w:val="00520837"/>
    <w:rsid w:val="00521189"/>
    <w:rsid w:val="0052152E"/>
    <w:rsid w:val="0052161C"/>
    <w:rsid w:val="005219CF"/>
    <w:rsid w:val="005225B5"/>
    <w:rsid w:val="005229BE"/>
    <w:rsid w:val="005229F9"/>
    <w:rsid w:val="00523BA3"/>
    <w:rsid w:val="00523CA4"/>
    <w:rsid w:val="00523EBF"/>
    <w:rsid w:val="00523EE2"/>
    <w:rsid w:val="00523F8E"/>
    <w:rsid w:val="0052474C"/>
    <w:rsid w:val="00524A69"/>
    <w:rsid w:val="00524CD7"/>
    <w:rsid w:val="00524D4D"/>
    <w:rsid w:val="00524ED8"/>
    <w:rsid w:val="00525A81"/>
    <w:rsid w:val="00525C8F"/>
    <w:rsid w:val="00525D02"/>
    <w:rsid w:val="00525F21"/>
    <w:rsid w:val="005261BA"/>
    <w:rsid w:val="00526309"/>
    <w:rsid w:val="00526409"/>
    <w:rsid w:val="00526790"/>
    <w:rsid w:val="005275B0"/>
    <w:rsid w:val="00527C0F"/>
    <w:rsid w:val="00527CAC"/>
    <w:rsid w:val="00527E58"/>
    <w:rsid w:val="00527F5E"/>
    <w:rsid w:val="0053001E"/>
    <w:rsid w:val="005300DE"/>
    <w:rsid w:val="00530F83"/>
    <w:rsid w:val="00531280"/>
    <w:rsid w:val="005313F2"/>
    <w:rsid w:val="005314F8"/>
    <w:rsid w:val="00531626"/>
    <w:rsid w:val="005319B7"/>
    <w:rsid w:val="00531A03"/>
    <w:rsid w:val="00531AEA"/>
    <w:rsid w:val="00531B5C"/>
    <w:rsid w:val="00531E05"/>
    <w:rsid w:val="00532B4F"/>
    <w:rsid w:val="00532DAF"/>
    <w:rsid w:val="0053387F"/>
    <w:rsid w:val="00533A48"/>
    <w:rsid w:val="0053418A"/>
    <w:rsid w:val="00534959"/>
    <w:rsid w:val="0053496C"/>
    <w:rsid w:val="00534B59"/>
    <w:rsid w:val="00534E14"/>
    <w:rsid w:val="00535375"/>
    <w:rsid w:val="0053594F"/>
    <w:rsid w:val="00535A66"/>
    <w:rsid w:val="005363AE"/>
    <w:rsid w:val="00536759"/>
    <w:rsid w:val="00536854"/>
    <w:rsid w:val="00536A12"/>
    <w:rsid w:val="00536A85"/>
    <w:rsid w:val="00536B35"/>
    <w:rsid w:val="005378ED"/>
    <w:rsid w:val="00537B8C"/>
    <w:rsid w:val="00537C62"/>
    <w:rsid w:val="00537ED4"/>
    <w:rsid w:val="005400D0"/>
    <w:rsid w:val="005408F9"/>
    <w:rsid w:val="00540A2B"/>
    <w:rsid w:val="00540B04"/>
    <w:rsid w:val="00541571"/>
    <w:rsid w:val="0054158A"/>
    <w:rsid w:val="00541E7A"/>
    <w:rsid w:val="00541EE2"/>
    <w:rsid w:val="00541F4D"/>
    <w:rsid w:val="005422AA"/>
    <w:rsid w:val="00542EED"/>
    <w:rsid w:val="005432F9"/>
    <w:rsid w:val="00543397"/>
    <w:rsid w:val="00543659"/>
    <w:rsid w:val="005437E3"/>
    <w:rsid w:val="005440A5"/>
    <w:rsid w:val="0054469D"/>
    <w:rsid w:val="00544792"/>
    <w:rsid w:val="00544B05"/>
    <w:rsid w:val="00544E28"/>
    <w:rsid w:val="00544F10"/>
    <w:rsid w:val="0054522F"/>
    <w:rsid w:val="00545722"/>
    <w:rsid w:val="00545B56"/>
    <w:rsid w:val="00545C16"/>
    <w:rsid w:val="00545D5C"/>
    <w:rsid w:val="00546091"/>
    <w:rsid w:val="00546970"/>
    <w:rsid w:val="00546AA2"/>
    <w:rsid w:val="00546E3F"/>
    <w:rsid w:val="00546F8B"/>
    <w:rsid w:val="0054721D"/>
    <w:rsid w:val="00547C19"/>
    <w:rsid w:val="00547D5C"/>
    <w:rsid w:val="005500EB"/>
    <w:rsid w:val="005502AD"/>
    <w:rsid w:val="0055077A"/>
    <w:rsid w:val="00550D7A"/>
    <w:rsid w:val="005519AD"/>
    <w:rsid w:val="00552235"/>
    <w:rsid w:val="0055269A"/>
    <w:rsid w:val="00552FBC"/>
    <w:rsid w:val="0055314A"/>
    <w:rsid w:val="00553168"/>
    <w:rsid w:val="005537B2"/>
    <w:rsid w:val="005537F4"/>
    <w:rsid w:val="00553D67"/>
    <w:rsid w:val="0055442A"/>
    <w:rsid w:val="00554591"/>
    <w:rsid w:val="00554CBB"/>
    <w:rsid w:val="00554E19"/>
    <w:rsid w:val="00554E75"/>
    <w:rsid w:val="0055500F"/>
    <w:rsid w:val="00555201"/>
    <w:rsid w:val="00555326"/>
    <w:rsid w:val="0055546F"/>
    <w:rsid w:val="00555471"/>
    <w:rsid w:val="00555EB7"/>
    <w:rsid w:val="00555ECB"/>
    <w:rsid w:val="005560CB"/>
    <w:rsid w:val="0055637B"/>
    <w:rsid w:val="005569E3"/>
    <w:rsid w:val="00556F5F"/>
    <w:rsid w:val="005579F6"/>
    <w:rsid w:val="00560091"/>
    <w:rsid w:val="005602A5"/>
    <w:rsid w:val="00560484"/>
    <w:rsid w:val="00560698"/>
    <w:rsid w:val="00560B30"/>
    <w:rsid w:val="00561027"/>
    <w:rsid w:val="0056105B"/>
    <w:rsid w:val="0056121F"/>
    <w:rsid w:val="0056138C"/>
    <w:rsid w:val="00561C1D"/>
    <w:rsid w:val="00561CAF"/>
    <w:rsid w:val="00561DBF"/>
    <w:rsid w:val="00561F09"/>
    <w:rsid w:val="00561FD8"/>
    <w:rsid w:val="005622DC"/>
    <w:rsid w:val="00562586"/>
    <w:rsid w:val="005628BA"/>
    <w:rsid w:val="00562F03"/>
    <w:rsid w:val="00563004"/>
    <w:rsid w:val="00563633"/>
    <w:rsid w:val="00563851"/>
    <w:rsid w:val="0056398B"/>
    <w:rsid w:val="00563B66"/>
    <w:rsid w:val="005644C5"/>
    <w:rsid w:val="0056458D"/>
    <w:rsid w:val="005645EF"/>
    <w:rsid w:val="005648C6"/>
    <w:rsid w:val="00564A8A"/>
    <w:rsid w:val="00564B47"/>
    <w:rsid w:val="00564B5F"/>
    <w:rsid w:val="00564C11"/>
    <w:rsid w:val="00565108"/>
    <w:rsid w:val="00565557"/>
    <w:rsid w:val="00565EE1"/>
    <w:rsid w:val="00566159"/>
    <w:rsid w:val="005661DA"/>
    <w:rsid w:val="0056646F"/>
    <w:rsid w:val="00566FC6"/>
    <w:rsid w:val="0056722E"/>
    <w:rsid w:val="005673A2"/>
    <w:rsid w:val="00567603"/>
    <w:rsid w:val="0056774A"/>
    <w:rsid w:val="00567B0F"/>
    <w:rsid w:val="00567BC0"/>
    <w:rsid w:val="00570154"/>
    <w:rsid w:val="00570400"/>
    <w:rsid w:val="00570C78"/>
    <w:rsid w:val="00570D77"/>
    <w:rsid w:val="0057107C"/>
    <w:rsid w:val="005712CC"/>
    <w:rsid w:val="0057166B"/>
    <w:rsid w:val="00572221"/>
    <w:rsid w:val="00572488"/>
    <w:rsid w:val="00572505"/>
    <w:rsid w:val="005728DD"/>
    <w:rsid w:val="0057290C"/>
    <w:rsid w:val="005729F7"/>
    <w:rsid w:val="00572F89"/>
    <w:rsid w:val="00573292"/>
    <w:rsid w:val="0057341B"/>
    <w:rsid w:val="005738D5"/>
    <w:rsid w:val="005738F4"/>
    <w:rsid w:val="005739CA"/>
    <w:rsid w:val="00573C52"/>
    <w:rsid w:val="00573D39"/>
    <w:rsid w:val="00573F2B"/>
    <w:rsid w:val="00574074"/>
    <w:rsid w:val="00574397"/>
    <w:rsid w:val="005749E2"/>
    <w:rsid w:val="00574A38"/>
    <w:rsid w:val="00574A95"/>
    <w:rsid w:val="00574D56"/>
    <w:rsid w:val="00575406"/>
    <w:rsid w:val="00575520"/>
    <w:rsid w:val="0057684C"/>
    <w:rsid w:val="005768C8"/>
    <w:rsid w:val="00576A5C"/>
    <w:rsid w:val="00576B8E"/>
    <w:rsid w:val="00576F97"/>
    <w:rsid w:val="00577B19"/>
    <w:rsid w:val="00577B73"/>
    <w:rsid w:val="00577D9E"/>
    <w:rsid w:val="00577DE2"/>
    <w:rsid w:val="00580591"/>
    <w:rsid w:val="00581318"/>
    <w:rsid w:val="005818C6"/>
    <w:rsid w:val="00581937"/>
    <w:rsid w:val="00581F59"/>
    <w:rsid w:val="0058234E"/>
    <w:rsid w:val="005824E5"/>
    <w:rsid w:val="00582809"/>
    <w:rsid w:val="00582BC4"/>
    <w:rsid w:val="00582C47"/>
    <w:rsid w:val="00583E28"/>
    <w:rsid w:val="0058482B"/>
    <w:rsid w:val="00584B48"/>
    <w:rsid w:val="00584C6F"/>
    <w:rsid w:val="00585315"/>
    <w:rsid w:val="005855D6"/>
    <w:rsid w:val="005859C7"/>
    <w:rsid w:val="00585BBC"/>
    <w:rsid w:val="0058688E"/>
    <w:rsid w:val="00586DF7"/>
    <w:rsid w:val="0058726A"/>
    <w:rsid w:val="0058798C"/>
    <w:rsid w:val="005900FA"/>
    <w:rsid w:val="0059019D"/>
    <w:rsid w:val="005902F6"/>
    <w:rsid w:val="00590454"/>
    <w:rsid w:val="00590800"/>
    <w:rsid w:val="00590941"/>
    <w:rsid w:val="00590D7E"/>
    <w:rsid w:val="005910D3"/>
    <w:rsid w:val="00592050"/>
    <w:rsid w:val="005921B4"/>
    <w:rsid w:val="00592716"/>
    <w:rsid w:val="0059273E"/>
    <w:rsid w:val="005935A4"/>
    <w:rsid w:val="00593CB8"/>
    <w:rsid w:val="00593E25"/>
    <w:rsid w:val="00593F48"/>
    <w:rsid w:val="00594775"/>
    <w:rsid w:val="00594801"/>
    <w:rsid w:val="00594805"/>
    <w:rsid w:val="005948C2"/>
    <w:rsid w:val="00594A28"/>
    <w:rsid w:val="00594F5E"/>
    <w:rsid w:val="00595346"/>
    <w:rsid w:val="005959A3"/>
    <w:rsid w:val="00595C19"/>
    <w:rsid w:val="00595DCA"/>
    <w:rsid w:val="005962AB"/>
    <w:rsid w:val="005963D2"/>
    <w:rsid w:val="005967E8"/>
    <w:rsid w:val="00596B82"/>
    <w:rsid w:val="00596BFD"/>
    <w:rsid w:val="00596DFC"/>
    <w:rsid w:val="00597121"/>
    <w:rsid w:val="00597146"/>
    <w:rsid w:val="005972EC"/>
    <w:rsid w:val="0059779B"/>
    <w:rsid w:val="005978B3"/>
    <w:rsid w:val="00597AB0"/>
    <w:rsid w:val="005A0178"/>
    <w:rsid w:val="005A01A1"/>
    <w:rsid w:val="005A0A78"/>
    <w:rsid w:val="005A0B1E"/>
    <w:rsid w:val="005A13AD"/>
    <w:rsid w:val="005A143B"/>
    <w:rsid w:val="005A14BC"/>
    <w:rsid w:val="005A14FF"/>
    <w:rsid w:val="005A16D7"/>
    <w:rsid w:val="005A17B3"/>
    <w:rsid w:val="005A1862"/>
    <w:rsid w:val="005A1C8D"/>
    <w:rsid w:val="005A1E45"/>
    <w:rsid w:val="005A209A"/>
    <w:rsid w:val="005A23DE"/>
    <w:rsid w:val="005A2A09"/>
    <w:rsid w:val="005A2A80"/>
    <w:rsid w:val="005A2C96"/>
    <w:rsid w:val="005A2CE4"/>
    <w:rsid w:val="005A34CD"/>
    <w:rsid w:val="005A34F2"/>
    <w:rsid w:val="005A36E7"/>
    <w:rsid w:val="005A3976"/>
    <w:rsid w:val="005A3FFE"/>
    <w:rsid w:val="005A46AF"/>
    <w:rsid w:val="005A491A"/>
    <w:rsid w:val="005A5AE5"/>
    <w:rsid w:val="005A6166"/>
    <w:rsid w:val="005A6448"/>
    <w:rsid w:val="005A662D"/>
    <w:rsid w:val="005A6801"/>
    <w:rsid w:val="005A6D50"/>
    <w:rsid w:val="005A76E5"/>
    <w:rsid w:val="005A77A3"/>
    <w:rsid w:val="005A78C7"/>
    <w:rsid w:val="005A7AAB"/>
    <w:rsid w:val="005B032F"/>
    <w:rsid w:val="005B0354"/>
    <w:rsid w:val="005B0489"/>
    <w:rsid w:val="005B0F4A"/>
    <w:rsid w:val="005B1056"/>
    <w:rsid w:val="005B1083"/>
    <w:rsid w:val="005B1232"/>
    <w:rsid w:val="005B1394"/>
    <w:rsid w:val="005B1409"/>
    <w:rsid w:val="005B14A3"/>
    <w:rsid w:val="005B1526"/>
    <w:rsid w:val="005B1970"/>
    <w:rsid w:val="005B2040"/>
    <w:rsid w:val="005B2172"/>
    <w:rsid w:val="005B290E"/>
    <w:rsid w:val="005B302D"/>
    <w:rsid w:val="005B330F"/>
    <w:rsid w:val="005B345B"/>
    <w:rsid w:val="005B35CA"/>
    <w:rsid w:val="005B35D7"/>
    <w:rsid w:val="005B37C1"/>
    <w:rsid w:val="005B392A"/>
    <w:rsid w:val="005B3AA3"/>
    <w:rsid w:val="005B401D"/>
    <w:rsid w:val="005B4140"/>
    <w:rsid w:val="005B504A"/>
    <w:rsid w:val="005B51CF"/>
    <w:rsid w:val="005B51D4"/>
    <w:rsid w:val="005B56DB"/>
    <w:rsid w:val="005B5788"/>
    <w:rsid w:val="005B581B"/>
    <w:rsid w:val="005B58E3"/>
    <w:rsid w:val="005B5A45"/>
    <w:rsid w:val="005B5C05"/>
    <w:rsid w:val="005B5D8C"/>
    <w:rsid w:val="005B68E0"/>
    <w:rsid w:val="005B6A28"/>
    <w:rsid w:val="005B6F75"/>
    <w:rsid w:val="005B6F83"/>
    <w:rsid w:val="005B70C1"/>
    <w:rsid w:val="005B70FB"/>
    <w:rsid w:val="005B73DC"/>
    <w:rsid w:val="005B77ED"/>
    <w:rsid w:val="005B7A13"/>
    <w:rsid w:val="005C104A"/>
    <w:rsid w:val="005C1509"/>
    <w:rsid w:val="005C17B4"/>
    <w:rsid w:val="005C189F"/>
    <w:rsid w:val="005C1CBE"/>
    <w:rsid w:val="005C1E3E"/>
    <w:rsid w:val="005C2040"/>
    <w:rsid w:val="005C2042"/>
    <w:rsid w:val="005C2082"/>
    <w:rsid w:val="005C227A"/>
    <w:rsid w:val="005C2757"/>
    <w:rsid w:val="005C27B9"/>
    <w:rsid w:val="005C2BC1"/>
    <w:rsid w:val="005C416E"/>
    <w:rsid w:val="005C4446"/>
    <w:rsid w:val="005C45FA"/>
    <w:rsid w:val="005C46AD"/>
    <w:rsid w:val="005C48A2"/>
    <w:rsid w:val="005C4CEF"/>
    <w:rsid w:val="005C5080"/>
    <w:rsid w:val="005C515A"/>
    <w:rsid w:val="005C58F7"/>
    <w:rsid w:val="005C5C0E"/>
    <w:rsid w:val="005C5D33"/>
    <w:rsid w:val="005C65AC"/>
    <w:rsid w:val="005C6862"/>
    <w:rsid w:val="005C69DE"/>
    <w:rsid w:val="005C6A95"/>
    <w:rsid w:val="005C6D79"/>
    <w:rsid w:val="005C72A3"/>
    <w:rsid w:val="005C7338"/>
    <w:rsid w:val="005C74F1"/>
    <w:rsid w:val="005C74FB"/>
    <w:rsid w:val="005C7548"/>
    <w:rsid w:val="005C7846"/>
    <w:rsid w:val="005C7911"/>
    <w:rsid w:val="005C7D30"/>
    <w:rsid w:val="005D0031"/>
    <w:rsid w:val="005D004E"/>
    <w:rsid w:val="005D027A"/>
    <w:rsid w:val="005D04EC"/>
    <w:rsid w:val="005D071A"/>
    <w:rsid w:val="005D0900"/>
    <w:rsid w:val="005D095B"/>
    <w:rsid w:val="005D0B2C"/>
    <w:rsid w:val="005D1230"/>
    <w:rsid w:val="005D1572"/>
    <w:rsid w:val="005D1602"/>
    <w:rsid w:val="005D16A2"/>
    <w:rsid w:val="005D16E0"/>
    <w:rsid w:val="005D17E8"/>
    <w:rsid w:val="005D1C63"/>
    <w:rsid w:val="005D2081"/>
    <w:rsid w:val="005D20E7"/>
    <w:rsid w:val="005D223B"/>
    <w:rsid w:val="005D233F"/>
    <w:rsid w:val="005D2363"/>
    <w:rsid w:val="005D2A7A"/>
    <w:rsid w:val="005D2CA8"/>
    <w:rsid w:val="005D2F70"/>
    <w:rsid w:val="005D2F77"/>
    <w:rsid w:val="005D34D6"/>
    <w:rsid w:val="005D3CA7"/>
    <w:rsid w:val="005D427F"/>
    <w:rsid w:val="005D47B9"/>
    <w:rsid w:val="005D4964"/>
    <w:rsid w:val="005D4D64"/>
    <w:rsid w:val="005D4EF9"/>
    <w:rsid w:val="005D56D9"/>
    <w:rsid w:val="005D57F3"/>
    <w:rsid w:val="005D5961"/>
    <w:rsid w:val="005D5BE3"/>
    <w:rsid w:val="005D5EA8"/>
    <w:rsid w:val="005D5EDC"/>
    <w:rsid w:val="005D6322"/>
    <w:rsid w:val="005D6648"/>
    <w:rsid w:val="005D6770"/>
    <w:rsid w:val="005D697F"/>
    <w:rsid w:val="005D6DE2"/>
    <w:rsid w:val="005D6EBA"/>
    <w:rsid w:val="005D6F93"/>
    <w:rsid w:val="005D74CA"/>
    <w:rsid w:val="005D75A7"/>
    <w:rsid w:val="005D7863"/>
    <w:rsid w:val="005D790A"/>
    <w:rsid w:val="005D7D51"/>
    <w:rsid w:val="005D7F76"/>
    <w:rsid w:val="005E0159"/>
    <w:rsid w:val="005E01FD"/>
    <w:rsid w:val="005E0273"/>
    <w:rsid w:val="005E0779"/>
    <w:rsid w:val="005E0A33"/>
    <w:rsid w:val="005E0BDE"/>
    <w:rsid w:val="005E1C55"/>
    <w:rsid w:val="005E2368"/>
    <w:rsid w:val="005E2618"/>
    <w:rsid w:val="005E2920"/>
    <w:rsid w:val="005E2975"/>
    <w:rsid w:val="005E2A53"/>
    <w:rsid w:val="005E2AD7"/>
    <w:rsid w:val="005E385F"/>
    <w:rsid w:val="005E3AA8"/>
    <w:rsid w:val="005E40AE"/>
    <w:rsid w:val="005E441F"/>
    <w:rsid w:val="005E4578"/>
    <w:rsid w:val="005E45C3"/>
    <w:rsid w:val="005E4644"/>
    <w:rsid w:val="005E46B5"/>
    <w:rsid w:val="005E4984"/>
    <w:rsid w:val="005E4FC1"/>
    <w:rsid w:val="005E50AC"/>
    <w:rsid w:val="005E5353"/>
    <w:rsid w:val="005E57C8"/>
    <w:rsid w:val="005E5B81"/>
    <w:rsid w:val="005E5FD6"/>
    <w:rsid w:val="005E641E"/>
    <w:rsid w:val="005E6429"/>
    <w:rsid w:val="005E671B"/>
    <w:rsid w:val="005E67B8"/>
    <w:rsid w:val="005E6C2A"/>
    <w:rsid w:val="005E6CE0"/>
    <w:rsid w:val="005E711B"/>
    <w:rsid w:val="005E7723"/>
    <w:rsid w:val="005E77B1"/>
    <w:rsid w:val="005E7B72"/>
    <w:rsid w:val="005F0055"/>
    <w:rsid w:val="005F0A91"/>
    <w:rsid w:val="005F0D30"/>
    <w:rsid w:val="005F110A"/>
    <w:rsid w:val="005F14E0"/>
    <w:rsid w:val="005F154D"/>
    <w:rsid w:val="005F1EF0"/>
    <w:rsid w:val="005F26DD"/>
    <w:rsid w:val="005F29BC"/>
    <w:rsid w:val="005F2A62"/>
    <w:rsid w:val="005F2CB1"/>
    <w:rsid w:val="005F2DA1"/>
    <w:rsid w:val="005F2DD9"/>
    <w:rsid w:val="005F2FB7"/>
    <w:rsid w:val="005F3025"/>
    <w:rsid w:val="005F304D"/>
    <w:rsid w:val="005F3356"/>
    <w:rsid w:val="005F3E18"/>
    <w:rsid w:val="005F4577"/>
    <w:rsid w:val="005F50A3"/>
    <w:rsid w:val="005F53EE"/>
    <w:rsid w:val="005F541E"/>
    <w:rsid w:val="005F585E"/>
    <w:rsid w:val="005F5ACB"/>
    <w:rsid w:val="005F5B87"/>
    <w:rsid w:val="005F5F23"/>
    <w:rsid w:val="005F606A"/>
    <w:rsid w:val="005F618C"/>
    <w:rsid w:val="005F638E"/>
    <w:rsid w:val="005F662F"/>
    <w:rsid w:val="005F670B"/>
    <w:rsid w:val="005F6AAD"/>
    <w:rsid w:val="005F6CE1"/>
    <w:rsid w:val="005F6F8B"/>
    <w:rsid w:val="005F7081"/>
    <w:rsid w:val="005F70BD"/>
    <w:rsid w:val="005F735B"/>
    <w:rsid w:val="005F7B5E"/>
    <w:rsid w:val="00600A40"/>
    <w:rsid w:val="006010C0"/>
    <w:rsid w:val="0060132A"/>
    <w:rsid w:val="006015D6"/>
    <w:rsid w:val="0060165F"/>
    <w:rsid w:val="00601AC3"/>
    <w:rsid w:val="00601F5E"/>
    <w:rsid w:val="0060239E"/>
    <w:rsid w:val="006025BF"/>
    <w:rsid w:val="006027FD"/>
    <w:rsid w:val="0060283C"/>
    <w:rsid w:val="00603332"/>
    <w:rsid w:val="00603485"/>
    <w:rsid w:val="006036CF"/>
    <w:rsid w:val="0060379C"/>
    <w:rsid w:val="0060380F"/>
    <w:rsid w:val="006039DE"/>
    <w:rsid w:val="00604F14"/>
    <w:rsid w:val="00605134"/>
    <w:rsid w:val="00605979"/>
    <w:rsid w:val="006059F7"/>
    <w:rsid w:val="00605B39"/>
    <w:rsid w:val="00605C4E"/>
    <w:rsid w:val="00605D83"/>
    <w:rsid w:val="0060620E"/>
    <w:rsid w:val="006063BE"/>
    <w:rsid w:val="00606AFE"/>
    <w:rsid w:val="00606BCB"/>
    <w:rsid w:val="00607170"/>
    <w:rsid w:val="00607270"/>
    <w:rsid w:val="00607A1C"/>
    <w:rsid w:val="00607A7D"/>
    <w:rsid w:val="00607EA3"/>
    <w:rsid w:val="00610352"/>
    <w:rsid w:val="00610384"/>
    <w:rsid w:val="006104E5"/>
    <w:rsid w:val="00611108"/>
    <w:rsid w:val="00611366"/>
    <w:rsid w:val="00611778"/>
    <w:rsid w:val="00611B83"/>
    <w:rsid w:val="00611B98"/>
    <w:rsid w:val="00611BD5"/>
    <w:rsid w:val="0061299D"/>
    <w:rsid w:val="00613257"/>
    <w:rsid w:val="00613269"/>
    <w:rsid w:val="0061331B"/>
    <w:rsid w:val="006134A3"/>
    <w:rsid w:val="006136B7"/>
    <w:rsid w:val="00613A42"/>
    <w:rsid w:val="00614C04"/>
    <w:rsid w:val="00614DD0"/>
    <w:rsid w:val="00615458"/>
    <w:rsid w:val="006157D7"/>
    <w:rsid w:val="006157EA"/>
    <w:rsid w:val="0061592C"/>
    <w:rsid w:val="00615B83"/>
    <w:rsid w:val="00615C48"/>
    <w:rsid w:val="00615D78"/>
    <w:rsid w:val="00615E6F"/>
    <w:rsid w:val="00616127"/>
    <w:rsid w:val="0061645A"/>
    <w:rsid w:val="00616D43"/>
    <w:rsid w:val="00616D52"/>
    <w:rsid w:val="00616E82"/>
    <w:rsid w:val="00616F02"/>
    <w:rsid w:val="00617002"/>
    <w:rsid w:val="00617607"/>
    <w:rsid w:val="00617DF9"/>
    <w:rsid w:val="00617F52"/>
    <w:rsid w:val="00620889"/>
    <w:rsid w:val="00620A71"/>
    <w:rsid w:val="00620B1A"/>
    <w:rsid w:val="00620D80"/>
    <w:rsid w:val="00620F19"/>
    <w:rsid w:val="006210D1"/>
    <w:rsid w:val="006211AB"/>
    <w:rsid w:val="00621466"/>
    <w:rsid w:val="006214D5"/>
    <w:rsid w:val="006214E2"/>
    <w:rsid w:val="006215D8"/>
    <w:rsid w:val="0062169C"/>
    <w:rsid w:val="00621EC1"/>
    <w:rsid w:val="006227C0"/>
    <w:rsid w:val="00622B24"/>
    <w:rsid w:val="00622B71"/>
    <w:rsid w:val="00622E4E"/>
    <w:rsid w:val="0062336C"/>
    <w:rsid w:val="006234A6"/>
    <w:rsid w:val="0062379F"/>
    <w:rsid w:val="00623A29"/>
    <w:rsid w:val="00623C71"/>
    <w:rsid w:val="006244E3"/>
    <w:rsid w:val="00624557"/>
    <w:rsid w:val="00624A6E"/>
    <w:rsid w:val="00624CF9"/>
    <w:rsid w:val="00624D83"/>
    <w:rsid w:val="0062517F"/>
    <w:rsid w:val="0062531F"/>
    <w:rsid w:val="00625353"/>
    <w:rsid w:val="00625B40"/>
    <w:rsid w:val="00625E98"/>
    <w:rsid w:val="0062604E"/>
    <w:rsid w:val="0062665D"/>
    <w:rsid w:val="00626EA0"/>
    <w:rsid w:val="00626EBB"/>
    <w:rsid w:val="00626FEB"/>
    <w:rsid w:val="00627011"/>
    <w:rsid w:val="00627485"/>
    <w:rsid w:val="006275AF"/>
    <w:rsid w:val="006275B8"/>
    <w:rsid w:val="0062768F"/>
    <w:rsid w:val="00627765"/>
    <w:rsid w:val="00627D0F"/>
    <w:rsid w:val="00630001"/>
    <w:rsid w:val="00630A67"/>
    <w:rsid w:val="00630FB9"/>
    <w:rsid w:val="006310CC"/>
    <w:rsid w:val="006311B3"/>
    <w:rsid w:val="0063165F"/>
    <w:rsid w:val="00632684"/>
    <w:rsid w:val="0063271E"/>
    <w:rsid w:val="0063284C"/>
    <w:rsid w:val="00632D61"/>
    <w:rsid w:val="00632FFA"/>
    <w:rsid w:val="006335B4"/>
    <w:rsid w:val="006338CE"/>
    <w:rsid w:val="00633A7E"/>
    <w:rsid w:val="00634013"/>
    <w:rsid w:val="00634772"/>
    <w:rsid w:val="00634872"/>
    <w:rsid w:val="00634AF2"/>
    <w:rsid w:val="00635169"/>
    <w:rsid w:val="00635D03"/>
    <w:rsid w:val="00636398"/>
    <w:rsid w:val="006368D3"/>
    <w:rsid w:val="00636F68"/>
    <w:rsid w:val="00637071"/>
    <w:rsid w:val="0063747A"/>
    <w:rsid w:val="006377EC"/>
    <w:rsid w:val="00637BFA"/>
    <w:rsid w:val="00640A2F"/>
    <w:rsid w:val="0064117C"/>
    <w:rsid w:val="00641486"/>
    <w:rsid w:val="0064151F"/>
    <w:rsid w:val="00641533"/>
    <w:rsid w:val="00641881"/>
    <w:rsid w:val="00641CC3"/>
    <w:rsid w:val="00641F29"/>
    <w:rsid w:val="00641F78"/>
    <w:rsid w:val="0064208D"/>
    <w:rsid w:val="006424FF"/>
    <w:rsid w:val="00642E69"/>
    <w:rsid w:val="00642F52"/>
    <w:rsid w:val="00643475"/>
    <w:rsid w:val="00643804"/>
    <w:rsid w:val="006438AB"/>
    <w:rsid w:val="006438C1"/>
    <w:rsid w:val="0064396A"/>
    <w:rsid w:val="00643D08"/>
    <w:rsid w:val="00643EC1"/>
    <w:rsid w:val="00644986"/>
    <w:rsid w:val="00645049"/>
    <w:rsid w:val="00645081"/>
    <w:rsid w:val="006450A4"/>
    <w:rsid w:val="00645583"/>
    <w:rsid w:val="0064568C"/>
    <w:rsid w:val="006457E3"/>
    <w:rsid w:val="0064583F"/>
    <w:rsid w:val="00645F9F"/>
    <w:rsid w:val="0064624E"/>
    <w:rsid w:val="00646E96"/>
    <w:rsid w:val="00647034"/>
    <w:rsid w:val="006473EE"/>
    <w:rsid w:val="00647E49"/>
    <w:rsid w:val="006501DF"/>
    <w:rsid w:val="006507EA"/>
    <w:rsid w:val="0065082F"/>
    <w:rsid w:val="00650AB9"/>
    <w:rsid w:val="00650C28"/>
    <w:rsid w:val="00651557"/>
    <w:rsid w:val="006517AD"/>
    <w:rsid w:val="0065198A"/>
    <w:rsid w:val="00651C79"/>
    <w:rsid w:val="00651EDD"/>
    <w:rsid w:val="0065241B"/>
    <w:rsid w:val="00652718"/>
    <w:rsid w:val="00652A1E"/>
    <w:rsid w:val="00652B05"/>
    <w:rsid w:val="00652D9A"/>
    <w:rsid w:val="006532E9"/>
    <w:rsid w:val="0065352A"/>
    <w:rsid w:val="006537AD"/>
    <w:rsid w:val="006538FE"/>
    <w:rsid w:val="00653CAB"/>
    <w:rsid w:val="00653DCB"/>
    <w:rsid w:val="00653DF1"/>
    <w:rsid w:val="006541BD"/>
    <w:rsid w:val="00654253"/>
    <w:rsid w:val="00654370"/>
    <w:rsid w:val="006548CB"/>
    <w:rsid w:val="00654942"/>
    <w:rsid w:val="00654992"/>
    <w:rsid w:val="006549E6"/>
    <w:rsid w:val="00654A04"/>
    <w:rsid w:val="00654CA4"/>
    <w:rsid w:val="00654E91"/>
    <w:rsid w:val="00655283"/>
    <w:rsid w:val="00655733"/>
    <w:rsid w:val="00655896"/>
    <w:rsid w:val="0065593C"/>
    <w:rsid w:val="00655ACD"/>
    <w:rsid w:val="00655AF1"/>
    <w:rsid w:val="00656272"/>
    <w:rsid w:val="006565E9"/>
    <w:rsid w:val="00656655"/>
    <w:rsid w:val="006568D8"/>
    <w:rsid w:val="006569D4"/>
    <w:rsid w:val="00656A92"/>
    <w:rsid w:val="00656DCF"/>
    <w:rsid w:val="00656DDE"/>
    <w:rsid w:val="00656E09"/>
    <w:rsid w:val="00657C05"/>
    <w:rsid w:val="0066009B"/>
    <w:rsid w:val="0066011D"/>
    <w:rsid w:val="006607C0"/>
    <w:rsid w:val="006607DA"/>
    <w:rsid w:val="0066126E"/>
    <w:rsid w:val="006612C2"/>
    <w:rsid w:val="006612C8"/>
    <w:rsid w:val="006613A6"/>
    <w:rsid w:val="00661B8F"/>
    <w:rsid w:val="006627A2"/>
    <w:rsid w:val="00662A84"/>
    <w:rsid w:val="00662B14"/>
    <w:rsid w:val="00662FA0"/>
    <w:rsid w:val="006634E6"/>
    <w:rsid w:val="006634F8"/>
    <w:rsid w:val="006635F3"/>
    <w:rsid w:val="006641B4"/>
    <w:rsid w:val="00664B91"/>
    <w:rsid w:val="00665080"/>
    <w:rsid w:val="00665127"/>
    <w:rsid w:val="006655EE"/>
    <w:rsid w:val="006655F6"/>
    <w:rsid w:val="006659D1"/>
    <w:rsid w:val="00665A8F"/>
    <w:rsid w:val="00665C44"/>
    <w:rsid w:val="00665D08"/>
    <w:rsid w:val="00665DEF"/>
    <w:rsid w:val="00665E51"/>
    <w:rsid w:val="0066610A"/>
    <w:rsid w:val="006669D6"/>
    <w:rsid w:val="00667120"/>
    <w:rsid w:val="006676CF"/>
    <w:rsid w:val="0066778A"/>
    <w:rsid w:val="006677F5"/>
    <w:rsid w:val="00667EE7"/>
    <w:rsid w:val="00670472"/>
    <w:rsid w:val="00670640"/>
    <w:rsid w:val="0067071E"/>
    <w:rsid w:val="00670922"/>
    <w:rsid w:val="00670BE1"/>
    <w:rsid w:val="00670E9D"/>
    <w:rsid w:val="00671488"/>
    <w:rsid w:val="006715F5"/>
    <w:rsid w:val="006717F6"/>
    <w:rsid w:val="0067181C"/>
    <w:rsid w:val="0067182A"/>
    <w:rsid w:val="00672009"/>
    <w:rsid w:val="0067218F"/>
    <w:rsid w:val="00672520"/>
    <w:rsid w:val="00672639"/>
    <w:rsid w:val="00672CBD"/>
    <w:rsid w:val="00673100"/>
    <w:rsid w:val="0067360D"/>
    <w:rsid w:val="006741F2"/>
    <w:rsid w:val="006743F3"/>
    <w:rsid w:val="00674CA1"/>
    <w:rsid w:val="00674CC3"/>
    <w:rsid w:val="0067507F"/>
    <w:rsid w:val="0067526A"/>
    <w:rsid w:val="00675344"/>
    <w:rsid w:val="00675765"/>
    <w:rsid w:val="0067586A"/>
    <w:rsid w:val="00675AAE"/>
    <w:rsid w:val="00675C72"/>
    <w:rsid w:val="0067632E"/>
    <w:rsid w:val="006767F0"/>
    <w:rsid w:val="00676800"/>
    <w:rsid w:val="0067689B"/>
    <w:rsid w:val="00676E41"/>
    <w:rsid w:val="00676F39"/>
    <w:rsid w:val="00677007"/>
    <w:rsid w:val="006771F9"/>
    <w:rsid w:val="0067728C"/>
    <w:rsid w:val="006774F3"/>
    <w:rsid w:val="006774F9"/>
    <w:rsid w:val="006776D7"/>
    <w:rsid w:val="006778C3"/>
    <w:rsid w:val="00677B48"/>
    <w:rsid w:val="00677C5E"/>
    <w:rsid w:val="00677DE0"/>
    <w:rsid w:val="006803DD"/>
    <w:rsid w:val="006807EC"/>
    <w:rsid w:val="00680A41"/>
    <w:rsid w:val="00680E1C"/>
    <w:rsid w:val="00680F4C"/>
    <w:rsid w:val="00681003"/>
    <w:rsid w:val="006810DD"/>
    <w:rsid w:val="00681153"/>
    <w:rsid w:val="00681330"/>
    <w:rsid w:val="00681579"/>
    <w:rsid w:val="006817C9"/>
    <w:rsid w:val="00681DB6"/>
    <w:rsid w:val="0068225D"/>
    <w:rsid w:val="006822C8"/>
    <w:rsid w:val="006827BA"/>
    <w:rsid w:val="00682F57"/>
    <w:rsid w:val="006832E9"/>
    <w:rsid w:val="0068373C"/>
    <w:rsid w:val="006837AF"/>
    <w:rsid w:val="00683A3B"/>
    <w:rsid w:val="00683ECE"/>
    <w:rsid w:val="00683F92"/>
    <w:rsid w:val="006848C6"/>
    <w:rsid w:val="00684AA7"/>
    <w:rsid w:val="006850C4"/>
    <w:rsid w:val="00685132"/>
    <w:rsid w:val="00685172"/>
    <w:rsid w:val="006854BA"/>
    <w:rsid w:val="00685989"/>
    <w:rsid w:val="00685F5A"/>
    <w:rsid w:val="00685FC1"/>
    <w:rsid w:val="0068627F"/>
    <w:rsid w:val="006865AF"/>
    <w:rsid w:val="00686E54"/>
    <w:rsid w:val="006873ED"/>
    <w:rsid w:val="0068784A"/>
    <w:rsid w:val="00690393"/>
    <w:rsid w:val="00690512"/>
    <w:rsid w:val="00690743"/>
    <w:rsid w:val="00690815"/>
    <w:rsid w:val="006912DE"/>
    <w:rsid w:val="00691BAF"/>
    <w:rsid w:val="00691BD7"/>
    <w:rsid w:val="00691DCE"/>
    <w:rsid w:val="0069211B"/>
    <w:rsid w:val="00692329"/>
    <w:rsid w:val="00692760"/>
    <w:rsid w:val="00693505"/>
    <w:rsid w:val="00693C26"/>
    <w:rsid w:val="00693C7B"/>
    <w:rsid w:val="00694213"/>
    <w:rsid w:val="006942DC"/>
    <w:rsid w:val="006944B3"/>
    <w:rsid w:val="006946DA"/>
    <w:rsid w:val="00694BB2"/>
    <w:rsid w:val="0069513B"/>
    <w:rsid w:val="006951E1"/>
    <w:rsid w:val="00695821"/>
    <w:rsid w:val="00695B6A"/>
    <w:rsid w:val="00695F99"/>
    <w:rsid w:val="00695FC2"/>
    <w:rsid w:val="0069601C"/>
    <w:rsid w:val="00696949"/>
    <w:rsid w:val="00696AA2"/>
    <w:rsid w:val="00696C78"/>
    <w:rsid w:val="00696E00"/>
    <w:rsid w:val="00697052"/>
    <w:rsid w:val="0069708E"/>
    <w:rsid w:val="00697417"/>
    <w:rsid w:val="00697DDB"/>
    <w:rsid w:val="006A02CF"/>
    <w:rsid w:val="006A0A70"/>
    <w:rsid w:val="006A170D"/>
    <w:rsid w:val="006A1F95"/>
    <w:rsid w:val="006A2181"/>
    <w:rsid w:val="006A22B9"/>
    <w:rsid w:val="006A28FF"/>
    <w:rsid w:val="006A30FC"/>
    <w:rsid w:val="006A3411"/>
    <w:rsid w:val="006A3527"/>
    <w:rsid w:val="006A3A79"/>
    <w:rsid w:val="006A3BB7"/>
    <w:rsid w:val="006A3F0C"/>
    <w:rsid w:val="006A4213"/>
    <w:rsid w:val="006A4645"/>
    <w:rsid w:val="006A46FB"/>
    <w:rsid w:val="006A4752"/>
    <w:rsid w:val="006A4A56"/>
    <w:rsid w:val="006A4B69"/>
    <w:rsid w:val="006A4CC1"/>
    <w:rsid w:val="006A5407"/>
    <w:rsid w:val="006A56F3"/>
    <w:rsid w:val="006A5E28"/>
    <w:rsid w:val="006A5E7C"/>
    <w:rsid w:val="006A61EF"/>
    <w:rsid w:val="006A674E"/>
    <w:rsid w:val="006A67AA"/>
    <w:rsid w:val="006A697B"/>
    <w:rsid w:val="006A6C66"/>
    <w:rsid w:val="006A6CE3"/>
    <w:rsid w:val="006A7750"/>
    <w:rsid w:val="006A7ACC"/>
    <w:rsid w:val="006A7AFF"/>
    <w:rsid w:val="006B006C"/>
    <w:rsid w:val="006B03C3"/>
    <w:rsid w:val="006B04B2"/>
    <w:rsid w:val="006B1503"/>
    <w:rsid w:val="006B1816"/>
    <w:rsid w:val="006B1B87"/>
    <w:rsid w:val="006B2099"/>
    <w:rsid w:val="006B2C93"/>
    <w:rsid w:val="006B339B"/>
    <w:rsid w:val="006B35A2"/>
    <w:rsid w:val="006B4175"/>
    <w:rsid w:val="006B434A"/>
    <w:rsid w:val="006B4BA6"/>
    <w:rsid w:val="006B4C82"/>
    <w:rsid w:val="006B50CF"/>
    <w:rsid w:val="006B5245"/>
    <w:rsid w:val="006B5273"/>
    <w:rsid w:val="006B649C"/>
    <w:rsid w:val="006B7748"/>
    <w:rsid w:val="006B7B7D"/>
    <w:rsid w:val="006C01DD"/>
    <w:rsid w:val="006C03B8"/>
    <w:rsid w:val="006C07EB"/>
    <w:rsid w:val="006C08FE"/>
    <w:rsid w:val="006C0B3D"/>
    <w:rsid w:val="006C0E64"/>
    <w:rsid w:val="006C0F2C"/>
    <w:rsid w:val="006C10BF"/>
    <w:rsid w:val="006C1293"/>
    <w:rsid w:val="006C141F"/>
    <w:rsid w:val="006C1617"/>
    <w:rsid w:val="006C1D68"/>
    <w:rsid w:val="006C2166"/>
    <w:rsid w:val="006C2195"/>
    <w:rsid w:val="006C24C3"/>
    <w:rsid w:val="006C2908"/>
    <w:rsid w:val="006C340C"/>
    <w:rsid w:val="006C3538"/>
    <w:rsid w:val="006C3C20"/>
    <w:rsid w:val="006C4052"/>
    <w:rsid w:val="006C4288"/>
    <w:rsid w:val="006C438F"/>
    <w:rsid w:val="006C45BF"/>
    <w:rsid w:val="006C49C3"/>
    <w:rsid w:val="006C4C11"/>
    <w:rsid w:val="006C4FF0"/>
    <w:rsid w:val="006C54DB"/>
    <w:rsid w:val="006C5796"/>
    <w:rsid w:val="006C598C"/>
    <w:rsid w:val="006C5EC9"/>
    <w:rsid w:val="006C6059"/>
    <w:rsid w:val="006C665C"/>
    <w:rsid w:val="006C6AD2"/>
    <w:rsid w:val="006C6AD7"/>
    <w:rsid w:val="006C6FF6"/>
    <w:rsid w:val="006C7522"/>
    <w:rsid w:val="006C79B6"/>
    <w:rsid w:val="006D045A"/>
    <w:rsid w:val="006D08A8"/>
    <w:rsid w:val="006D2378"/>
    <w:rsid w:val="006D2D01"/>
    <w:rsid w:val="006D2D3E"/>
    <w:rsid w:val="006D2DD5"/>
    <w:rsid w:val="006D2E0D"/>
    <w:rsid w:val="006D3327"/>
    <w:rsid w:val="006D3403"/>
    <w:rsid w:val="006D41FB"/>
    <w:rsid w:val="006D45F7"/>
    <w:rsid w:val="006D488D"/>
    <w:rsid w:val="006D49BC"/>
    <w:rsid w:val="006D4BFA"/>
    <w:rsid w:val="006D4D36"/>
    <w:rsid w:val="006D5504"/>
    <w:rsid w:val="006D5972"/>
    <w:rsid w:val="006D59A1"/>
    <w:rsid w:val="006D5B94"/>
    <w:rsid w:val="006D648F"/>
    <w:rsid w:val="006D66D3"/>
    <w:rsid w:val="006D66F6"/>
    <w:rsid w:val="006D6D8C"/>
    <w:rsid w:val="006D6F08"/>
    <w:rsid w:val="006D6FE7"/>
    <w:rsid w:val="006D7066"/>
    <w:rsid w:val="006D72E7"/>
    <w:rsid w:val="006D7528"/>
    <w:rsid w:val="006D764A"/>
    <w:rsid w:val="006E0026"/>
    <w:rsid w:val="006E02E0"/>
    <w:rsid w:val="006E0619"/>
    <w:rsid w:val="006E062C"/>
    <w:rsid w:val="006E06ED"/>
    <w:rsid w:val="006E09B4"/>
    <w:rsid w:val="006E0B96"/>
    <w:rsid w:val="006E0CB3"/>
    <w:rsid w:val="006E0D1B"/>
    <w:rsid w:val="006E0D85"/>
    <w:rsid w:val="006E12D0"/>
    <w:rsid w:val="006E192C"/>
    <w:rsid w:val="006E1972"/>
    <w:rsid w:val="006E1C82"/>
    <w:rsid w:val="006E28B7"/>
    <w:rsid w:val="006E293A"/>
    <w:rsid w:val="006E2A9B"/>
    <w:rsid w:val="006E3310"/>
    <w:rsid w:val="006E3429"/>
    <w:rsid w:val="006E3479"/>
    <w:rsid w:val="006E44DF"/>
    <w:rsid w:val="006E44E9"/>
    <w:rsid w:val="006E4822"/>
    <w:rsid w:val="006E4921"/>
    <w:rsid w:val="006E4AE9"/>
    <w:rsid w:val="006E4E39"/>
    <w:rsid w:val="006E4F76"/>
    <w:rsid w:val="006E504A"/>
    <w:rsid w:val="006E506C"/>
    <w:rsid w:val="006E565E"/>
    <w:rsid w:val="006E566E"/>
    <w:rsid w:val="006E5EEB"/>
    <w:rsid w:val="006E5F12"/>
    <w:rsid w:val="006E6177"/>
    <w:rsid w:val="006E63BC"/>
    <w:rsid w:val="006E673D"/>
    <w:rsid w:val="006E68F1"/>
    <w:rsid w:val="006E698E"/>
    <w:rsid w:val="006E6AAC"/>
    <w:rsid w:val="006E7562"/>
    <w:rsid w:val="006E772C"/>
    <w:rsid w:val="006E7AAB"/>
    <w:rsid w:val="006E7BF5"/>
    <w:rsid w:val="006E7D3B"/>
    <w:rsid w:val="006F038F"/>
    <w:rsid w:val="006F08F9"/>
    <w:rsid w:val="006F0B07"/>
    <w:rsid w:val="006F0CFE"/>
    <w:rsid w:val="006F165D"/>
    <w:rsid w:val="006F17E4"/>
    <w:rsid w:val="006F1AAD"/>
    <w:rsid w:val="006F1B70"/>
    <w:rsid w:val="006F1B80"/>
    <w:rsid w:val="006F1EF5"/>
    <w:rsid w:val="006F230C"/>
    <w:rsid w:val="006F29D6"/>
    <w:rsid w:val="006F341D"/>
    <w:rsid w:val="006F3CDE"/>
    <w:rsid w:val="006F47E7"/>
    <w:rsid w:val="006F48ED"/>
    <w:rsid w:val="006F49C3"/>
    <w:rsid w:val="006F4A26"/>
    <w:rsid w:val="006F507F"/>
    <w:rsid w:val="006F553A"/>
    <w:rsid w:val="006F5656"/>
    <w:rsid w:val="006F58D4"/>
    <w:rsid w:val="006F5AC1"/>
    <w:rsid w:val="006F6582"/>
    <w:rsid w:val="006F65CC"/>
    <w:rsid w:val="006F6886"/>
    <w:rsid w:val="006F6B08"/>
    <w:rsid w:val="006F6D14"/>
    <w:rsid w:val="006F6E20"/>
    <w:rsid w:val="006F79EF"/>
    <w:rsid w:val="006F7AFD"/>
    <w:rsid w:val="006F7C12"/>
    <w:rsid w:val="006F7D48"/>
    <w:rsid w:val="006F7E83"/>
    <w:rsid w:val="0070017F"/>
    <w:rsid w:val="00700586"/>
    <w:rsid w:val="00700827"/>
    <w:rsid w:val="00700DB6"/>
    <w:rsid w:val="00700F78"/>
    <w:rsid w:val="00700FFE"/>
    <w:rsid w:val="00702426"/>
    <w:rsid w:val="00702ACE"/>
    <w:rsid w:val="00702CD7"/>
    <w:rsid w:val="00703149"/>
    <w:rsid w:val="0070317A"/>
    <w:rsid w:val="0070346E"/>
    <w:rsid w:val="00703479"/>
    <w:rsid w:val="00703664"/>
    <w:rsid w:val="00703CE5"/>
    <w:rsid w:val="00704A55"/>
    <w:rsid w:val="00704EDB"/>
    <w:rsid w:val="00704F71"/>
    <w:rsid w:val="00705AB5"/>
    <w:rsid w:val="00705B63"/>
    <w:rsid w:val="00705D33"/>
    <w:rsid w:val="00706101"/>
    <w:rsid w:val="00706336"/>
    <w:rsid w:val="0070644A"/>
    <w:rsid w:val="00706B05"/>
    <w:rsid w:val="00706C66"/>
    <w:rsid w:val="00707072"/>
    <w:rsid w:val="007070DD"/>
    <w:rsid w:val="007072EB"/>
    <w:rsid w:val="007072F9"/>
    <w:rsid w:val="00707423"/>
    <w:rsid w:val="007074AA"/>
    <w:rsid w:val="00707A2E"/>
    <w:rsid w:val="00707D61"/>
    <w:rsid w:val="00707EE2"/>
    <w:rsid w:val="007101B9"/>
    <w:rsid w:val="0071046D"/>
    <w:rsid w:val="007105BB"/>
    <w:rsid w:val="00710DAD"/>
    <w:rsid w:val="00710FFA"/>
    <w:rsid w:val="00711052"/>
    <w:rsid w:val="0071126C"/>
    <w:rsid w:val="007112AD"/>
    <w:rsid w:val="00711B05"/>
    <w:rsid w:val="0071214F"/>
    <w:rsid w:val="0071222B"/>
    <w:rsid w:val="00712287"/>
    <w:rsid w:val="00712772"/>
    <w:rsid w:val="00712C07"/>
    <w:rsid w:val="00713360"/>
    <w:rsid w:val="00713725"/>
    <w:rsid w:val="00713A5F"/>
    <w:rsid w:val="00713A8E"/>
    <w:rsid w:val="0071440D"/>
    <w:rsid w:val="007144E9"/>
    <w:rsid w:val="007148D3"/>
    <w:rsid w:val="00714998"/>
    <w:rsid w:val="00715366"/>
    <w:rsid w:val="007154DB"/>
    <w:rsid w:val="00715B9A"/>
    <w:rsid w:val="00716193"/>
    <w:rsid w:val="00716243"/>
    <w:rsid w:val="007166CB"/>
    <w:rsid w:val="00716C12"/>
    <w:rsid w:val="00717894"/>
    <w:rsid w:val="00717B20"/>
    <w:rsid w:val="00720085"/>
    <w:rsid w:val="007200AC"/>
    <w:rsid w:val="00720343"/>
    <w:rsid w:val="00720DA8"/>
    <w:rsid w:val="007215FF"/>
    <w:rsid w:val="00721B32"/>
    <w:rsid w:val="00721D6B"/>
    <w:rsid w:val="00721F25"/>
    <w:rsid w:val="00721FE3"/>
    <w:rsid w:val="00722CAB"/>
    <w:rsid w:val="00722E2B"/>
    <w:rsid w:val="007236C0"/>
    <w:rsid w:val="007237FA"/>
    <w:rsid w:val="0072386E"/>
    <w:rsid w:val="00724817"/>
    <w:rsid w:val="00724E1D"/>
    <w:rsid w:val="007253E6"/>
    <w:rsid w:val="007257D0"/>
    <w:rsid w:val="00725E2A"/>
    <w:rsid w:val="0072611E"/>
    <w:rsid w:val="00726580"/>
    <w:rsid w:val="00726AC2"/>
    <w:rsid w:val="00726C3A"/>
    <w:rsid w:val="00726EA6"/>
    <w:rsid w:val="007271CE"/>
    <w:rsid w:val="00727208"/>
    <w:rsid w:val="00727680"/>
    <w:rsid w:val="00727FA8"/>
    <w:rsid w:val="007303EA"/>
    <w:rsid w:val="00730479"/>
    <w:rsid w:val="00731186"/>
    <w:rsid w:val="00731872"/>
    <w:rsid w:val="00731927"/>
    <w:rsid w:val="00731C9C"/>
    <w:rsid w:val="00731F93"/>
    <w:rsid w:val="00732172"/>
    <w:rsid w:val="00732571"/>
    <w:rsid w:val="007325ED"/>
    <w:rsid w:val="00732616"/>
    <w:rsid w:val="0073283B"/>
    <w:rsid w:val="00732AD9"/>
    <w:rsid w:val="00732B5F"/>
    <w:rsid w:val="00732D22"/>
    <w:rsid w:val="007330F6"/>
    <w:rsid w:val="00733109"/>
    <w:rsid w:val="007336E8"/>
    <w:rsid w:val="00733AB8"/>
    <w:rsid w:val="00733ADE"/>
    <w:rsid w:val="00733F06"/>
    <w:rsid w:val="00733F85"/>
    <w:rsid w:val="00733FA9"/>
    <w:rsid w:val="007340A0"/>
    <w:rsid w:val="007341B4"/>
    <w:rsid w:val="007348B1"/>
    <w:rsid w:val="00734DD5"/>
    <w:rsid w:val="00735072"/>
    <w:rsid w:val="007350B8"/>
    <w:rsid w:val="00735190"/>
    <w:rsid w:val="00735599"/>
    <w:rsid w:val="007362A6"/>
    <w:rsid w:val="0073662A"/>
    <w:rsid w:val="00736D7D"/>
    <w:rsid w:val="00736F9B"/>
    <w:rsid w:val="00737485"/>
    <w:rsid w:val="00737D7B"/>
    <w:rsid w:val="007400AA"/>
    <w:rsid w:val="00740829"/>
    <w:rsid w:val="00740D77"/>
    <w:rsid w:val="00740E58"/>
    <w:rsid w:val="00740EDC"/>
    <w:rsid w:val="00740F9F"/>
    <w:rsid w:val="00741453"/>
    <w:rsid w:val="007416D0"/>
    <w:rsid w:val="00741969"/>
    <w:rsid w:val="007427BF"/>
    <w:rsid w:val="0074287A"/>
    <w:rsid w:val="00742CA5"/>
    <w:rsid w:val="00742F55"/>
    <w:rsid w:val="0074367D"/>
    <w:rsid w:val="00743682"/>
    <w:rsid w:val="00743B1F"/>
    <w:rsid w:val="00743F5F"/>
    <w:rsid w:val="007445A0"/>
    <w:rsid w:val="00744B00"/>
    <w:rsid w:val="0074519B"/>
    <w:rsid w:val="0074524B"/>
    <w:rsid w:val="0074528A"/>
    <w:rsid w:val="007453D7"/>
    <w:rsid w:val="0074597B"/>
    <w:rsid w:val="00745E7D"/>
    <w:rsid w:val="00746299"/>
    <w:rsid w:val="00746510"/>
    <w:rsid w:val="00746563"/>
    <w:rsid w:val="0074675A"/>
    <w:rsid w:val="00746883"/>
    <w:rsid w:val="00746DDD"/>
    <w:rsid w:val="00746F9D"/>
    <w:rsid w:val="00747601"/>
    <w:rsid w:val="00747607"/>
    <w:rsid w:val="00747B3A"/>
    <w:rsid w:val="00747BFC"/>
    <w:rsid w:val="00747D8B"/>
    <w:rsid w:val="00747DD6"/>
    <w:rsid w:val="00750B1A"/>
    <w:rsid w:val="00750E4E"/>
    <w:rsid w:val="00750FB2"/>
    <w:rsid w:val="00751154"/>
    <w:rsid w:val="00751228"/>
    <w:rsid w:val="00751275"/>
    <w:rsid w:val="007512E3"/>
    <w:rsid w:val="007518BB"/>
    <w:rsid w:val="00751E4B"/>
    <w:rsid w:val="0075226A"/>
    <w:rsid w:val="0075256D"/>
    <w:rsid w:val="007530B9"/>
    <w:rsid w:val="0075354A"/>
    <w:rsid w:val="00753B1C"/>
    <w:rsid w:val="00753D8A"/>
    <w:rsid w:val="00754275"/>
    <w:rsid w:val="007548A6"/>
    <w:rsid w:val="00754F81"/>
    <w:rsid w:val="007550FC"/>
    <w:rsid w:val="0075519A"/>
    <w:rsid w:val="00755740"/>
    <w:rsid w:val="00755852"/>
    <w:rsid w:val="00755D0B"/>
    <w:rsid w:val="00755FBB"/>
    <w:rsid w:val="00756411"/>
    <w:rsid w:val="007564C7"/>
    <w:rsid w:val="00756866"/>
    <w:rsid w:val="00756A1B"/>
    <w:rsid w:val="007571D5"/>
    <w:rsid w:val="007571E1"/>
    <w:rsid w:val="0075747D"/>
    <w:rsid w:val="007578CC"/>
    <w:rsid w:val="00757AED"/>
    <w:rsid w:val="00757DC8"/>
    <w:rsid w:val="007604B2"/>
    <w:rsid w:val="00760954"/>
    <w:rsid w:val="007609E7"/>
    <w:rsid w:val="00760D73"/>
    <w:rsid w:val="00761314"/>
    <w:rsid w:val="007615DD"/>
    <w:rsid w:val="00761EBF"/>
    <w:rsid w:val="00761F42"/>
    <w:rsid w:val="007626A4"/>
    <w:rsid w:val="007626B1"/>
    <w:rsid w:val="0076288A"/>
    <w:rsid w:val="00762B57"/>
    <w:rsid w:val="00762C68"/>
    <w:rsid w:val="00762E63"/>
    <w:rsid w:val="00762F45"/>
    <w:rsid w:val="00763B70"/>
    <w:rsid w:val="00763C18"/>
    <w:rsid w:val="00763C8B"/>
    <w:rsid w:val="007649C2"/>
    <w:rsid w:val="00764C7B"/>
    <w:rsid w:val="00764CB1"/>
    <w:rsid w:val="00765086"/>
    <w:rsid w:val="007650F3"/>
    <w:rsid w:val="00765281"/>
    <w:rsid w:val="007652C7"/>
    <w:rsid w:val="00765A74"/>
    <w:rsid w:val="00765C46"/>
    <w:rsid w:val="00766150"/>
    <w:rsid w:val="007662EE"/>
    <w:rsid w:val="00766435"/>
    <w:rsid w:val="0076662A"/>
    <w:rsid w:val="00766BAD"/>
    <w:rsid w:val="0076732D"/>
    <w:rsid w:val="0076740B"/>
    <w:rsid w:val="0076745C"/>
    <w:rsid w:val="0076746F"/>
    <w:rsid w:val="00767480"/>
    <w:rsid w:val="007674C0"/>
    <w:rsid w:val="0076759E"/>
    <w:rsid w:val="00767968"/>
    <w:rsid w:val="00770438"/>
    <w:rsid w:val="00770C13"/>
    <w:rsid w:val="0077127F"/>
    <w:rsid w:val="007719A6"/>
    <w:rsid w:val="00771A27"/>
    <w:rsid w:val="00771F10"/>
    <w:rsid w:val="0077225F"/>
    <w:rsid w:val="007729A2"/>
    <w:rsid w:val="00772BB8"/>
    <w:rsid w:val="00772FAA"/>
    <w:rsid w:val="00773234"/>
    <w:rsid w:val="007735C8"/>
    <w:rsid w:val="00773691"/>
    <w:rsid w:val="007736BB"/>
    <w:rsid w:val="007747D3"/>
    <w:rsid w:val="00774C5F"/>
    <w:rsid w:val="00775172"/>
    <w:rsid w:val="00775504"/>
    <w:rsid w:val="007755F2"/>
    <w:rsid w:val="007757D7"/>
    <w:rsid w:val="007757FD"/>
    <w:rsid w:val="00775983"/>
    <w:rsid w:val="00775B56"/>
    <w:rsid w:val="00775D64"/>
    <w:rsid w:val="00775DDE"/>
    <w:rsid w:val="007763F3"/>
    <w:rsid w:val="00776971"/>
    <w:rsid w:val="00777A09"/>
    <w:rsid w:val="00777ADB"/>
    <w:rsid w:val="00777C04"/>
    <w:rsid w:val="00777C99"/>
    <w:rsid w:val="00777CAC"/>
    <w:rsid w:val="00777DB8"/>
    <w:rsid w:val="00780372"/>
    <w:rsid w:val="007803C4"/>
    <w:rsid w:val="00780A80"/>
    <w:rsid w:val="007810A0"/>
    <w:rsid w:val="0078177E"/>
    <w:rsid w:val="00781816"/>
    <w:rsid w:val="007823CD"/>
    <w:rsid w:val="00782782"/>
    <w:rsid w:val="00782C94"/>
    <w:rsid w:val="00782EB2"/>
    <w:rsid w:val="00782EC2"/>
    <w:rsid w:val="0078304C"/>
    <w:rsid w:val="00783530"/>
    <w:rsid w:val="00783589"/>
    <w:rsid w:val="00783590"/>
    <w:rsid w:val="00783673"/>
    <w:rsid w:val="007838C8"/>
    <w:rsid w:val="00783A6F"/>
    <w:rsid w:val="007843D4"/>
    <w:rsid w:val="00784F81"/>
    <w:rsid w:val="00785490"/>
    <w:rsid w:val="00785C60"/>
    <w:rsid w:val="00786030"/>
    <w:rsid w:val="00786057"/>
    <w:rsid w:val="0078632D"/>
    <w:rsid w:val="00786790"/>
    <w:rsid w:val="007869D6"/>
    <w:rsid w:val="00786A9A"/>
    <w:rsid w:val="00786BE1"/>
    <w:rsid w:val="00786EE1"/>
    <w:rsid w:val="00786EF8"/>
    <w:rsid w:val="00786F04"/>
    <w:rsid w:val="0079046A"/>
    <w:rsid w:val="0079070A"/>
    <w:rsid w:val="007908DF"/>
    <w:rsid w:val="00790A73"/>
    <w:rsid w:val="00790AFF"/>
    <w:rsid w:val="00790DC8"/>
    <w:rsid w:val="00790E55"/>
    <w:rsid w:val="007911A3"/>
    <w:rsid w:val="007916E0"/>
    <w:rsid w:val="007925EA"/>
    <w:rsid w:val="00792BFF"/>
    <w:rsid w:val="00793C29"/>
    <w:rsid w:val="00793CD8"/>
    <w:rsid w:val="00793F2E"/>
    <w:rsid w:val="00793FFF"/>
    <w:rsid w:val="00794061"/>
    <w:rsid w:val="007944E4"/>
    <w:rsid w:val="00794542"/>
    <w:rsid w:val="00794AAB"/>
    <w:rsid w:val="0079532E"/>
    <w:rsid w:val="00795340"/>
    <w:rsid w:val="00795C92"/>
    <w:rsid w:val="00795EE5"/>
    <w:rsid w:val="0079619C"/>
    <w:rsid w:val="00796231"/>
    <w:rsid w:val="0079633C"/>
    <w:rsid w:val="00796A41"/>
    <w:rsid w:val="007976F5"/>
    <w:rsid w:val="00797CCD"/>
    <w:rsid w:val="007A00BA"/>
    <w:rsid w:val="007A1A17"/>
    <w:rsid w:val="007A1CB3"/>
    <w:rsid w:val="007A1CDB"/>
    <w:rsid w:val="007A1D20"/>
    <w:rsid w:val="007A29CA"/>
    <w:rsid w:val="007A3023"/>
    <w:rsid w:val="007A306F"/>
    <w:rsid w:val="007A363E"/>
    <w:rsid w:val="007A3C22"/>
    <w:rsid w:val="007A3DA0"/>
    <w:rsid w:val="007A3E7E"/>
    <w:rsid w:val="007A4032"/>
    <w:rsid w:val="007A4372"/>
    <w:rsid w:val="007A43A6"/>
    <w:rsid w:val="007A43F4"/>
    <w:rsid w:val="007A44B6"/>
    <w:rsid w:val="007A4752"/>
    <w:rsid w:val="007A4A36"/>
    <w:rsid w:val="007A4F4C"/>
    <w:rsid w:val="007A5097"/>
    <w:rsid w:val="007A50DB"/>
    <w:rsid w:val="007A50E1"/>
    <w:rsid w:val="007A58A6"/>
    <w:rsid w:val="007A5F65"/>
    <w:rsid w:val="007A646E"/>
    <w:rsid w:val="007A667B"/>
    <w:rsid w:val="007A7587"/>
    <w:rsid w:val="007A7673"/>
    <w:rsid w:val="007A7EEA"/>
    <w:rsid w:val="007A7FBB"/>
    <w:rsid w:val="007B029F"/>
    <w:rsid w:val="007B0363"/>
    <w:rsid w:val="007B081C"/>
    <w:rsid w:val="007B0AB2"/>
    <w:rsid w:val="007B18B6"/>
    <w:rsid w:val="007B2425"/>
    <w:rsid w:val="007B2595"/>
    <w:rsid w:val="007B2607"/>
    <w:rsid w:val="007B3136"/>
    <w:rsid w:val="007B3273"/>
    <w:rsid w:val="007B3D2D"/>
    <w:rsid w:val="007B40A5"/>
    <w:rsid w:val="007B40B8"/>
    <w:rsid w:val="007B449D"/>
    <w:rsid w:val="007B4679"/>
    <w:rsid w:val="007B4A3C"/>
    <w:rsid w:val="007B50AE"/>
    <w:rsid w:val="007B51DF"/>
    <w:rsid w:val="007B5268"/>
    <w:rsid w:val="007B54FC"/>
    <w:rsid w:val="007B55E9"/>
    <w:rsid w:val="007B565A"/>
    <w:rsid w:val="007B56C3"/>
    <w:rsid w:val="007B57D7"/>
    <w:rsid w:val="007B61D9"/>
    <w:rsid w:val="007B61FD"/>
    <w:rsid w:val="007B6A4D"/>
    <w:rsid w:val="007B7F9B"/>
    <w:rsid w:val="007C02D4"/>
    <w:rsid w:val="007C0412"/>
    <w:rsid w:val="007C059F"/>
    <w:rsid w:val="007C05DD"/>
    <w:rsid w:val="007C08E6"/>
    <w:rsid w:val="007C0E0F"/>
    <w:rsid w:val="007C0EF3"/>
    <w:rsid w:val="007C12B1"/>
    <w:rsid w:val="007C19AA"/>
    <w:rsid w:val="007C1B05"/>
    <w:rsid w:val="007C2057"/>
    <w:rsid w:val="007C2C3A"/>
    <w:rsid w:val="007C2F1E"/>
    <w:rsid w:val="007C3141"/>
    <w:rsid w:val="007C31C3"/>
    <w:rsid w:val="007C331F"/>
    <w:rsid w:val="007C3516"/>
    <w:rsid w:val="007C3595"/>
    <w:rsid w:val="007C36C7"/>
    <w:rsid w:val="007C39E2"/>
    <w:rsid w:val="007C3D18"/>
    <w:rsid w:val="007C482F"/>
    <w:rsid w:val="007C547C"/>
    <w:rsid w:val="007C5D3A"/>
    <w:rsid w:val="007C60BF"/>
    <w:rsid w:val="007C63FA"/>
    <w:rsid w:val="007C66F3"/>
    <w:rsid w:val="007C6A07"/>
    <w:rsid w:val="007C6D86"/>
    <w:rsid w:val="007C6E0F"/>
    <w:rsid w:val="007C75A1"/>
    <w:rsid w:val="007C77A5"/>
    <w:rsid w:val="007C7A6D"/>
    <w:rsid w:val="007C7AB9"/>
    <w:rsid w:val="007D0209"/>
    <w:rsid w:val="007D04E5"/>
    <w:rsid w:val="007D08BF"/>
    <w:rsid w:val="007D0EEC"/>
    <w:rsid w:val="007D11E6"/>
    <w:rsid w:val="007D1CB5"/>
    <w:rsid w:val="007D1CDF"/>
    <w:rsid w:val="007D292B"/>
    <w:rsid w:val="007D2E63"/>
    <w:rsid w:val="007D320E"/>
    <w:rsid w:val="007D34B3"/>
    <w:rsid w:val="007D391C"/>
    <w:rsid w:val="007D3DD5"/>
    <w:rsid w:val="007D4217"/>
    <w:rsid w:val="007D4503"/>
    <w:rsid w:val="007D4B01"/>
    <w:rsid w:val="007D4D02"/>
    <w:rsid w:val="007D57A0"/>
    <w:rsid w:val="007D5901"/>
    <w:rsid w:val="007D5B54"/>
    <w:rsid w:val="007D6499"/>
    <w:rsid w:val="007D65B1"/>
    <w:rsid w:val="007D65FA"/>
    <w:rsid w:val="007D6911"/>
    <w:rsid w:val="007D69C4"/>
    <w:rsid w:val="007D69D3"/>
    <w:rsid w:val="007D6B56"/>
    <w:rsid w:val="007D6EA0"/>
    <w:rsid w:val="007D6EC2"/>
    <w:rsid w:val="007D72DE"/>
    <w:rsid w:val="007D733C"/>
    <w:rsid w:val="007D7526"/>
    <w:rsid w:val="007D77CD"/>
    <w:rsid w:val="007D7CD6"/>
    <w:rsid w:val="007D7FC5"/>
    <w:rsid w:val="007E0276"/>
    <w:rsid w:val="007E0380"/>
    <w:rsid w:val="007E06A0"/>
    <w:rsid w:val="007E0CD6"/>
    <w:rsid w:val="007E10C2"/>
    <w:rsid w:val="007E1429"/>
    <w:rsid w:val="007E1576"/>
    <w:rsid w:val="007E164C"/>
    <w:rsid w:val="007E1945"/>
    <w:rsid w:val="007E1B2C"/>
    <w:rsid w:val="007E1E56"/>
    <w:rsid w:val="007E1E5C"/>
    <w:rsid w:val="007E21DE"/>
    <w:rsid w:val="007E2382"/>
    <w:rsid w:val="007E279C"/>
    <w:rsid w:val="007E2B1E"/>
    <w:rsid w:val="007E3129"/>
    <w:rsid w:val="007E36AA"/>
    <w:rsid w:val="007E3939"/>
    <w:rsid w:val="007E3B1C"/>
    <w:rsid w:val="007E3BFD"/>
    <w:rsid w:val="007E3D7C"/>
    <w:rsid w:val="007E43B8"/>
    <w:rsid w:val="007E44DF"/>
    <w:rsid w:val="007E4610"/>
    <w:rsid w:val="007E4715"/>
    <w:rsid w:val="007E4C75"/>
    <w:rsid w:val="007E4D7A"/>
    <w:rsid w:val="007E505B"/>
    <w:rsid w:val="007E5085"/>
    <w:rsid w:val="007E5EF0"/>
    <w:rsid w:val="007E5EF2"/>
    <w:rsid w:val="007E60F6"/>
    <w:rsid w:val="007E6271"/>
    <w:rsid w:val="007E673D"/>
    <w:rsid w:val="007E6885"/>
    <w:rsid w:val="007E6BA7"/>
    <w:rsid w:val="007E6FE7"/>
    <w:rsid w:val="007E7091"/>
    <w:rsid w:val="007E73CE"/>
    <w:rsid w:val="007E7893"/>
    <w:rsid w:val="007E78C8"/>
    <w:rsid w:val="007E7D28"/>
    <w:rsid w:val="007E7ED4"/>
    <w:rsid w:val="007F04E2"/>
    <w:rsid w:val="007F0511"/>
    <w:rsid w:val="007F0EC6"/>
    <w:rsid w:val="007F0F99"/>
    <w:rsid w:val="007F1383"/>
    <w:rsid w:val="007F1611"/>
    <w:rsid w:val="007F2364"/>
    <w:rsid w:val="007F2804"/>
    <w:rsid w:val="007F2B28"/>
    <w:rsid w:val="007F2CF2"/>
    <w:rsid w:val="007F2E9F"/>
    <w:rsid w:val="007F3755"/>
    <w:rsid w:val="007F3AB3"/>
    <w:rsid w:val="007F3E6B"/>
    <w:rsid w:val="007F4102"/>
    <w:rsid w:val="007F4447"/>
    <w:rsid w:val="007F452D"/>
    <w:rsid w:val="007F46EF"/>
    <w:rsid w:val="007F48B2"/>
    <w:rsid w:val="007F4A0B"/>
    <w:rsid w:val="007F4A21"/>
    <w:rsid w:val="007F4B9B"/>
    <w:rsid w:val="007F53A5"/>
    <w:rsid w:val="007F552B"/>
    <w:rsid w:val="007F57AA"/>
    <w:rsid w:val="007F616B"/>
    <w:rsid w:val="007F6223"/>
    <w:rsid w:val="007F6813"/>
    <w:rsid w:val="007F6982"/>
    <w:rsid w:val="007F7934"/>
    <w:rsid w:val="007F7B2F"/>
    <w:rsid w:val="007F7CD4"/>
    <w:rsid w:val="00800187"/>
    <w:rsid w:val="0080077C"/>
    <w:rsid w:val="00800B42"/>
    <w:rsid w:val="00802796"/>
    <w:rsid w:val="00802942"/>
    <w:rsid w:val="00802AD3"/>
    <w:rsid w:val="00802B3B"/>
    <w:rsid w:val="00802B58"/>
    <w:rsid w:val="00803105"/>
    <w:rsid w:val="0080317E"/>
    <w:rsid w:val="00803688"/>
    <w:rsid w:val="008036CF"/>
    <w:rsid w:val="00803A1A"/>
    <w:rsid w:val="00803FA3"/>
    <w:rsid w:val="00803FAE"/>
    <w:rsid w:val="008040A2"/>
    <w:rsid w:val="008046D8"/>
    <w:rsid w:val="00804B27"/>
    <w:rsid w:val="00804C29"/>
    <w:rsid w:val="0080502E"/>
    <w:rsid w:val="0080573E"/>
    <w:rsid w:val="008057A7"/>
    <w:rsid w:val="00805D68"/>
    <w:rsid w:val="00805FE4"/>
    <w:rsid w:val="0080605F"/>
    <w:rsid w:val="00806114"/>
    <w:rsid w:val="008065E3"/>
    <w:rsid w:val="008067AC"/>
    <w:rsid w:val="0080687B"/>
    <w:rsid w:val="008073C0"/>
    <w:rsid w:val="00807786"/>
    <w:rsid w:val="00807F1D"/>
    <w:rsid w:val="008100CC"/>
    <w:rsid w:val="00810CD9"/>
    <w:rsid w:val="00810DD0"/>
    <w:rsid w:val="008118D3"/>
    <w:rsid w:val="00811A78"/>
    <w:rsid w:val="00811C18"/>
    <w:rsid w:val="00811DEA"/>
    <w:rsid w:val="00811FCB"/>
    <w:rsid w:val="00812298"/>
    <w:rsid w:val="008129E6"/>
    <w:rsid w:val="00812D4F"/>
    <w:rsid w:val="0081323D"/>
    <w:rsid w:val="0081338F"/>
    <w:rsid w:val="008138C5"/>
    <w:rsid w:val="00813A87"/>
    <w:rsid w:val="00813F91"/>
    <w:rsid w:val="0081406A"/>
    <w:rsid w:val="008152C0"/>
    <w:rsid w:val="00815441"/>
    <w:rsid w:val="008158D6"/>
    <w:rsid w:val="00815E1C"/>
    <w:rsid w:val="008161A5"/>
    <w:rsid w:val="00816359"/>
    <w:rsid w:val="00816529"/>
    <w:rsid w:val="008167D0"/>
    <w:rsid w:val="008168E2"/>
    <w:rsid w:val="0081695B"/>
    <w:rsid w:val="00816BBF"/>
    <w:rsid w:val="00817196"/>
    <w:rsid w:val="0081758E"/>
    <w:rsid w:val="00817845"/>
    <w:rsid w:val="008178B3"/>
    <w:rsid w:val="008179A8"/>
    <w:rsid w:val="00817C87"/>
    <w:rsid w:val="00817DAD"/>
    <w:rsid w:val="0082029C"/>
    <w:rsid w:val="008207A5"/>
    <w:rsid w:val="00820886"/>
    <w:rsid w:val="00820C34"/>
    <w:rsid w:val="00820E42"/>
    <w:rsid w:val="008215AE"/>
    <w:rsid w:val="0082162A"/>
    <w:rsid w:val="00821765"/>
    <w:rsid w:val="0082231E"/>
    <w:rsid w:val="0082233A"/>
    <w:rsid w:val="0082236C"/>
    <w:rsid w:val="008224A7"/>
    <w:rsid w:val="00822750"/>
    <w:rsid w:val="008227AA"/>
    <w:rsid w:val="00823388"/>
    <w:rsid w:val="008235DB"/>
    <w:rsid w:val="00823CA8"/>
    <w:rsid w:val="00823CEB"/>
    <w:rsid w:val="00823E0A"/>
    <w:rsid w:val="00823F10"/>
    <w:rsid w:val="00824456"/>
    <w:rsid w:val="00824457"/>
    <w:rsid w:val="00824551"/>
    <w:rsid w:val="00824638"/>
    <w:rsid w:val="00824AB4"/>
    <w:rsid w:val="00824BD5"/>
    <w:rsid w:val="008252F0"/>
    <w:rsid w:val="008256EF"/>
    <w:rsid w:val="008257DC"/>
    <w:rsid w:val="0082590B"/>
    <w:rsid w:val="00825C42"/>
    <w:rsid w:val="00825D25"/>
    <w:rsid w:val="00826278"/>
    <w:rsid w:val="00826591"/>
    <w:rsid w:val="008266AC"/>
    <w:rsid w:val="0082670E"/>
    <w:rsid w:val="00826F0B"/>
    <w:rsid w:val="00827462"/>
    <w:rsid w:val="00827890"/>
    <w:rsid w:val="00827D6F"/>
    <w:rsid w:val="00830C2C"/>
    <w:rsid w:val="00831231"/>
    <w:rsid w:val="0083140E"/>
    <w:rsid w:val="00831695"/>
    <w:rsid w:val="00832947"/>
    <w:rsid w:val="00832A5F"/>
    <w:rsid w:val="00833A26"/>
    <w:rsid w:val="00833B7E"/>
    <w:rsid w:val="00833CA7"/>
    <w:rsid w:val="00833DD0"/>
    <w:rsid w:val="00834252"/>
    <w:rsid w:val="008347C1"/>
    <w:rsid w:val="00835130"/>
    <w:rsid w:val="0083528E"/>
    <w:rsid w:val="0083559D"/>
    <w:rsid w:val="00835F41"/>
    <w:rsid w:val="00835F5A"/>
    <w:rsid w:val="0083622D"/>
    <w:rsid w:val="00836468"/>
    <w:rsid w:val="008364CF"/>
    <w:rsid w:val="0083696F"/>
    <w:rsid w:val="008369C1"/>
    <w:rsid w:val="00836AA9"/>
    <w:rsid w:val="00836BC0"/>
    <w:rsid w:val="00836BD4"/>
    <w:rsid w:val="00836C54"/>
    <w:rsid w:val="00836CFA"/>
    <w:rsid w:val="008370E0"/>
    <w:rsid w:val="0083720C"/>
    <w:rsid w:val="00837662"/>
    <w:rsid w:val="008376AC"/>
    <w:rsid w:val="00837742"/>
    <w:rsid w:val="0084001E"/>
    <w:rsid w:val="00840344"/>
    <w:rsid w:val="008404D4"/>
    <w:rsid w:val="0084083C"/>
    <w:rsid w:val="00840AE2"/>
    <w:rsid w:val="00840E45"/>
    <w:rsid w:val="00840F85"/>
    <w:rsid w:val="008412FF"/>
    <w:rsid w:val="00841CA4"/>
    <w:rsid w:val="008429B5"/>
    <w:rsid w:val="008429BD"/>
    <w:rsid w:val="00842CCB"/>
    <w:rsid w:val="00842CF3"/>
    <w:rsid w:val="0084341D"/>
    <w:rsid w:val="008436E3"/>
    <w:rsid w:val="00843AB0"/>
    <w:rsid w:val="00843CE4"/>
    <w:rsid w:val="00844203"/>
    <w:rsid w:val="008444C9"/>
    <w:rsid w:val="008444E8"/>
    <w:rsid w:val="00844743"/>
    <w:rsid w:val="00844E06"/>
    <w:rsid w:val="00844E80"/>
    <w:rsid w:val="00845215"/>
    <w:rsid w:val="008454BC"/>
    <w:rsid w:val="0084556A"/>
    <w:rsid w:val="0084579B"/>
    <w:rsid w:val="00845C72"/>
    <w:rsid w:val="00845DAE"/>
    <w:rsid w:val="008460FD"/>
    <w:rsid w:val="0084616C"/>
    <w:rsid w:val="008469CD"/>
    <w:rsid w:val="00846BDF"/>
    <w:rsid w:val="00846F4B"/>
    <w:rsid w:val="00846FE7"/>
    <w:rsid w:val="00847074"/>
    <w:rsid w:val="00847968"/>
    <w:rsid w:val="00847A8E"/>
    <w:rsid w:val="00847AE0"/>
    <w:rsid w:val="00847F08"/>
    <w:rsid w:val="00847F3B"/>
    <w:rsid w:val="008501FB"/>
    <w:rsid w:val="0085095C"/>
    <w:rsid w:val="00850D0D"/>
    <w:rsid w:val="0085165D"/>
    <w:rsid w:val="008523CD"/>
    <w:rsid w:val="008524A3"/>
    <w:rsid w:val="008527DB"/>
    <w:rsid w:val="00852CB1"/>
    <w:rsid w:val="00853280"/>
    <w:rsid w:val="00853447"/>
    <w:rsid w:val="008538A2"/>
    <w:rsid w:val="00853D46"/>
    <w:rsid w:val="00854C13"/>
    <w:rsid w:val="00854C6C"/>
    <w:rsid w:val="00854E5D"/>
    <w:rsid w:val="0085523E"/>
    <w:rsid w:val="0085562B"/>
    <w:rsid w:val="00855CED"/>
    <w:rsid w:val="008560AF"/>
    <w:rsid w:val="00856310"/>
    <w:rsid w:val="00856911"/>
    <w:rsid w:val="0085696F"/>
    <w:rsid w:val="00856DB8"/>
    <w:rsid w:val="00856DCA"/>
    <w:rsid w:val="00857601"/>
    <w:rsid w:val="00857718"/>
    <w:rsid w:val="00857849"/>
    <w:rsid w:val="00857C0F"/>
    <w:rsid w:val="00857EB7"/>
    <w:rsid w:val="00860048"/>
    <w:rsid w:val="00860DF4"/>
    <w:rsid w:val="008610F5"/>
    <w:rsid w:val="008614B7"/>
    <w:rsid w:val="00861C36"/>
    <w:rsid w:val="00861ECE"/>
    <w:rsid w:val="0086252A"/>
    <w:rsid w:val="00862578"/>
    <w:rsid w:val="00862C74"/>
    <w:rsid w:val="00862CC3"/>
    <w:rsid w:val="00862DCB"/>
    <w:rsid w:val="00863578"/>
    <w:rsid w:val="00863FEC"/>
    <w:rsid w:val="00864368"/>
    <w:rsid w:val="00864E4A"/>
    <w:rsid w:val="00865260"/>
    <w:rsid w:val="008653B6"/>
    <w:rsid w:val="008656DB"/>
    <w:rsid w:val="00865BE4"/>
    <w:rsid w:val="008663F0"/>
    <w:rsid w:val="008663F7"/>
    <w:rsid w:val="00866593"/>
    <w:rsid w:val="008666ED"/>
    <w:rsid w:val="00866C97"/>
    <w:rsid w:val="00866DF0"/>
    <w:rsid w:val="00866F4F"/>
    <w:rsid w:val="0086715C"/>
    <w:rsid w:val="00867488"/>
    <w:rsid w:val="008677FD"/>
    <w:rsid w:val="00867946"/>
    <w:rsid w:val="00870634"/>
    <w:rsid w:val="008706D4"/>
    <w:rsid w:val="008708C0"/>
    <w:rsid w:val="00870C9A"/>
    <w:rsid w:val="00870DD1"/>
    <w:rsid w:val="00870F5C"/>
    <w:rsid w:val="00870F8A"/>
    <w:rsid w:val="00871667"/>
    <w:rsid w:val="008719A4"/>
    <w:rsid w:val="00871D23"/>
    <w:rsid w:val="00872117"/>
    <w:rsid w:val="008722C7"/>
    <w:rsid w:val="00872903"/>
    <w:rsid w:val="00873110"/>
    <w:rsid w:val="00873A03"/>
    <w:rsid w:val="00873AED"/>
    <w:rsid w:val="0087422E"/>
    <w:rsid w:val="00874312"/>
    <w:rsid w:val="0087437C"/>
    <w:rsid w:val="008746CB"/>
    <w:rsid w:val="00874AC4"/>
    <w:rsid w:val="00874CD8"/>
    <w:rsid w:val="00874E38"/>
    <w:rsid w:val="00875087"/>
    <w:rsid w:val="0087524A"/>
    <w:rsid w:val="00875CA7"/>
    <w:rsid w:val="00875CD7"/>
    <w:rsid w:val="00876363"/>
    <w:rsid w:val="00876605"/>
    <w:rsid w:val="00876B4D"/>
    <w:rsid w:val="00876BF6"/>
    <w:rsid w:val="00876CA1"/>
    <w:rsid w:val="00876CC9"/>
    <w:rsid w:val="00876E7A"/>
    <w:rsid w:val="00877546"/>
    <w:rsid w:val="00877AA3"/>
    <w:rsid w:val="00877C61"/>
    <w:rsid w:val="00877D81"/>
    <w:rsid w:val="00877F18"/>
    <w:rsid w:val="00880187"/>
    <w:rsid w:val="0088023D"/>
    <w:rsid w:val="00880300"/>
    <w:rsid w:val="0088038D"/>
    <w:rsid w:val="00880711"/>
    <w:rsid w:val="008813F5"/>
    <w:rsid w:val="0088152B"/>
    <w:rsid w:val="008819CC"/>
    <w:rsid w:val="00881D92"/>
    <w:rsid w:val="00882B07"/>
    <w:rsid w:val="00882D31"/>
    <w:rsid w:val="0088397F"/>
    <w:rsid w:val="00883EBE"/>
    <w:rsid w:val="00884035"/>
    <w:rsid w:val="008843B5"/>
    <w:rsid w:val="00884A5A"/>
    <w:rsid w:val="00884BCC"/>
    <w:rsid w:val="008850C4"/>
    <w:rsid w:val="00885198"/>
    <w:rsid w:val="008851F8"/>
    <w:rsid w:val="00885C92"/>
    <w:rsid w:val="00885D30"/>
    <w:rsid w:val="00886683"/>
    <w:rsid w:val="00886D7C"/>
    <w:rsid w:val="0088733E"/>
    <w:rsid w:val="0088750C"/>
    <w:rsid w:val="00887AC1"/>
    <w:rsid w:val="00887FB0"/>
    <w:rsid w:val="008902C6"/>
    <w:rsid w:val="008906BC"/>
    <w:rsid w:val="00890A80"/>
    <w:rsid w:val="00890CD8"/>
    <w:rsid w:val="00891301"/>
    <w:rsid w:val="00891422"/>
    <w:rsid w:val="008918CB"/>
    <w:rsid w:val="00891A25"/>
    <w:rsid w:val="00891B92"/>
    <w:rsid w:val="0089239F"/>
    <w:rsid w:val="0089266C"/>
    <w:rsid w:val="00892D1D"/>
    <w:rsid w:val="00892D71"/>
    <w:rsid w:val="00893561"/>
    <w:rsid w:val="0089365C"/>
    <w:rsid w:val="00893DBC"/>
    <w:rsid w:val="008941E3"/>
    <w:rsid w:val="00894A88"/>
    <w:rsid w:val="00895240"/>
    <w:rsid w:val="00895386"/>
    <w:rsid w:val="00895809"/>
    <w:rsid w:val="00895A36"/>
    <w:rsid w:val="0089605E"/>
    <w:rsid w:val="00896CE9"/>
    <w:rsid w:val="00896E51"/>
    <w:rsid w:val="00896E76"/>
    <w:rsid w:val="00897204"/>
    <w:rsid w:val="008975EA"/>
    <w:rsid w:val="0089765A"/>
    <w:rsid w:val="00897D4E"/>
    <w:rsid w:val="008A0028"/>
    <w:rsid w:val="008A0405"/>
    <w:rsid w:val="008A044E"/>
    <w:rsid w:val="008A04E1"/>
    <w:rsid w:val="008A055C"/>
    <w:rsid w:val="008A062C"/>
    <w:rsid w:val="008A06BB"/>
    <w:rsid w:val="008A0B11"/>
    <w:rsid w:val="008A1486"/>
    <w:rsid w:val="008A1F4A"/>
    <w:rsid w:val="008A2040"/>
    <w:rsid w:val="008A21FF"/>
    <w:rsid w:val="008A2434"/>
    <w:rsid w:val="008A2715"/>
    <w:rsid w:val="008A2B10"/>
    <w:rsid w:val="008A2CE2"/>
    <w:rsid w:val="008A2E25"/>
    <w:rsid w:val="008A30AC"/>
    <w:rsid w:val="008A37E6"/>
    <w:rsid w:val="008A3B56"/>
    <w:rsid w:val="008A436E"/>
    <w:rsid w:val="008A44B8"/>
    <w:rsid w:val="008A47A4"/>
    <w:rsid w:val="008A47AF"/>
    <w:rsid w:val="008A4980"/>
    <w:rsid w:val="008A4A6C"/>
    <w:rsid w:val="008A4DCE"/>
    <w:rsid w:val="008A51A8"/>
    <w:rsid w:val="008A54C7"/>
    <w:rsid w:val="008A557C"/>
    <w:rsid w:val="008A5CE8"/>
    <w:rsid w:val="008A5E46"/>
    <w:rsid w:val="008A60F2"/>
    <w:rsid w:val="008A60FB"/>
    <w:rsid w:val="008A6206"/>
    <w:rsid w:val="008A6B37"/>
    <w:rsid w:val="008A6F0A"/>
    <w:rsid w:val="008A6FE6"/>
    <w:rsid w:val="008A7055"/>
    <w:rsid w:val="008A759E"/>
    <w:rsid w:val="008A77D8"/>
    <w:rsid w:val="008A79C9"/>
    <w:rsid w:val="008A7B34"/>
    <w:rsid w:val="008A7B9D"/>
    <w:rsid w:val="008A7D3B"/>
    <w:rsid w:val="008A7E69"/>
    <w:rsid w:val="008B0483"/>
    <w:rsid w:val="008B04AD"/>
    <w:rsid w:val="008B089D"/>
    <w:rsid w:val="008B0BA2"/>
    <w:rsid w:val="008B0C94"/>
    <w:rsid w:val="008B0CF0"/>
    <w:rsid w:val="008B0F1A"/>
    <w:rsid w:val="008B11EB"/>
    <w:rsid w:val="008B120C"/>
    <w:rsid w:val="008B12EB"/>
    <w:rsid w:val="008B1468"/>
    <w:rsid w:val="008B176C"/>
    <w:rsid w:val="008B1DD7"/>
    <w:rsid w:val="008B244F"/>
    <w:rsid w:val="008B2B39"/>
    <w:rsid w:val="008B30E2"/>
    <w:rsid w:val="008B38BD"/>
    <w:rsid w:val="008B45D3"/>
    <w:rsid w:val="008B4C9C"/>
    <w:rsid w:val="008B4E13"/>
    <w:rsid w:val="008B4EF3"/>
    <w:rsid w:val="008B501D"/>
    <w:rsid w:val="008B51A0"/>
    <w:rsid w:val="008B52DF"/>
    <w:rsid w:val="008B53F0"/>
    <w:rsid w:val="008B544B"/>
    <w:rsid w:val="008B592A"/>
    <w:rsid w:val="008B5D0D"/>
    <w:rsid w:val="008B5EAE"/>
    <w:rsid w:val="008B6054"/>
    <w:rsid w:val="008B6183"/>
    <w:rsid w:val="008B61FF"/>
    <w:rsid w:val="008B630A"/>
    <w:rsid w:val="008B6D7A"/>
    <w:rsid w:val="008B72C6"/>
    <w:rsid w:val="008B7467"/>
    <w:rsid w:val="008B7A4F"/>
    <w:rsid w:val="008B7B2E"/>
    <w:rsid w:val="008B7B5C"/>
    <w:rsid w:val="008C01AB"/>
    <w:rsid w:val="008C06B5"/>
    <w:rsid w:val="008C0AA5"/>
    <w:rsid w:val="008C0C99"/>
    <w:rsid w:val="008C1001"/>
    <w:rsid w:val="008C1056"/>
    <w:rsid w:val="008C1D87"/>
    <w:rsid w:val="008C1DA8"/>
    <w:rsid w:val="008C2017"/>
    <w:rsid w:val="008C28AE"/>
    <w:rsid w:val="008C2B32"/>
    <w:rsid w:val="008C33FA"/>
    <w:rsid w:val="008C476E"/>
    <w:rsid w:val="008C4958"/>
    <w:rsid w:val="008C4BAA"/>
    <w:rsid w:val="008C5F7B"/>
    <w:rsid w:val="008C6792"/>
    <w:rsid w:val="008C6896"/>
    <w:rsid w:val="008C6AE8"/>
    <w:rsid w:val="008C6F25"/>
    <w:rsid w:val="008C7573"/>
    <w:rsid w:val="008C79F2"/>
    <w:rsid w:val="008C7D05"/>
    <w:rsid w:val="008C7D49"/>
    <w:rsid w:val="008D00A5"/>
    <w:rsid w:val="008D03BE"/>
    <w:rsid w:val="008D0427"/>
    <w:rsid w:val="008D094A"/>
    <w:rsid w:val="008D0E38"/>
    <w:rsid w:val="008D1356"/>
    <w:rsid w:val="008D1509"/>
    <w:rsid w:val="008D16B3"/>
    <w:rsid w:val="008D1CB6"/>
    <w:rsid w:val="008D27C0"/>
    <w:rsid w:val="008D2C9A"/>
    <w:rsid w:val="008D3037"/>
    <w:rsid w:val="008D3176"/>
    <w:rsid w:val="008D3294"/>
    <w:rsid w:val="008D34F1"/>
    <w:rsid w:val="008D39D8"/>
    <w:rsid w:val="008D3B39"/>
    <w:rsid w:val="008D3DB9"/>
    <w:rsid w:val="008D5041"/>
    <w:rsid w:val="008D54D1"/>
    <w:rsid w:val="008D54F0"/>
    <w:rsid w:val="008D5E37"/>
    <w:rsid w:val="008D648D"/>
    <w:rsid w:val="008D671E"/>
    <w:rsid w:val="008D6787"/>
    <w:rsid w:val="008D6D1A"/>
    <w:rsid w:val="008D6E1D"/>
    <w:rsid w:val="008D6F0E"/>
    <w:rsid w:val="008D7011"/>
    <w:rsid w:val="008D7619"/>
    <w:rsid w:val="008D7BD1"/>
    <w:rsid w:val="008D7DE3"/>
    <w:rsid w:val="008D7FB3"/>
    <w:rsid w:val="008D7FD2"/>
    <w:rsid w:val="008E0070"/>
    <w:rsid w:val="008E01E9"/>
    <w:rsid w:val="008E057E"/>
    <w:rsid w:val="008E065E"/>
    <w:rsid w:val="008E070B"/>
    <w:rsid w:val="008E0927"/>
    <w:rsid w:val="008E0AC1"/>
    <w:rsid w:val="008E0C08"/>
    <w:rsid w:val="008E13F6"/>
    <w:rsid w:val="008E1462"/>
    <w:rsid w:val="008E170F"/>
    <w:rsid w:val="008E1909"/>
    <w:rsid w:val="008E1F0F"/>
    <w:rsid w:val="008E1FC3"/>
    <w:rsid w:val="008E212D"/>
    <w:rsid w:val="008E2709"/>
    <w:rsid w:val="008E2849"/>
    <w:rsid w:val="008E2F99"/>
    <w:rsid w:val="008E3B92"/>
    <w:rsid w:val="008E4011"/>
    <w:rsid w:val="008E442A"/>
    <w:rsid w:val="008E46CD"/>
    <w:rsid w:val="008E4922"/>
    <w:rsid w:val="008E4A41"/>
    <w:rsid w:val="008E4D02"/>
    <w:rsid w:val="008E544D"/>
    <w:rsid w:val="008E5804"/>
    <w:rsid w:val="008E5A11"/>
    <w:rsid w:val="008E60FB"/>
    <w:rsid w:val="008E6D6A"/>
    <w:rsid w:val="008E72A7"/>
    <w:rsid w:val="008E73A5"/>
    <w:rsid w:val="008E7AF9"/>
    <w:rsid w:val="008E7BC7"/>
    <w:rsid w:val="008F071C"/>
    <w:rsid w:val="008F0EBD"/>
    <w:rsid w:val="008F1193"/>
    <w:rsid w:val="008F1824"/>
    <w:rsid w:val="008F1C4E"/>
    <w:rsid w:val="008F1D71"/>
    <w:rsid w:val="008F1EA2"/>
    <w:rsid w:val="008F1EAB"/>
    <w:rsid w:val="008F2569"/>
    <w:rsid w:val="008F2901"/>
    <w:rsid w:val="008F33DC"/>
    <w:rsid w:val="008F3818"/>
    <w:rsid w:val="008F38F1"/>
    <w:rsid w:val="008F3CE2"/>
    <w:rsid w:val="008F3E38"/>
    <w:rsid w:val="008F3E7C"/>
    <w:rsid w:val="008F3F4B"/>
    <w:rsid w:val="008F402D"/>
    <w:rsid w:val="008F477F"/>
    <w:rsid w:val="008F4ABC"/>
    <w:rsid w:val="008F4BB6"/>
    <w:rsid w:val="008F4DEF"/>
    <w:rsid w:val="008F4E48"/>
    <w:rsid w:val="008F5BC3"/>
    <w:rsid w:val="008F5E3D"/>
    <w:rsid w:val="008F6410"/>
    <w:rsid w:val="008F6587"/>
    <w:rsid w:val="008F680B"/>
    <w:rsid w:val="008F6B02"/>
    <w:rsid w:val="008F6F4D"/>
    <w:rsid w:val="008F6F64"/>
    <w:rsid w:val="008F742E"/>
    <w:rsid w:val="008F7B92"/>
    <w:rsid w:val="00900134"/>
    <w:rsid w:val="009002A5"/>
    <w:rsid w:val="00900366"/>
    <w:rsid w:val="00900951"/>
    <w:rsid w:val="00900B53"/>
    <w:rsid w:val="00901130"/>
    <w:rsid w:val="009012BA"/>
    <w:rsid w:val="009018F2"/>
    <w:rsid w:val="00901AF8"/>
    <w:rsid w:val="00901C22"/>
    <w:rsid w:val="00901EA2"/>
    <w:rsid w:val="00902350"/>
    <w:rsid w:val="00902729"/>
    <w:rsid w:val="009027C5"/>
    <w:rsid w:val="00902B4D"/>
    <w:rsid w:val="00902B59"/>
    <w:rsid w:val="0090336B"/>
    <w:rsid w:val="00904095"/>
    <w:rsid w:val="00904A6A"/>
    <w:rsid w:val="00904CB1"/>
    <w:rsid w:val="00904CE9"/>
    <w:rsid w:val="00904D04"/>
    <w:rsid w:val="00904D75"/>
    <w:rsid w:val="00904FC7"/>
    <w:rsid w:val="00905150"/>
    <w:rsid w:val="009053AA"/>
    <w:rsid w:val="00905468"/>
    <w:rsid w:val="00905B42"/>
    <w:rsid w:val="00905C3E"/>
    <w:rsid w:val="00905D9C"/>
    <w:rsid w:val="00906138"/>
    <w:rsid w:val="00906348"/>
    <w:rsid w:val="009066A4"/>
    <w:rsid w:val="00906939"/>
    <w:rsid w:val="00906950"/>
    <w:rsid w:val="00906DF3"/>
    <w:rsid w:val="0090714D"/>
    <w:rsid w:val="00907155"/>
    <w:rsid w:val="009072EC"/>
    <w:rsid w:val="00907676"/>
    <w:rsid w:val="009076BB"/>
    <w:rsid w:val="00907973"/>
    <w:rsid w:val="00910011"/>
    <w:rsid w:val="0091021C"/>
    <w:rsid w:val="009107E2"/>
    <w:rsid w:val="009109CF"/>
    <w:rsid w:val="00910A47"/>
    <w:rsid w:val="00910B7D"/>
    <w:rsid w:val="009112DA"/>
    <w:rsid w:val="0091138E"/>
    <w:rsid w:val="00911C98"/>
    <w:rsid w:val="00911DFB"/>
    <w:rsid w:val="009120D9"/>
    <w:rsid w:val="0091223B"/>
    <w:rsid w:val="00912BE0"/>
    <w:rsid w:val="00912D64"/>
    <w:rsid w:val="00913041"/>
    <w:rsid w:val="009139D9"/>
    <w:rsid w:val="00913FB7"/>
    <w:rsid w:val="009143BD"/>
    <w:rsid w:val="00914AD8"/>
    <w:rsid w:val="00914C43"/>
    <w:rsid w:val="00915090"/>
    <w:rsid w:val="0091545B"/>
    <w:rsid w:val="009155E4"/>
    <w:rsid w:val="009157F8"/>
    <w:rsid w:val="009158C5"/>
    <w:rsid w:val="00915B72"/>
    <w:rsid w:val="00915D3D"/>
    <w:rsid w:val="00916079"/>
    <w:rsid w:val="00916304"/>
    <w:rsid w:val="00916948"/>
    <w:rsid w:val="00916D2F"/>
    <w:rsid w:val="00916D55"/>
    <w:rsid w:val="009175A4"/>
    <w:rsid w:val="00917640"/>
    <w:rsid w:val="00917751"/>
    <w:rsid w:val="009177D2"/>
    <w:rsid w:val="00917A23"/>
    <w:rsid w:val="00917CE9"/>
    <w:rsid w:val="00920001"/>
    <w:rsid w:val="009204F6"/>
    <w:rsid w:val="00920613"/>
    <w:rsid w:val="0092075B"/>
    <w:rsid w:val="00920BF2"/>
    <w:rsid w:val="0092113C"/>
    <w:rsid w:val="009215EB"/>
    <w:rsid w:val="00921A1A"/>
    <w:rsid w:val="00921A39"/>
    <w:rsid w:val="00921F1E"/>
    <w:rsid w:val="00922010"/>
    <w:rsid w:val="009220A6"/>
    <w:rsid w:val="00922D56"/>
    <w:rsid w:val="00922E66"/>
    <w:rsid w:val="00922F78"/>
    <w:rsid w:val="00923226"/>
    <w:rsid w:val="00923438"/>
    <w:rsid w:val="00923440"/>
    <w:rsid w:val="00923510"/>
    <w:rsid w:val="009246DE"/>
    <w:rsid w:val="00924E61"/>
    <w:rsid w:val="0092503C"/>
    <w:rsid w:val="009252A8"/>
    <w:rsid w:val="00925713"/>
    <w:rsid w:val="00925760"/>
    <w:rsid w:val="00925A79"/>
    <w:rsid w:val="00925B25"/>
    <w:rsid w:val="009262CE"/>
    <w:rsid w:val="009263B7"/>
    <w:rsid w:val="0092663F"/>
    <w:rsid w:val="009269A1"/>
    <w:rsid w:val="00927171"/>
    <w:rsid w:val="00927310"/>
    <w:rsid w:val="009277D5"/>
    <w:rsid w:val="00927893"/>
    <w:rsid w:val="00927918"/>
    <w:rsid w:val="00927D2F"/>
    <w:rsid w:val="00930572"/>
    <w:rsid w:val="009305E2"/>
    <w:rsid w:val="00930DCC"/>
    <w:rsid w:val="00930F15"/>
    <w:rsid w:val="00931BD9"/>
    <w:rsid w:val="00932110"/>
    <w:rsid w:val="009324FF"/>
    <w:rsid w:val="009326F8"/>
    <w:rsid w:val="0093282A"/>
    <w:rsid w:val="00932CB0"/>
    <w:rsid w:val="009337F4"/>
    <w:rsid w:val="00933A3D"/>
    <w:rsid w:val="00933B6E"/>
    <w:rsid w:val="00933EF4"/>
    <w:rsid w:val="00934176"/>
    <w:rsid w:val="009342E0"/>
    <w:rsid w:val="00934998"/>
    <w:rsid w:val="009355A5"/>
    <w:rsid w:val="0093603F"/>
    <w:rsid w:val="009363C5"/>
    <w:rsid w:val="009365FB"/>
    <w:rsid w:val="009368F3"/>
    <w:rsid w:val="00936B7F"/>
    <w:rsid w:val="009370C9"/>
    <w:rsid w:val="00937675"/>
    <w:rsid w:val="009377E0"/>
    <w:rsid w:val="00941636"/>
    <w:rsid w:val="00941819"/>
    <w:rsid w:val="00942359"/>
    <w:rsid w:val="00942A89"/>
    <w:rsid w:val="00942DFC"/>
    <w:rsid w:val="00943353"/>
    <w:rsid w:val="00943413"/>
    <w:rsid w:val="009434A8"/>
    <w:rsid w:val="009435D7"/>
    <w:rsid w:val="009435EB"/>
    <w:rsid w:val="00943742"/>
    <w:rsid w:val="00943996"/>
    <w:rsid w:val="009443AF"/>
    <w:rsid w:val="00944773"/>
    <w:rsid w:val="00944931"/>
    <w:rsid w:val="00944BE9"/>
    <w:rsid w:val="00945072"/>
    <w:rsid w:val="00945150"/>
    <w:rsid w:val="0094522C"/>
    <w:rsid w:val="0094537A"/>
    <w:rsid w:val="0094580A"/>
    <w:rsid w:val="00945C05"/>
    <w:rsid w:val="0094614B"/>
    <w:rsid w:val="009461C8"/>
    <w:rsid w:val="009461E4"/>
    <w:rsid w:val="009464FD"/>
    <w:rsid w:val="00946945"/>
    <w:rsid w:val="00946993"/>
    <w:rsid w:val="0094719B"/>
    <w:rsid w:val="00947611"/>
    <w:rsid w:val="00947713"/>
    <w:rsid w:val="00947A7C"/>
    <w:rsid w:val="00947B4F"/>
    <w:rsid w:val="00947BE6"/>
    <w:rsid w:val="0095030B"/>
    <w:rsid w:val="00950664"/>
    <w:rsid w:val="00950686"/>
    <w:rsid w:val="00950AC3"/>
    <w:rsid w:val="00950B0C"/>
    <w:rsid w:val="00950BD1"/>
    <w:rsid w:val="00950D81"/>
    <w:rsid w:val="00950DE7"/>
    <w:rsid w:val="0095291A"/>
    <w:rsid w:val="00953237"/>
    <w:rsid w:val="0095372A"/>
    <w:rsid w:val="00953920"/>
    <w:rsid w:val="00953A51"/>
    <w:rsid w:val="00953C00"/>
    <w:rsid w:val="00953D47"/>
    <w:rsid w:val="00953DCD"/>
    <w:rsid w:val="00954024"/>
    <w:rsid w:val="00954785"/>
    <w:rsid w:val="00954ABD"/>
    <w:rsid w:val="00954B76"/>
    <w:rsid w:val="00954E92"/>
    <w:rsid w:val="00954F6F"/>
    <w:rsid w:val="009554FE"/>
    <w:rsid w:val="00955646"/>
    <w:rsid w:val="00955F7F"/>
    <w:rsid w:val="009565AE"/>
    <w:rsid w:val="0095681E"/>
    <w:rsid w:val="00956914"/>
    <w:rsid w:val="00956D2F"/>
    <w:rsid w:val="0095726B"/>
    <w:rsid w:val="009572D4"/>
    <w:rsid w:val="009578EA"/>
    <w:rsid w:val="0096059A"/>
    <w:rsid w:val="00960647"/>
    <w:rsid w:val="00960978"/>
    <w:rsid w:val="009609AB"/>
    <w:rsid w:val="00960BBE"/>
    <w:rsid w:val="00960D23"/>
    <w:rsid w:val="00960EDE"/>
    <w:rsid w:val="009613F3"/>
    <w:rsid w:val="00961921"/>
    <w:rsid w:val="00961A76"/>
    <w:rsid w:val="00962104"/>
    <w:rsid w:val="00962267"/>
    <w:rsid w:val="00962CA7"/>
    <w:rsid w:val="00962CEA"/>
    <w:rsid w:val="00962D4B"/>
    <w:rsid w:val="00962E11"/>
    <w:rsid w:val="0096397B"/>
    <w:rsid w:val="009639FF"/>
    <w:rsid w:val="00963A8F"/>
    <w:rsid w:val="0096430A"/>
    <w:rsid w:val="0096447E"/>
    <w:rsid w:val="00964984"/>
    <w:rsid w:val="0096544A"/>
    <w:rsid w:val="0096554B"/>
    <w:rsid w:val="009655A0"/>
    <w:rsid w:val="0096584A"/>
    <w:rsid w:val="00965891"/>
    <w:rsid w:val="00965A24"/>
    <w:rsid w:val="00965D00"/>
    <w:rsid w:val="0096609C"/>
    <w:rsid w:val="00966109"/>
    <w:rsid w:val="00966225"/>
    <w:rsid w:val="00966C20"/>
    <w:rsid w:val="00966E03"/>
    <w:rsid w:val="00966F23"/>
    <w:rsid w:val="009679DB"/>
    <w:rsid w:val="00967C38"/>
    <w:rsid w:val="00967EDD"/>
    <w:rsid w:val="009705E8"/>
    <w:rsid w:val="00970AA4"/>
    <w:rsid w:val="00970D08"/>
    <w:rsid w:val="00970D7C"/>
    <w:rsid w:val="00970D93"/>
    <w:rsid w:val="00970DFC"/>
    <w:rsid w:val="0097186B"/>
    <w:rsid w:val="00971F08"/>
    <w:rsid w:val="009724DE"/>
    <w:rsid w:val="00972822"/>
    <w:rsid w:val="00972860"/>
    <w:rsid w:val="00972E54"/>
    <w:rsid w:val="00972E78"/>
    <w:rsid w:val="00973B16"/>
    <w:rsid w:val="00973E88"/>
    <w:rsid w:val="009742D2"/>
    <w:rsid w:val="00974501"/>
    <w:rsid w:val="00974581"/>
    <w:rsid w:val="00974A87"/>
    <w:rsid w:val="00974B9B"/>
    <w:rsid w:val="00974E4B"/>
    <w:rsid w:val="00975172"/>
    <w:rsid w:val="00975686"/>
    <w:rsid w:val="00975731"/>
    <w:rsid w:val="00975870"/>
    <w:rsid w:val="00975920"/>
    <w:rsid w:val="00975998"/>
    <w:rsid w:val="00975E45"/>
    <w:rsid w:val="00975E65"/>
    <w:rsid w:val="00975E92"/>
    <w:rsid w:val="00975F62"/>
    <w:rsid w:val="0097603D"/>
    <w:rsid w:val="00976609"/>
    <w:rsid w:val="0097689C"/>
    <w:rsid w:val="00976949"/>
    <w:rsid w:val="00976C55"/>
    <w:rsid w:val="00976ED5"/>
    <w:rsid w:val="00977891"/>
    <w:rsid w:val="00977D1C"/>
    <w:rsid w:val="009803B5"/>
    <w:rsid w:val="00980477"/>
    <w:rsid w:val="009819C1"/>
    <w:rsid w:val="00981A5B"/>
    <w:rsid w:val="009821A4"/>
    <w:rsid w:val="00982B57"/>
    <w:rsid w:val="00982B6E"/>
    <w:rsid w:val="00982CB1"/>
    <w:rsid w:val="00983257"/>
    <w:rsid w:val="00983DCE"/>
    <w:rsid w:val="00983FC0"/>
    <w:rsid w:val="009841F8"/>
    <w:rsid w:val="009842F9"/>
    <w:rsid w:val="00984594"/>
    <w:rsid w:val="00984A3E"/>
    <w:rsid w:val="00984AE2"/>
    <w:rsid w:val="00984EC8"/>
    <w:rsid w:val="00985253"/>
    <w:rsid w:val="009853B3"/>
    <w:rsid w:val="0098551C"/>
    <w:rsid w:val="009857FD"/>
    <w:rsid w:val="009860B3"/>
    <w:rsid w:val="00986994"/>
    <w:rsid w:val="00987135"/>
    <w:rsid w:val="009875E6"/>
    <w:rsid w:val="0099000F"/>
    <w:rsid w:val="00990630"/>
    <w:rsid w:val="00990B4A"/>
    <w:rsid w:val="00991167"/>
    <w:rsid w:val="0099135D"/>
    <w:rsid w:val="00991761"/>
    <w:rsid w:val="009918BF"/>
    <w:rsid w:val="00992086"/>
    <w:rsid w:val="009920B3"/>
    <w:rsid w:val="0099235F"/>
    <w:rsid w:val="00992423"/>
    <w:rsid w:val="009924A0"/>
    <w:rsid w:val="00992803"/>
    <w:rsid w:val="00992B32"/>
    <w:rsid w:val="00992E1F"/>
    <w:rsid w:val="00992E63"/>
    <w:rsid w:val="009932EB"/>
    <w:rsid w:val="00993453"/>
    <w:rsid w:val="00993B89"/>
    <w:rsid w:val="00994D8C"/>
    <w:rsid w:val="00994DCA"/>
    <w:rsid w:val="00994F1D"/>
    <w:rsid w:val="0099517F"/>
    <w:rsid w:val="009953DA"/>
    <w:rsid w:val="009955B0"/>
    <w:rsid w:val="00995B56"/>
    <w:rsid w:val="00995D99"/>
    <w:rsid w:val="00995FEB"/>
    <w:rsid w:val="009960EC"/>
    <w:rsid w:val="00996900"/>
    <w:rsid w:val="00996AAF"/>
    <w:rsid w:val="00996C8A"/>
    <w:rsid w:val="009970DD"/>
    <w:rsid w:val="0099723F"/>
    <w:rsid w:val="009972C2"/>
    <w:rsid w:val="00997739"/>
    <w:rsid w:val="00997960"/>
    <w:rsid w:val="00997A1B"/>
    <w:rsid w:val="00997A77"/>
    <w:rsid w:val="00997A7D"/>
    <w:rsid w:val="009A004C"/>
    <w:rsid w:val="009A0132"/>
    <w:rsid w:val="009A01F2"/>
    <w:rsid w:val="009A0493"/>
    <w:rsid w:val="009A0E27"/>
    <w:rsid w:val="009A0FBA"/>
    <w:rsid w:val="009A1601"/>
    <w:rsid w:val="009A1965"/>
    <w:rsid w:val="009A25FC"/>
    <w:rsid w:val="009A2A47"/>
    <w:rsid w:val="009A2A6D"/>
    <w:rsid w:val="009A2BD6"/>
    <w:rsid w:val="009A2BD7"/>
    <w:rsid w:val="009A2CA9"/>
    <w:rsid w:val="009A2CDF"/>
    <w:rsid w:val="009A3BB6"/>
    <w:rsid w:val="009A3E03"/>
    <w:rsid w:val="009A3F71"/>
    <w:rsid w:val="009A3FD8"/>
    <w:rsid w:val="009A462D"/>
    <w:rsid w:val="009A4AC0"/>
    <w:rsid w:val="009A4CCB"/>
    <w:rsid w:val="009A51D7"/>
    <w:rsid w:val="009A51FE"/>
    <w:rsid w:val="009A5550"/>
    <w:rsid w:val="009A5791"/>
    <w:rsid w:val="009A57FF"/>
    <w:rsid w:val="009A5A34"/>
    <w:rsid w:val="009A5CBA"/>
    <w:rsid w:val="009A606F"/>
    <w:rsid w:val="009A655F"/>
    <w:rsid w:val="009A68F9"/>
    <w:rsid w:val="009A690E"/>
    <w:rsid w:val="009A6A95"/>
    <w:rsid w:val="009A7059"/>
    <w:rsid w:val="009A718B"/>
    <w:rsid w:val="009A71CA"/>
    <w:rsid w:val="009A73D0"/>
    <w:rsid w:val="009A7501"/>
    <w:rsid w:val="009A7D4B"/>
    <w:rsid w:val="009A7F7F"/>
    <w:rsid w:val="009B0576"/>
    <w:rsid w:val="009B07E1"/>
    <w:rsid w:val="009B0C2E"/>
    <w:rsid w:val="009B1250"/>
    <w:rsid w:val="009B1B9A"/>
    <w:rsid w:val="009B1C17"/>
    <w:rsid w:val="009B1F30"/>
    <w:rsid w:val="009B2031"/>
    <w:rsid w:val="009B2688"/>
    <w:rsid w:val="009B2B4B"/>
    <w:rsid w:val="009B2BC5"/>
    <w:rsid w:val="009B2F90"/>
    <w:rsid w:val="009B3225"/>
    <w:rsid w:val="009B3539"/>
    <w:rsid w:val="009B3565"/>
    <w:rsid w:val="009B364D"/>
    <w:rsid w:val="009B36D2"/>
    <w:rsid w:val="009B373C"/>
    <w:rsid w:val="009B3884"/>
    <w:rsid w:val="009B38E4"/>
    <w:rsid w:val="009B3AC2"/>
    <w:rsid w:val="009B3ACF"/>
    <w:rsid w:val="009B4268"/>
    <w:rsid w:val="009B4574"/>
    <w:rsid w:val="009B4C9A"/>
    <w:rsid w:val="009B4DF4"/>
    <w:rsid w:val="009B564E"/>
    <w:rsid w:val="009B59CA"/>
    <w:rsid w:val="009B5F78"/>
    <w:rsid w:val="009B61FC"/>
    <w:rsid w:val="009B6613"/>
    <w:rsid w:val="009B6FFD"/>
    <w:rsid w:val="009B70B4"/>
    <w:rsid w:val="009B7204"/>
    <w:rsid w:val="009B7293"/>
    <w:rsid w:val="009B73B0"/>
    <w:rsid w:val="009B7B9C"/>
    <w:rsid w:val="009B7E70"/>
    <w:rsid w:val="009B7E87"/>
    <w:rsid w:val="009C0169"/>
    <w:rsid w:val="009C01AB"/>
    <w:rsid w:val="009C055A"/>
    <w:rsid w:val="009C06F6"/>
    <w:rsid w:val="009C0952"/>
    <w:rsid w:val="009C0CD5"/>
    <w:rsid w:val="009C1131"/>
    <w:rsid w:val="009C1145"/>
    <w:rsid w:val="009C1863"/>
    <w:rsid w:val="009C1ABB"/>
    <w:rsid w:val="009C1F03"/>
    <w:rsid w:val="009C1FE6"/>
    <w:rsid w:val="009C333A"/>
    <w:rsid w:val="009C3424"/>
    <w:rsid w:val="009C3C34"/>
    <w:rsid w:val="009C3C64"/>
    <w:rsid w:val="009C3DB8"/>
    <w:rsid w:val="009C403E"/>
    <w:rsid w:val="009C42C7"/>
    <w:rsid w:val="009C4599"/>
    <w:rsid w:val="009C477B"/>
    <w:rsid w:val="009C4BC4"/>
    <w:rsid w:val="009C5150"/>
    <w:rsid w:val="009C54E1"/>
    <w:rsid w:val="009C5643"/>
    <w:rsid w:val="009C5768"/>
    <w:rsid w:val="009C5D87"/>
    <w:rsid w:val="009C5DB3"/>
    <w:rsid w:val="009C6167"/>
    <w:rsid w:val="009C65B2"/>
    <w:rsid w:val="009C65F5"/>
    <w:rsid w:val="009C66C2"/>
    <w:rsid w:val="009C7158"/>
    <w:rsid w:val="009C737C"/>
    <w:rsid w:val="009C7789"/>
    <w:rsid w:val="009D0406"/>
    <w:rsid w:val="009D08BE"/>
    <w:rsid w:val="009D0BA2"/>
    <w:rsid w:val="009D0D0D"/>
    <w:rsid w:val="009D12BD"/>
    <w:rsid w:val="009D15DE"/>
    <w:rsid w:val="009D199C"/>
    <w:rsid w:val="009D1DBC"/>
    <w:rsid w:val="009D1FE9"/>
    <w:rsid w:val="009D202E"/>
    <w:rsid w:val="009D285B"/>
    <w:rsid w:val="009D30F2"/>
    <w:rsid w:val="009D3221"/>
    <w:rsid w:val="009D3283"/>
    <w:rsid w:val="009D4362"/>
    <w:rsid w:val="009D49BE"/>
    <w:rsid w:val="009D4FF0"/>
    <w:rsid w:val="009D53C6"/>
    <w:rsid w:val="009D5626"/>
    <w:rsid w:val="009D64A5"/>
    <w:rsid w:val="009D64E0"/>
    <w:rsid w:val="009D6A7B"/>
    <w:rsid w:val="009D6C1F"/>
    <w:rsid w:val="009D703C"/>
    <w:rsid w:val="009D718F"/>
    <w:rsid w:val="009D7559"/>
    <w:rsid w:val="009D7A60"/>
    <w:rsid w:val="009D7B2F"/>
    <w:rsid w:val="009D7B5D"/>
    <w:rsid w:val="009D7DBF"/>
    <w:rsid w:val="009E04D8"/>
    <w:rsid w:val="009E0535"/>
    <w:rsid w:val="009E068F"/>
    <w:rsid w:val="009E0B9C"/>
    <w:rsid w:val="009E1032"/>
    <w:rsid w:val="009E110F"/>
    <w:rsid w:val="009E14E0"/>
    <w:rsid w:val="009E1F5F"/>
    <w:rsid w:val="009E223B"/>
    <w:rsid w:val="009E27D6"/>
    <w:rsid w:val="009E28C8"/>
    <w:rsid w:val="009E29F7"/>
    <w:rsid w:val="009E3245"/>
    <w:rsid w:val="009E3405"/>
    <w:rsid w:val="009E35DB"/>
    <w:rsid w:val="009E36E7"/>
    <w:rsid w:val="009E46CB"/>
    <w:rsid w:val="009E47A3"/>
    <w:rsid w:val="009E5552"/>
    <w:rsid w:val="009E55E5"/>
    <w:rsid w:val="009E59E2"/>
    <w:rsid w:val="009E5B0B"/>
    <w:rsid w:val="009E5EB4"/>
    <w:rsid w:val="009E6191"/>
    <w:rsid w:val="009E6431"/>
    <w:rsid w:val="009E6A2A"/>
    <w:rsid w:val="009E6C41"/>
    <w:rsid w:val="009E6C54"/>
    <w:rsid w:val="009E6D23"/>
    <w:rsid w:val="009E6E65"/>
    <w:rsid w:val="009E7926"/>
    <w:rsid w:val="009E7949"/>
    <w:rsid w:val="009E7AF2"/>
    <w:rsid w:val="009E7B19"/>
    <w:rsid w:val="009F026E"/>
    <w:rsid w:val="009F08F3"/>
    <w:rsid w:val="009F13F1"/>
    <w:rsid w:val="009F2B75"/>
    <w:rsid w:val="009F2C22"/>
    <w:rsid w:val="009F344F"/>
    <w:rsid w:val="009F3594"/>
    <w:rsid w:val="009F4065"/>
    <w:rsid w:val="009F464B"/>
    <w:rsid w:val="009F49A2"/>
    <w:rsid w:val="009F50EA"/>
    <w:rsid w:val="009F5249"/>
    <w:rsid w:val="009F563E"/>
    <w:rsid w:val="009F5820"/>
    <w:rsid w:val="009F588B"/>
    <w:rsid w:val="009F5D81"/>
    <w:rsid w:val="009F5E23"/>
    <w:rsid w:val="009F6566"/>
    <w:rsid w:val="009F7EBE"/>
    <w:rsid w:val="009F7F30"/>
    <w:rsid w:val="00A00110"/>
    <w:rsid w:val="00A0084D"/>
    <w:rsid w:val="00A00873"/>
    <w:rsid w:val="00A00F64"/>
    <w:rsid w:val="00A011AC"/>
    <w:rsid w:val="00A01285"/>
    <w:rsid w:val="00A015B1"/>
    <w:rsid w:val="00A01711"/>
    <w:rsid w:val="00A01C70"/>
    <w:rsid w:val="00A01D90"/>
    <w:rsid w:val="00A01F56"/>
    <w:rsid w:val="00A02709"/>
    <w:rsid w:val="00A027D2"/>
    <w:rsid w:val="00A02D1D"/>
    <w:rsid w:val="00A031D8"/>
    <w:rsid w:val="00A03EE3"/>
    <w:rsid w:val="00A03FFF"/>
    <w:rsid w:val="00A042CA"/>
    <w:rsid w:val="00A04344"/>
    <w:rsid w:val="00A048A8"/>
    <w:rsid w:val="00A049D5"/>
    <w:rsid w:val="00A04F49"/>
    <w:rsid w:val="00A05763"/>
    <w:rsid w:val="00A0591C"/>
    <w:rsid w:val="00A06295"/>
    <w:rsid w:val="00A0630D"/>
    <w:rsid w:val="00A0649C"/>
    <w:rsid w:val="00A06CFD"/>
    <w:rsid w:val="00A06D1F"/>
    <w:rsid w:val="00A0732F"/>
    <w:rsid w:val="00A07623"/>
    <w:rsid w:val="00A07A63"/>
    <w:rsid w:val="00A07FC5"/>
    <w:rsid w:val="00A101B1"/>
    <w:rsid w:val="00A1105C"/>
    <w:rsid w:val="00A11B51"/>
    <w:rsid w:val="00A1231F"/>
    <w:rsid w:val="00A1285F"/>
    <w:rsid w:val="00A12945"/>
    <w:rsid w:val="00A12EDA"/>
    <w:rsid w:val="00A12F6F"/>
    <w:rsid w:val="00A13189"/>
    <w:rsid w:val="00A13221"/>
    <w:rsid w:val="00A13809"/>
    <w:rsid w:val="00A13B1A"/>
    <w:rsid w:val="00A13E54"/>
    <w:rsid w:val="00A14E1C"/>
    <w:rsid w:val="00A15182"/>
    <w:rsid w:val="00A15206"/>
    <w:rsid w:val="00A15265"/>
    <w:rsid w:val="00A155FE"/>
    <w:rsid w:val="00A15642"/>
    <w:rsid w:val="00A16157"/>
    <w:rsid w:val="00A163E5"/>
    <w:rsid w:val="00A16790"/>
    <w:rsid w:val="00A1679A"/>
    <w:rsid w:val="00A168CD"/>
    <w:rsid w:val="00A16B1C"/>
    <w:rsid w:val="00A16B95"/>
    <w:rsid w:val="00A16F3F"/>
    <w:rsid w:val="00A17457"/>
    <w:rsid w:val="00A17800"/>
    <w:rsid w:val="00A17A80"/>
    <w:rsid w:val="00A17E20"/>
    <w:rsid w:val="00A17F24"/>
    <w:rsid w:val="00A17F63"/>
    <w:rsid w:val="00A20667"/>
    <w:rsid w:val="00A20ABD"/>
    <w:rsid w:val="00A20F32"/>
    <w:rsid w:val="00A213AE"/>
    <w:rsid w:val="00A21717"/>
    <w:rsid w:val="00A2193B"/>
    <w:rsid w:val="00A21A4E"/>
    <w:rsid w:val="00A22ED6"/>
    <w:rsid w:val="00A23158"/>
    <w:rsid w:val="00A2351A"/>
    <w:rsid w:val="00A235BD"/>
    <w:rsid w:val="00A235F6"/>
    <w:rsid w:val="00A23A40"/>
    <w:rsid w:val="00A240AC"/>
    <w:rsid w:val="00A24ADE"/>
    <w:rsid w:val="00A24FDF"/>
    <w:rsid w:val="00A2539F"/>
    <w:rsid w:val="00A253B8"/>
    <w:rsid w:val="00A255BA"/>
    <w:rsid w:val="00A255F9"/>
    <w:rsid w:val="00A259EE"/>
    <w:rsid w:val="00A25B96"/>
    <w:rsid w:val="00A263F2"/>
    <w:rsid w:val="00A264A9"/>
    <w:rsid w:val="00A2658C"/>
    <w:rsid w:val="00A26AFA"/>
    <w:rsid w:val="00A26BDC"/>
    <w:rsid w:val="00A26DCF"/>
    <w:rsid w:val="00A273C7"/>
    <w:rsid w:val="00A27785"/>
    <w:rsid w:val="00A2795A"/>
    <w:rsid w:val="00A27BF2"/>
    <w:rsid w:val="00A27EF4"/>
    <w:rsid w:val="00A30187"/>
    <w:rsid w:val="00A308D1"/>
    <w:rsid w:val="00A30F80"/>
    <w:rsid w:val="00A3146A"/>
    <w:rsid w:val="00A315C1"/>
    <w:rsid w:val="00A318B8"/>
    <w:rsid w:val="00A3252A"/>
    <w:rsid w:val="00A3286D"/>
    <w:rsid w:val="00A32A25"/>
    <w:rsid w:val="00A33280"/>
    <w:rsid w:val="00A3367C"/>
    <w:rsid w:val="00A336F5"/>
    <w:rsid w:val="00A3448A"/>
    <w:rsid w:val="00A344ED"/>
    <w:rsid w:val="00A347A2"/>
    <w:rsid w:val="00A34973"/>
    <w:rsid w:val="00A34BB4"/>
    <w:rsid w:val="00A353E5"/>
    <w:rsid w:val="00A356E8"/>
    <w:rsid w:val="00A35D7C"/>
    <w:rsid w:val="00A36297"/>
    <w:rsid w:val="00A3629C"/>
    <w:rsid w:val="00A365FF"/>
    <w:rsid w:val="00A3661E"/>
    <w:rsid w:val="00A371C3"/>
    <w:rsid w:val="00A37430"/>
    <w:rsid w:val="00A37455"/>
    <w:rsid w:val="00A37482"/>
    <w:rsid w:val="00A37CDC"/>
    <w:rsid w:val="00A400A2"/>
    <w:rsid w:val="00A4025C"/>
    <w:rsid w:val="00A4030C"/>
    <w:rsid w:val="00A4076C"/>
    <w:rsid w:val="00A41026"/>
    <w:rsid w:val="00A4172A"/>
    <w:rsid w:val="00A417D2"/>
    <w:rsid w:val="00A41C4F"/>
    <w:rsid w:val="00A41D59"/>
    <w:rsid w:val="00A41E2B"/>
    <w:rsid w:val="00A42AF8"/>
    <w:rsid w:val="00A42D96"/>
    <w:rsid w:val="00A42FCB"/>
    <w:rsid w:val="00A43558"/>
    <w:rsid w:val="00A43E8B"/>
    <w:rsid w:val="00A443F8"/>
    <w:rsid w:val="00A45B74"/>
    <w:rsid w:val="00A468C5"/>
    <w:rsid w:val="00A46C01"/>
    <w:rsid w:val="00A46E44"/>
    <w:rsid w:val="00A4780E"/>
    <w:rsid w:val="00A500E9"/>
    <w:rsid w:val="00A50219"/>
    <w:rsid w:val="00A506C1"/>
    <w:rsid w:val="00A50C1D"/>
    <w:rsid w:val="00A5145A"/>
    <w:rsid w:val="00A515CA"/>
    <w:rsid w:val="00A518D4"/>
    <w:rsid w:val="00A51DD6"/>
    <w:rsid w:val="00A51DF1"/>
    <w:rsid w:val="00A51E60"/>
    <w:rsid w:val="00A5225D"/>
    <w:rsid w:val="00A52401"/>
    <w:rsid w:val="00A526B0"/>
    <w:rsid w:val="00A5292B"/>
    <w:rsid w:val="00A5293E"/>
    <w:rsid w:val="00A52E1D"/>
    <w:rsid w:val="00A53197"/>
    <w:rsid w:val="00A5323F"/>
    <w:rsid w:val="00A53555"/>
    <w:rsid w:val="00A5359F"/>
    <w:rsid w:val="00A538B5"/>
    <w:rsid w:val="00A53905"/>
    <w:rsid w:val="00A53BC6"/>
    <w:rsid w:val="00A53C77"/>
    <w:rsid w:val="00A53E93"/>
    <w:rsid w:val="00A548EF"/>
    <w:rsid w:val="00A54AF7"/>
    <w:rsid w:val="00A54CAB"/>
    <w:rsid w:val="00A55AE0"/>
    <w:rsid w:val="00A55D78"/>
    <w:rsid w:val="00A56086"/>
    <w:rsid w:val="00A56255"/>
    <w:rsid w:val="00A566F0"/>
    <w:rsid w:val="00A56D40"/>
    <w:rsid w:val="00A56FC1"/>
    <w:rsid w:val="00A57351"/>
    <w:rsid w:val="00A57638"/>
    <w:rsid w:val="00A57864"/>
    <w:rsid w:val="00A579B9"/>
    <w:rsid w:val="00A60038"/>
    <w:rsid w:val="00A60563"/>
    <w:rsid w:val="00A60570"/>
    <w:rsid w:val="00A60E73"/>
    <w:rsid w:val="00A60EBA"/>
    <w:rsid w:val="00A61499"/>
    <w:rsid w:val="00A615AE"/>
    <w:rsid w:val="00A61813"/>
    <w:rsid w:val="00A61C86"/>
    <w:rsid w:val="00A62A77"/>
    <w:rsid w:val="00A63483"/>
    <w:rsid w:val="00A63A73"/>
    <w:rsid w:val="00A63B32"/>
    <w:rsid w:val="00A63DBF"/>
    <w:rsid w:val="00A6438F"/>
    <w:rsid w:val="00A64518"/>
    <w:rsid w:val="00A647D6"/>
    <w:rsid w:val="00A64AA6"/>
    <w:rsid w:val="00A64FB8"/>
    <w:rsid w:val="00A653B6"/>
    <w:rsid w:val="00A65580"/>
    <w:rsid w:val="00A655F7"/>
    <w:rsid w:val="00A657D7"/>
    <w:rsid w:val="00A6590B"/>
    <w:rsid w:val="00A65C40"/>
    <w:rsid w:val="00A65F6E"/>
    <w:rsid w:val="00A660AC"/>
    <w:rsid w:val="00A66CBA"/>
    <w:rsid w:val="00A67BDD"/>
    <w:rsid w:val="00A67C5E"/>
    <w:rsid w:val="00A67E6C"/>
    <w:rsid w:val="00A700B2"/>
    <w:rsid w:val="00A700ED"/>
    <w:rsid w:val="00A705D5"/>
    <w:rsid w:val="00A70A3A"/>
    <w:rsid w:val="00A70A62"/>
    <w:rsid w:val="00A70AFB"/>
    <w:rsid w:val="00A70B79"/>
    <w:rsid w:val="00A70D89"/>
    <w:rsid w:val="00A70FDA"/>
    <w:rsid w:val="00A71708"/>
    <w:rsid w:val="00A71B99"/>
    <w:rsid w:val="00A71E35"/>
    <w:rsid w:val="00A71E46"/>
    <w:rsid w:val="00A7223F"/>
    <w:rsid w:val="00A72368"/>
    <w:rsid w:val="00A72404"/>
    <w:rsid w:val="00A727A3"/>
    <w:rsid w:val="00A72CAC"/>
    <w:rsid w:val="00A73068"/>
    <w:rsid w:val="00A739D0"/>
    <w:rsid w:val="00A73B34"/>
    <w:rsid w:val="00A73B40"/>
    <w:rsid w:val="00A748AC"/>
    <w:rsid w:val="00A75315"/>
    <w:rsid w:val="00A753C3"/>
    <w:rsid w:val="00A754A9"/>
    <w:rsid w:val="00A754FA"/>
    <w:rsid w:val="00A75A1F"/>
    <w:rsid w:val="00A75B53"/>
    <w:rsid w:val="00A75E6E"/>
    <w:rsid w:val="00A761D4"/>
    <w:rsid w:val="00A761F5"/>
    <w:rsid w:val="00A76B11"/>
    <w:rsid w:val="00A76C64"/>
    <w:rsid w:val="00A76C90"/>
    <w:rsid w:val="00A7714E"/>
    <w:rsid w:val="00A77204"/>
    <w:rsid w:val="00A77298"/>
    <w:rsid w:val="00A774B9"/>
    <w:rsid w:val="00A77742"/>
    <w:rsid w:val="00A77EC4"/>
    <w:rsid w:val="00A80059"/>
    <w:rsid w:val="00A809E9"/>
    <w:rsid w:val="00A81615"/>
    <w:rsid w:val="00A81638"/>
    <w:rsid w:val="00A81B43"/>
    <w:rsid w:val="00A81C27"/>
    <w:rsid w:val="00A81DDE"/>
    <w:rsid w:val="00A81FE5"/>
    <w:rsid w:val="00A824B5"/>
    <w:rsid w:val="00A82719"/>
    <w:rsid w:val="00A82C35"/>
    <w:rsid w:val="00A82ED3"/>
    <w:rsid w:val="00A83454"/>
    <w:rsid w:val="00A8348C"/>
    <w:rsid w:val="00A835C7"/>
    <w:rsid w:val="00A8360E"/>
    <w:rsid w:val="00A83C0B"/>
    <w:rsid w:val="00A844FB"/>
    <w:rsid w:val="00A8453C"/>
    <w:rsid w:val="00A84739"/>
    <w:rsid w:val="00A84D55"/>
    <w:rsid w:val="00A84F37"/>
    <w:rsid w:val="00A85288"/>
    <w:rsid w:val="00A8566F"/>
    <w:rsid w:val="00A857F2"/>
    <w:rsid w:val="00A85997"/>
    <w:rsid w:val="00A8611A"/>
    <w:rsid w:val="00A861B1"/>
    <w:rsid w:val="00A86864"/>
    <w:rsid w:val="00A86992"/>
    <w:rsid w:val="00A8788D"/>
    <w:rsid w:val="00A87955"/>
    <w:rsid w:val="00A87CEB"/>
    <w:rsid w:val="00A87FD1"/>
    <w:rsid w:val="00A9016A"/>
    <w:rsid w:val="00A90736"/>
    <w:rsid w:val="00A90C8C"/>
    <w:rsid w:val="00A90D3D"/>
    <w:rsid w:val="00A91356"/>
    <w:rsid w:val="00A915D1"/>
    <w:rsid w:val="00A91603"/>
    <w:rsid w:val="00A91BA6"/>
    <w:rsid w:val="00A91EBC"/>
    <w:rsid w:val="00A92071"/>
    <w:rsid w:val="00A921B8"/>
    <w:rsid w:val="00A92477"/>
    <w:rsid w:val="00A924D4"/>
    <w:rsid w:val="00A9251D"/>
    <w:rsid w:val="00A92879"/>
    <w:rsid w:val="00A92A1D"/>
    <w:rsid w:val="00A92A48"/>
    <w:rsid w:val="00A92F1D"/>
    <w:rsid w:val="00A92FA2"/>
    <w:rsid w:val="00A93625"/>
    <w:rsid w:val="00A936AD"/>
    <w:rsid w:val="00A936F5"/>
    <w:rsid w:val="00A93DB5"/>
    <w:rsid w:val="00A93EA5"/>
    <w:rsid w:val="00A9442A"/>
    <w:rsid w:val="00A948CE"/>
    <w:rsid w:val="00A94AAA"/>
    <w:rsid w:val="00A94F3E"/>
    <w:rsid w:val="00A94FC5"/>
    <w:rsid w:val="00A95C82"/>
    <w:rsid w:val="00A9623C"/>
    <w:rsid w:val="00A96435"/>
    <w:rsid w:val="00A9653E"/>
    <w:rsid w:val="00A96EEF"/>
    <w:rsid w:val="00A96FCB"/>
    <w:rsid w:val="00A97074"/>
    <w:rsid w:val="00A97141"/>
    <w:rsid w:val="00A97226"/>
    <w:rsid w:val="00A97390"/>
    <w:rsid w:val="00A97C6E"/>
    <w:rsid w:val="00AA016F"/>
    <w:rsid w:val="00AA02BE"/>
    <w:rsid w:val="00AA07DA"/>
    <w:rsid w:val="00AA09F8"/>
    <w:rsid w:val="00AA0DE6"/>
    <w:rsid w:val="00AA0EE3"/>
    <w:rsid w:val="00AA0F82"/>
    <w:rsid w:val="00AA1155"/>
    <w:rsid w:val="00AA1253"/>
    <w:rsid w:val="00AA1276"/>
    <w:rsid w:val="00AA1611"/>
    <w:rsid w:val="00AA186E"/>
    <w:rsid w:val="00AA1ED6"/>
    <w:rsid w:val="00AA243E"/>
    <w:rsid w:val="00AA2541"/>
    <w:rsid w:val="00AA2BB6"/>
    <w:rsid w:val="00AA2E79"/>
    <w:rsid w:val="00AA3331"/>
    <w:rsid w:val="00AA3542"/>
    <w:rsid w:val="00AA35F3"/>
    <w:rsid w:val="00AA45D7"/>
    <w:rsid w:val="00AA4654"/>
    <w:rsid w:val="00AA4901"/>
    <w:rsid w:val="00AA51D6"/>
    <w:rsid w:val="00AA5B6F"/>
    <w:rsid w:val="00AA5BD6"/>
    <w:rsid w:val="00AA5D86"/>
    <w:rsid w:val="00AA5E76"/>
    <w:rsid w:val="00AA6419"/>
    <w:rsid w:val="00AA69A7"/>
    <w:rsid w:val="00AA6EA9"/>
    <w:rsid w:val="00AA6EFC"/>
    <w:rsid w:val="00AA73C4"/>
    <w:rsid w:val="00AA75D5"/>
    <w:rsid w:val="00AA7706"/>
    <w:rsid w:val="00AA7A15"/>
    <w:rsid w:val="00AA7DF0"/>
    <w:rsid w:val="00AB035D"/>
    <w:rsid w:val="00AB07AD"/>
    <w:rsid w:val="00AB0BC8"/>
    <w:rsid w:val="00AB11CA"/>
    <w:rsid w:val="00AB1441"/>
    <w:rsid w:val="00AB14D9"/>
    <w:rsid w:val="00AB14E7"/>
    <w:rsid w:val="00AB16CF"/>
    <w:rsid w:val="00AB1AE5"/>
    <w:rsid w:val="00AB207F"/>
    <w:rsid w:val="00AB2862"/>
    <w:rsid w:val="00AB28BE"/>
    <w:rsid w:val="00AB2FEA"/>
    <w:rsid w:val="00AB3088"/>
    <w:rsid w:val="00AB3136"/>
    <w:rsid w:val="00AB3463"/>
    <w:rsid w:val="00AB3534"/>
    <w:rsid w:val="00AB35F8"/>
    <w:rsid w:val="00AB3713"/>
    <w:rsid w:val="00AB3AD2"/>
    <w:rsid w:val="00AB3DD0"/>
    <w:rsid w:val="00AB44EF"/>
    <w:rsid w:val="00AB4866"/>
    <w:rsid w:val="00AB4947"/>
    <w:rsid w:val="00AB4A07"/>
    <w:rsid w:val="00AB4AB8"/>
    <w:rsid w:val="00AB4E34"/>
    <w:rsid w:val="00AB559C"/>
    <w:rsid w:val="00AB55FC"/>
    <w:rsid w:val="00AB5D47"/>
    <w:rsid w:val="00AB655E"/>
    <w:rsid w:val="00AB65FF"/>
    <w:rsid w:val="00AB70FC"/>
    <w:rsid w:val="00AB7A60"/>
    <w:rsid w:val="00AB7DF7"/>
    <w:rsid w:val="00AB7E3F"/>
    <w:rsid w:val="00AB7F3F"/>
    <w:rsid w:val="00AC007F"/>
    <w:rsid w:val="00AC0449"/>
    <w:rsid w:val="00AC05A2"/>
    <w:rsid w:val="00AC0758"/>
    <w:rsid w:val="00AC07D9"/>
    <w:rsid w:val="00AC1092"/>
    <w:rsid w:val="00AC1337"/>
    <w:rsid w:val="00AC1672"/>
    <w:rsid w:val="00AC19A8"/>
    <w:rsid w:val="00AC21AB"/>
    <w:rsid w:val="00AC2D88"/>
    <w:rsid w:val="00AC2ECD"/>
    <w:rsid w:val="00AC3119"/>
    <w:rsid w:val="00AC3162"/>
    <w:rsid w:val="00AC3767"/>
    <w:rsid w:val="00AC452C"/>
    <w:rsid w:val="00AC455C"/>
    <w:rsid w:val="00AC48BB"/>
    <w:rsid w:val="00AC49FB"/>
    <w:rsid w:val="00AC4DB5"/>
    <w:rsid w:val="00AC51EA"/>
    <w:rsid w:val="00AC52E8"/>
    <w:rsid w:val="00AC5596"/>
    <w:rsid w:val="00AC5A10"/>
    <w:rsid w:val="00AC6140"/>
    <w:rsid w:val="00AC6920"/>
    <w:rsid w:val="00AC699C"/>
    <w:rsid w:val="00AC6BD6"/>
    <w:rsid w:val="00AC6C8D"/>
    <w:rsid w:val="00AC7147"/>
    <w:rsid w:val="00AC72EF"/>
    <w:rsid w:val="00AD011C"/>
    <w:rsid w:val="00AD0815"/>
    <w:rsid w:val="00AD0AA3"/>
    <w:rsid w:val="00AD10A2"/>
    <w:rsid w:val="00AD1440"/>
    <w:rsid w:val="00AD20F1"/>
    <w:rsid w:val="00AD2914"/>
    <w:rsid w:val="00AD2D22"/>
    <w:rsid w:val="00AD2ED0"/>
    <w:rsid w:val="00AD2F40"/>
    <w:rsid w:val="00AD3F94"/>
    <w:rsid w:val="00AD402B"/>
    <w:rsid w:val="00AD4479"/>
    <w:rsid w:val="00AD461F"/>
    <w:rsid w:val="00AD4A5A"/>
    <w:rsid w:val="00AD502E"/>
    <w:rsid w:val="00AD5057"/>
    <w:rsid w:val="00AD546B"/>
    <w:rsid w:val="00AD60E4"/>
    <w:rsid w:val="00AD61C6"/>
    <w:rsid w:val="00AD65B7"/>
    <w:rsid w:val="00AD6961"/>
    <w:rsid w:val="00AD76F0"/>
    <w:rsid w:val="00AE0860"/>
    <w:rsid w:val="00AE0EF2"/>
    <w:rsid w:val="00AE10A0"/>
    <w:rsid w:val="00AE1151"/>
    <w:rsid w:val="00AE11DF"/>
    <w:rsid w:val="00AE1B3C"/>
    <w:rsid w:val="00AE1D6F"/>
    <w:rsid w:val="00AE2127"/>
    <w:rsid w:val="00AE22C4"/>
    <w:rsid w:val="00AE27AC"/>
    <w:rsid w:val="00AE2A0A"/>
    <w:rsid w:val="00AE2D51"/>
    <w:rsid w:val="00AE30D0"/>
    <w:rsid w:val="00AE311B"/>
    <w:rsid w:val="00AE32A9"/>
    <w:rsid w:val="00AE37E0"/>
    <w:rsid w:val="00AE38DF"/>
    <w:rsid w:val="00AE3CE1"/>
    <w:rsid w:val="00AE408B"/>
    <w:rsid w:val="00AE40E0"/>
    <w:rsid w:val="00AE4477"/>
    <w:rsid w:val="00AE4635"/>
    <w:rsid w:val="00AE4762"/>
    <w:rsid w:val="00AE49E8"/>
    <w:rsid w:val="00AE4DBA"/>
    <w:rsid w:val="00AE4F07"/>
    <w:rsid w:val="00AE53E2"/>
    <w:rsid w:val="00AE59FC"/>
    <w:rsid w:val="00AE5A5F"/>
    <w:rsid w:val="00AE5B6E"/>
    <w:rsid w:val="00AE5C22"/>
    <w:rsid w:val="00AE5FDA"/>
    <w:rsid w:val="00AE64FC"/>
    <w:rsid w:val="00AE66A6"/>
    <w:rsid w:val="00AE6A9F"/>
    <w:rsid w:val="00AE6BA9"/>
    <w:rsid w:val="00AE6F0A"/>
    <w:rsid w:val="00AE7413"/>
    <w:rsid w:val="00AE7432"/>
    <w:rsid w:val="00AE7B64"/>
    <w:rsid w:val="00AE7E14"/>
    <w:rsid w:val="00AF02C2"/>
    <w:rsid w:val="00AF0D97"/>
    <w:rsid w:val="00AF0EC8"/>
    <w:rsid w:val="00AF1109"/>
    <w:rsid w:val="00AF12D2"/>
    <w:rsid w:val="00AF1BEF"/>
    <w:rsid w:val="00AF1C5D"/>
    <w:rsid w:val="00AF20D8"/>
    <w:rsid w:val="00AF2122"/>
    <w:rsid w:val="00AF218B"/>
    <w:rsid w:val="00AF2286"/>
    <w:rsid w:val="00AF23E4"/>
    <w:rsid w:val="00AF386D"/>
    <w:rsid w:val="00AF4192"/>
    <w:rsid w:val="00AF42D7"/>
    <w:rsid w:val="00AF42EB"/>
    <w:rsid w:val="00AF44ED"/>
    <w:rsid w:val="00AF4884"/>
    <w:rsid w:val="00AF49C7"/>
    <w:rsid w:val="00AF4C8C"/>
    <w:rsid w:val="00AF4E36"/>
    <w:rsid w:val="00AF515E"/>
    <w:rsid w:val="00AF5254"/>
    <w:rsid w:val="00AF5877"/>
    <w:rsid w:val="00AF5951"/>
    <w:rsid w:val="00AF5E6A"/>
    <w:rsid w:val="00AF5FC3"/>
    <w:rsid w:val="00AF61C7"/>
    <w:rsid w:val="00AF6D69"/>
    <w:rsid w:val="00AF7BB6"/>
    <w:rsid w:val="00B00077"/>
    <w:rsid w:val="00B00484"/>
    <w:rsid w:val="00B006FE"/>
    <w:rsid w:val="00B007CB"/>
    <w:rsid w:val="00B00B37"/>
    <w:rsid w:val="00B00E86"/>
    <w:rsid w:val="00B011EB"/>
    <w:rsid w:val="00B01353"/>
    <w:rsid w:val="00B0172D"/>
    <w:rsid w:val="00B018D9"/>
    <w:rsid w:val="00B01B6B"/>
    <w:rsid w:val="00B01EE4"/>
    <w:rsid w:val="00B022E3"/>
    <w:rsid w:val="00B025B7"/>
    <w:rsid w:val="00B02AA9"/>
    <w:rsid w:val="00B02FA3"/>
    <w:rsid w:val="00B0308B"/>
    <w:rsid w:val="00B0314C"/>
    <w:rsid w:val="00B03518"/>
    <w:rsid w:val="00B043E8"/>
    <w:rsid w:val="00B04642"/>
    <w:rsid w:val="00B049C6"/>
    <w:rsid w:val="00B04AFB"/>
    <w:rsid w:val="00B04D18"/>
    <w:rsid w:val="00B04D7A"/>
    <w:rsid w:val="00B0504F"/>
    <w:rsid w:val="00B05084"/>
    <w:rsid w:val="00B050F5"/>
    <w:rsid w:val="00B05B49"/>
    <w:rsid w:val="00B05DB9"/>
    <w:rsid w:val="00B06006"/>
    <w:rsid w:val="00B0631F"/>
    <w:rsid w:val="00B06B9B"/>
    <w:rsid w:val="00B06DAF"/>
    <w:rsid w:val="00B0739B"/>
    <w:rsid w:val="00B075AB"/>
    <w:rsid w:val="00B102D0"/>
    <w:rsid w:val="00B1057A"/>
    <w:rsid w:val="00B1061F"/>
    <w:rsid w:val="00B10B75"/>
    <w:rsid w:val="00B110C9"/>
    <w:rsid w:val="00B113FD"/>
    <w:rsid w:val="00B114AF"/>
    <w:rsid w:val="00B117E1"/>
    <w:rsid w:val="00B11CC0"/>
    <w:rsid w:val="00B11DCA"/>
    <w:rsid w:val="00B12592"/>
    <w:rsid w:val="00B12703"/>
    <w:rsid w:val="00B12A5E"/>
    <w:rsid w:val="00B12AAA"/>
    <w:rsid w:val="00B133AB"/>
    <w:rsid w:val="00B14196"/>
    <w:rsid w:val="00B142A1"/>
    <w:rsid w:val="00B1467C"/>
    <w:rsid w:val="00B1477F"/>
    <w:rsid w:val="00B14CFE"/>
    <w:rsid w:val="00B1527B"/>
    <w:rsid w:val="00B154A7"/>
    <w:rsid w:val="00B15718"/>
    <w:rsid w:val="00B157F9"/>
    <w:rsid w:val="00B15D8E"/>
    <w:rsid w:val="00B15E07"/>
    <w:rsid w:val="00B1639A"/>
    <w:rsid w:val="00B16714"/>
    <w:rsid w:val="00B16742"/>
    <w:rsid w:val="00B167AF"/>
    <w:rsid w:val="00B16962"/>
    <w:rsid w:val="00B16A71"/>
    <w:rsid w:val="00B16B41"/>
    <w:rsid w:val="00B16C23"/>
    <w:rsid w:val="00B16E02"/>
    <w:rsid w:val="00B17A57"/>
    <w:rsid w:val="00B17B58"/>
    <w:rsid w:val="00B20256"/>
    <w:rsid w:val="00B20761"/>
    <w:rsid w:val="00B2098C"/>
    <w:rsid w:val="00B20B73"/>
    <w:rsid w:val="00B20C0C"/>
    <w:rsid w:val="00B20C48"/>
    <w:rsid w:val="00B20D09"/>
    <w:rsid w:val="00B2253C"/>
    <w:rsid w:val="00B22B42"/>
    <w:rsid w:val="00B22E41"/>
    <w:rsid w:val="00B23151"/>
    <w:rsid w:val="00B23170"/>
    <w:rsid w:val="00B2359E"/>
    <w:rsid w:val="00B23EA9"/>
    <w:rsid w:val="00B24099"/>
    <w:rsid w:val="00B2454D"/>
    <w:rsid w:val="00B245A0"/>
    <w:rsid w:val="00B24E47"/>
    <w:rsid w:val="00B24F52"/>
    <w:rsid w:val="00B25310"/>
    <w:rsid w:val="00B253B7"/>
    <w:rsid w:val="00B25C60"/>
    <w:rsid w:val="00B26E4C"/>
    <w:rsid w:val="00B27023"/>
    <w:rsid w:val="00B27155"/>
    <w:rsid w:val="00B2763F"/>
    <w:rsid w:val="00B276BF"/>
    <w:rsid w:val="00B2785F"/>
    <w:rsid w:val="00B278CD"/>
    <w:rsid w:val="00B27AAC"/>
    <w:rsid w:val="00B30405"/>
    <w:rsid w:val="00B30929"/>
    <w:rsid w:val="00B30D12"/>
    <w:rsid w:val="00B30F80"/>
    <w:rsid w:val="00B31ABD"/>
    <w:rsid w:val="00B31B97"/>
    <w:rsid w:val="00B31BF0"/>
    <w:rsid w:val="00B31DED"/>
    <w:rsid w:val="00B31FA1"/>
    <w:rsid w:val="00B31FC1"/>
    <w:rsid w:val="00B32682"/>
    <w:rsid w:val="00B32A6D"/>
    <w:rsid w:val="00B32F9A"/>
    <w:rsid w:val="00B3302C"/>
    <w:rsid w:val="00B332F3"/>
    <w:rsid w:val="00B336C8"/>
    <w:rsid w:val="00B33835"/>
    <w:rsid w:val="00B338B0"/>
    <w:rsid w:val="00B33A7D"/>
    <w:rsid w:val="00B33E89"/>
    <w:rsid w:val="00B3446D"/>
    <w:rsid w:val="00B3449B"/>
    <w:rsid w:val="00B34F4E"/>
    <w:rsid w:val="00B3534E"/>
    <w:rsid w:val="00B35360"/>
    <w:rsid w:val="00B35448"/>
    <w:rsid w:val="00B35533"/>
    <w:rsid w:val="00B35537"/>
    <w:rsid w:val="00B3580A"/>
    <w:rsid w:val="00B35B19"/>
    <w:rsid w:val="00B36188"/>
    <w:rsid w:val="00B365B2"/>
    <w:rsid w:val="00B366EC"/>
    <w:rsid w:val="00B36876"/>
    <w:rsid w:val="00B369FA"/>
    <w:rsid w:val="00B36E69"/>
    <w:rsid w:val="00B36FB9"/>
    <w:rsid w:val="00B372AA"/>
    <w:rsid w:val="00B377BA"/>
    <w:rsid w:val="00B377C0"/>
    <w:rsid w:val="00B37956"/>
    <w:rsid w:val="00B37C78"/>
    <w:rsid w:val="00B40445"/>
    <w:rsid w:val="00B4046E"/>
    <w:rsid w:val="00B40567"/>
    <w:rsid w:val="00B40684"/>
    <w:rsid w:val="00B4070F"/>
    <w:rsid w:val="00B409E0"/>
    <w:rsid w:val="00B40B35"/>
    <w:rsid w:val="00B40BF2"/>
    <w:rsid w:val="00B414AE"/>
    <w:rsid w:val="00B41742"/>
    <w:rsid w:val="00B41888"/>
    <w:rsid w:val="00B41A61"/>
    <w:rsid w:val="00B420D1"/>
    <w:rsid w:val="00B424DD"/>
    <w:rsid w:val="00B42895"/>
    <w:rsid w:val="00B43B6F"/>
    <w:rsid w:val="00B43EB7"/>
    <w:rsid w:val="00B43F5A"/>
    <w:rsid w:val="00B44409"/>
    <w:rsid w:val="00B44D03"/>
    <w:rsid w:val="00B45350"/>
    <w:rsid w:val="00B4556C"/>
    <w:rsid w:val="00B45A52"/>
    <w:rsid w:val="00B45CE8"/>
    <w:rsid w:val="00B46175"/>
    <w:rsid w:val="00B475FB"/>
    <w:rsid w:val="00B47EC7"/>
    <w:rsid w:val="00B50056"/>
    <w:rsid w:val="00B5006E"/>
    <w:rsid w:val="00B5010B"/>
    <w:rsid w:val="00B5011B"/>
    <w:rsid w:val="00B50188"/>
    <w:rsid w:val="00B505A9"/>
    <w:rsid w:val="00B50644"/>
    <w:rsid w:val="00B5074A"/>
    <w:rsid w:val="00B508B5"/>
    <w:rsid w:val="00B50DC5"/>
    <w:rsid w:val="00B5110F"/>
    <w:rsid w:val="00B51272"/>
    <w:rsid w:val="00B5186D"/>
    <w:rsid w:val="00B518D7"/>
    <w:rsid w:val="00B5197B"/>
    <w:rsid w:val="00B52153"/>
    <w:rsid w:val="00B5258C"/>
    <w:rsid w:val="00B53647"/>
    <w:rsid w:val="00B54386"/>
    <w:rsid w:val="00B548B7"/>
    <w:rsid w:val="00B54B06"/>
    <w:rsid w:val="00B54B44"/>
    <w:rsid w:val="00B54C4C"/>
    <w:rsid w:val="00B55159"/>
    <w:rsid w:val="00B55378"/>
    <w:rsid w:val="00B5551F"/>
    <w:rsid w:val="00B55D2C"/>
    <w:rsid w:val="00B56228"/>
    <w:rsid w:val="00B56483"/>
    <w:rsid w:val="00B56760"/>
    <w:rsid w:val="00B569D8"/>
    <w:rsid w:val="00B574FE"/>
    <w:rsid w:val="00B57A69"/>
    <w:rsid w:val="00B57D53"/>
    <w:rsid w:val="00B60960"/>
    <w:rsid w:val="00B609B0"/>
    <w:rsid w:val="00B60C2D"/>
    <w:rsid w:val="00B60C42"/>
    <w:rsid w:val="00B6103D"/>
    <w:rsid w:val="00B61447"/>
    <w:rsid w:val="00B61EC8"/>
    <w:rsid w:val="00B62226"/>
    <w:rsid w:val="00B62C3C"/>
    <w:rsid w:val="00B62C70"/>
    <w:rsid w:val="00B62C9F"/>
    <w:rsid w:val="00B63970"/>
    <w:rsid w:val="00B645D0"/>
    <w:rsid w:val="00B646ED"/>
    <w:rsid w:val="00B64CCF"/>
    <w:rsid w:val="00B64DE3"/>
    <w:rsid w:val="00B64F14"/>
    <w:rsid w:val="00B64FFD"/>
    <w:rsid w:val="00B6513E"/>
    <w:rsid w:val="00B652BD"/>
    <w:rsid w:val="00B656BF"/>
    <w:rsid w:val="00B65F48"/>
    <w:rsid w:val="00B66035"/>
    <w:rsid w:val="00B664C7"/>
    <w:rsid w:val="00B667A7"/>
    <w:rsid w:val="00B6680B"/>
    <w:rsid w:val="00B67028"/>
    <w:rsid w:val="00B6749C"/>
    <w:rsid w:val="00B67672"/>
    <w:rsid w:val="00B6788D"/>
    <w:rsid w:val="00B67892"/>
    <w:rsid w:val="00B67AF4"/>
    <w:rsid w:val="00B67DDC"/>
    <w:rsid w:val="00B67F13"/>
    <w:rsid w:val="00B7036C"/>
    <w:rsid w:val="00B7073D"/>
    <w:rsid w:val="00B713D8"/>
    <w:rsid w:val="00B71C65"/>
    <w:rsid w:val="00B71F3F"/>
    <w:rsid w:val="00B7200E"/>
    <w:rsid w:val="00B7218B"/>
    <w:rsid w:val="00B72700"/>
    <w:rsid w:val="00B7298B"/>
    <w:rsid w:val="00B72BF4"/>
    <w:rsid w:val="00B72C7A"/>
    <w:rsid w:val="00B731FF"/>
    <w:rsid w:val="00B736BD"/>
    <w:rsid w:val="00B73724"/>
    <w:rsid w:val="00B739F6"/>
    <w:rsid w:val="00B73B2F"/>
    <w:rsid w:val="00B73D80"/>
    <w:rsid w:val="00B742BF"/>
    <w:rsid w:val="00B743F7"/>
    <w:rsid w:val="00B74412"/>
    <w:rsid w:val="00B7527D"/>
    <w:rsid w:val="00B75EDD"/>
    <w:rsid w:val="00B772D9"/>
    <w:rsid w:val="00B774BC"/>
    <w:rsid w:val="00B77601"/>
    <w:rsid w:val="00B7768A"/>
    <w:rsid w:val="00B7787B"/>
    <w:rsid w:val="00B77EB4"/>
    <w:rsid w:val="00B802DB"/>
    <w:rsid w:val="00B81385"/>
    <w:rsid w:val="00B81A43"/>
    <w:rsid w:val="00B81A6C"/>
    <w:rsid w:val="00B81A82"/>
    <w:rsid w:val="00B81D17"/>
    <w:rsid w:val="00B820A9"/>
    <w:rsid w:val="00B82103"/>
    <w:rsid w:val="00B83256"/>
    <w:rsid w:val="00B84465"/>
    <w:rsid w:val="00B846E3"/>
    <w:rsid w:val="00B848EB"/>
    <w:rsid w:val="00B849E5"/>
    <w:rsid w:val="00B8516C"/>
    <w:rsid w:val="00B851C3"/>
    <w:rsid w:val="00B856CE"/>
    <w:rsid w:val="00B85B1C"/>
    <w:rsid w:val="00B85D35"/>
    <w:rsid w:val="00B85DE5"/>
    <w:rsid w:val="00B85F6F"/>
    <w:rsid w:val="00B86001"/>
    <w:rsid w:val="00B86362"/>
    <w:rsid w:val="00B863CF"/>
    <w:rsid w:val="00B86531"/>
    <w:rsid w:val="00B86DF7"/>
    <w:rsid w:val="00B86F13"/>
    <w:rsid w:val="00B876C5"/>
    <w:rsid w:val="00B87882"/>
    <w:rsid w:val="00B879BF"/>
    <w:rsid w:val="00B87EAA"/>
    <w:rsid w:val="00B906B3"/>
    <w:rsid w:val="00B906FB"/>
    <w:rsid w:val="00B90EB7"/>
    <w:rsid w:val="00B90F73"/>
    <w:rsid w:val="00B91102"/>
    <w:rsid w:val="00B912E1"/>
    <w:rsid w:val="00B912E8"/>
    <w:rsid w:val="00B9130A"/>
    <w:rsid w:val="00B9130D"/>
    <w:rsid w:val="00B91719"/>
    <w:rsid w:val="00B91762"/>
    <w:rsid w:val="00B917EA"/>
    <w:rsid w:val="00B9193B"/>
    <w:rsid w:val="00B91A4B"/>
    <w:rsid w:val="00B91C27"/>
    <w:rsid w:val="00B9207B"/>
    <w:rsid w:val="00B920F4"/>
    <w:rsid w:val="00B92999"/>
    <w:rsid w:val="00B93A90"/>
    <w:rsid w:val="00B93B59"/>
    <w:rsid w:val="00B93E4A"/>
    <w:rsid w:val="00B93EA9"/>
    <w:rsid w:val="00B94004"/>
    <w:rsid w:val="00B9406A"/>
    <w:rsid w:val="00B945E1"/>
    <w:rsid w:val="00B953E7"/>
    <w:rsid w:val="00B9545E"/>
    <w:rsid w:val="00B96810"/>
    <w:rsid w:val="00B971D5"/>
    <w:rsid w:val="00BA0443"/>
    <w:rsid w:val="00BA0F04"/>
    <w:rsid w:val="00BA15B9"/>
    <w:rsid w:val="00BA1879"/>
    <w:rsid w:val="00BA188B"/>
    <w:rsid w:val="00BA1C13"/>
    <w:rsid w:val="00BA1C4B"/>
    <w:rsid w:val="00BA1FF8"/>
    <w:rsid w:val="00BA2238"/>
    <w:rsid w:val="00BA2280"/>
    <w:rsid w:val="00BA23B2"/>
    <w:rsid w:val="00BA24B5"/>
    <w:rsid w:val="00BA2689"/>
    <w:rsid w:val="00BA2A08"/>
    <w:rsid w:val="00BA3478"/>
    <w:rsid w:val="00BA36AD"/>
    <w:rsid w:val="00BA3737"/>
    <w:rsid w:val="00BA43F1"/>
    <w:rsid w:val="00BA4582"/>
    <w:rsid w:val="00BA46EF"/>
    <w:rsid w:val="00BA4749"/>
    <w:rsid w:val="00BA4A69"/>
    <w:rsid w:val="00BA4AD2"/>
    <w:rsid w:val="00BA4C6F"/>
    <w:rsid w:val="00BA4E62"/>
    <w:rsid w:val="00BA4F78"/>
    <w:rsid w:val="00BA4FBE"/>
    <w:rsid w:val="00BA5389"/>
    <w:rsid w:val="00BA56D2"/>
    <w:rsid w:val="00BA62C1"/>
    <w:rsid w:val="00BA63D6"/>
    <w:rsid w:val="00BA6A30"/>
    <w:rsid w:val="00BA6B86"/>
    <w:rsid w:val="00BA6CBE"/>
    <w:rsid w:val="00BA7285"/>
    <w:rsid w:val="00BA76E0"/>
    <w:rsid w:val="00BA772C"/>
    <w:rsid w:val="00BA778B"/>
    <w:rsid w:val="00BA7E7B"/>
    <w:rsid w:val="00BB00DE"/>
    <w:rsid w:val="00BB017F"/>
    <w:rsid w:val="00BB057F"/>
    <w:rsid w:val="00BB1552"/>
    <w:rsid w:val="00BB17EF"/>
    <w:rsid w:val="00BB1800"/>
    <w:rsid w:val="00BB1F90"/>
    <w:rsid w:val="00BB208F"/>
    <w:rsid w:val="00BB2A25"/>
    <w:rsid w:val="00BB2DA4"/>
    <w:rsid w:val="00BB3398"/>
    <w:rsid w:val="00BB3B41"/>
    <w:rsid w:val="00BB3F3A"/>
    <w:rsid w:val="00BB3F4F"/>
    <w:rsid w:val="00BB40B5"/>
    <w:rsid w:val="00BB44C8"/>
    <w:rsid w:val="00BB4828"/>
    <w:rsid w:val="00BB48F3"/>
    <w:rsid w:val="00BB4FFF"/>
    <w:rsid w:val="00BB504C"/>
    <w:rsid w:val="00BB50A1"/>
    <w:rsid w:val="00BB51E9"/>
    <w:rsid w:val="00BB5B09"/>
    <w:rsid w:val="00BB5CB4"/>
    <w:rsid w:val="00BB5DF3"/>
    <w:rsid w:val="00BB5E9E"/>
    <w:rsid w:val="00BB611D"/>
    <w:rsid w:val="00BB6675"/>
    <w:rsid w:val="00BB6940"/>
    <w:rsid w:val="00BB6BBE"/>
    <w:rsid w:val="00BB6DE6"/>
    <w:rsid w:val="00BB7212"/>
    <w:rsid w:val="00BB7546"/>
    <w:rsid w:val="00BB7A84"/>
    <w:rsid w:val="00BB7A9B"/>
    <w:rsid w:val="00BB7D3E"/>
    <w:rsid w:val="00BC040E"/>
    <w:rsid w:val="00BC045D"/>
    <w:rsid w:val="00BC0A26"/>
    <w:rsid w:val="00BC0C6B"/>
    <w:rsid w:val="00BC0D28"/>
    <w:rsid w:val="00BC0FDC"/>
    <w:rsid w:val="00BC1598"/>
    <w:rsid w:val="00BC15B3"/>
    <w:rsid w:val="00BC1EF4"/>
    <w:rsid w:val="00BC203C"/>
    <w:rsid w:val="00BC21E1"/>
    <w:rsid w:val="00BC222D"/>
    <w:rsid w:val="00BC2672"/>
    <w:rsid w:val="00BC2705"/>
    <w:rsid w:val="00BC27DB"/>
    <w:rsid w:val="00BC2805"/>
    <w:rsid w:val="00BC2815"/>
    <w:rsid w:val="00BC2863"/>
    <w:rsid w:val="00BC286A"/>
    <w:rsid w:val="00BC2CB9"/>
    <w:rsid w:val="00BC2CFB"/>
    <w:rsid w:val="00BC3053"/>
    <w:rsid w:val="00BC3140"/>
    <w:rsid w:val="00BC3844"/>
    <w:rsid w:val="00BC388A"/>
    <w:rsid w:val="00BC3C7D"/>
    <w:rsid w:val="00BC3D52"/>
    <w:rsid w:val="00BC43BC"/>
    <w:rsid w:val="00BC4AAA"/>
    <w:rsid w:val="00BC4D2E"/>
    <w:rsid w:val="00BC4D9A"/>
    <w:rsid w:val="00BC4FA3"/>
    <w:rsid w:val="00BC52A4"/>
    <w:rsid w:val="00BC5776"/>
    <w:rsid w:val="00BC5896"/>
    <w:rsid w:val="00BC592C"/>
    <w:rsid w:val="00BC5F2A"/>
    <w:rsid w:val="00BC5FE4"/>
    <w:rsid w:val="00BC63DE"/>
    <w:rsid w:val="00BC6505"/>
    <w:rsid w:val="00BC68D0"/>
    <w:rsid w:val="00BC6C18"/>
    <w:rsid w:val="00BC6C2D"/>
    <w:rsid w:val="00BC6CC9"/>
    <w:rsid w:val="00BC737D"/>
    <w:rsid w:val="00BC7762"/>
    <w:rsid w:val="00BC7936"/>
    <w:rsid w:val="00BC7D51"/>
    <w:rsid w:val="00BD125D"/>
    <w:rsid w:val="00BD1315"/>
    <w:rsid w:val="00BD189C"/>
    <w:rsid w:val="00BD1B41"/>
    <w:rsid w:val="00BD1BF0"/>
    <w:rsid w:val="00BD24E1"/>
    <w:rsid w:val="00BD327C"/>
    <w:rsid w:val="00BD3492"/>
    <w:rsid w:val="00BD37AE"/>
    <w:rsid w:val="00BD3D5A"/>
    <w:rsid w:val="00BD4131"/>
    <w:rsid w:val="00BD4178"/>
    <w:rsid w:val="00BD48AC"/>
    <w:rsid w:val="00BD4F49"/>
    <w:rsid w:val="00BD4FFD"/>
    <w:rsid w:val="00BD52DF"/>
    <w:rsid w:val="00BD555B"/>
    <w:rsid w:val="00BD5EA7"/>
    <w:rsid w:val="00BD5F1A"/>
    <w:rsid w:val="00BD5F58"/>
    <w:rsid w:val="00BD6706"/>
    <w:rsid w:val="00BD71F9"/>
    <w:rsid w:val="00BD79D6"/>
    <w:rsid w:val="00BD7C4F"/>
    <w:rsid w:val="00BD7C95"/>
    <w:rsid w:val="00BE01DB"/>
    <w:rsid w:val="00BE02DB"/>
    <w:rsid w:val="00BE03D2"/>
    <w:rsid w:val="00BE0651"/>
    <w:rsid w:val="00BE0E7C"/>
    <w:rsid w:val="00BE1038"/>
    <w:rsid w:val="00BE1220"/>
    <w:rsid w:val="00BE1234"/>
    <w:rsid w:val="00BE1518"/>
    <w:rsid w:val="00BE158A"/>
    <w:rsid w:val="00BE1A2C"/>
    <w:rsid w:val="00BE1B38"/>
    <w:rsid w:val="00BE1D7E"/>
    <w:rsid w:val="00BE1DEA"/>
    <w:rsid w:val="00BE1F8C"/>
    <w:rsid w:val="00BE2696"/>
    <w:rsid w:val="00BE2942"/>
    <w:rsid w:val="00BE2C34"/>
    <w:rsid w:val="00BE2EFE"/>
    <w:rsid w:val="00BE2FA6"/>
    <w:rsid w:val="00BE31C2"/>
    <w:rsid w:val="00BE3211"/>
    <w:rsid w:val="00BE3308"/>
    <w:rsid w:val="00BE333F"/>
    <w:rsid w:val="00BE33A7"/>
    <w:rsid w:val="00BE3616"/>
    <w:rsid w:val="00BE3CDA"/>
    <w:rsid w:val="00BE3FA7"/>
    <w:rsid w:val="00BE4434"/>
    <w:rsid w:val="00BE4534"/>
    <w:rsid w:val="00BE4A77"/>
    <w:rsid w:val="00BE4AAD"/>
    <w:rsid w:val="00BE4D5A"/>
    <w:rsid w:val="00BE4D78"/>
    <w:rsid w:val="00BE4DBA"/>
    <w:rsid w:val="00BE525C"/>
    <w:rsid w:val="00BE5413"/>
    <w:rsid w:val="00BE5703"/>
    <w:rsid w:val="00BE5EAD"/>
    <w:rsid w:val="00BE6683"/>
    <w:rsid w:val="00BE7263"/>
    <w:rsid w:val="00BE7406"/>
    <w:rsid w:val="00BE7603"/>
    <w:rsid w:val="00BE7672"/>
    <w:rsid w:val="00BE782B"/>
    <w:rsid w:val="00BE7B6E"/>
    <w:rsid w:val="00BE7D0E"/>
    <w:rsid w:val="00BE7F26"/>
    <w:rsid w:val="00BF01D2"/>
    <w:rsid w:val="00BF0339"/>
    <w:rsid w:val="00BF0720"/>
    <w:rsid w:val="00BF1066"/>
    <w:rsid w:val="00BF1262"/>
    <w:rsid w:val="00BF129E"/>
    <w:rsid w:val="00BF172F"/>
    <w:rsid w:val="00BF2199"/>
    <w:rsid w:val="00BF25E2"/>
    <w:rsid w:val="00BF25FD"/>
    <w:rsid w:val="00BF301D"/>
    <w:rsid w:val="00BF3030"/>
    <w:rsid w:val="00BF3279"/>
    <w:rsid w:val="00BF3752"/>
    <w:rsid w:val="00BF3ADB"/>
    <w:rsid w:val="00BF4664"/>
    <w:rsid w:val="00BF48A1"/>
    <w:rsid w:val="00BF4F7C"/>
    <w:rsid w:val="00BF50AA"/>
    <w:rsid w:val="00BF5DEA"/>
    <w:rsid w:val="00BF6705"/>
    <w:rsid w:val="00BF68FD"/>
    <w:rsid w:val="00BF6D8B"/>
    <w:rsid w:val="00BF6D8E"/>
    <w:rsid w:val="00BF6EB0"/>
    <w:rsid w:val="00BF74C7"/>
    <w:rsid w:val="00BF759C"/>
    <w:rsid w:val="00BF7884"/>
    <w:rsid w:val="00BF79DD"/>
    <w:rsid w:val="00BF7D9F"/>
    <w:rsid w:val="00C003B6"/>
    <w:rsid w:val="00C0059E"/>
    <w:rsid w:val="00C00797"/>
    <w:rsid w:val="00C00F45"/>
    <w:rsid w:val="00C0117B"/>
    <w:rsid w:val="00C015F1"/>
    <w:rsid w:val="00C01758"/>
    <w:rsid w:val="00C01D87"/>
    <w:rsid w:val="00C01F33"/>
    <w:rsid w:val="00C0257C"/>
    <w:rsid w:val="00C0282E"/>
    <w:rsid w:val="00C02859"/>
    <w:rsid w:val="00C0296C"/>
    <w:rsid w:val="00C02A28"/>
    <w:rsid w:val="00C02CC6"/>
    <w:rsid w:val="00C03114"/>
    <w:rsid w:val="00C03401"/>
    <w:rsid w:val="00C038E6"/>
    <w:rsid w:val="00C03D69"/>
    <w:rsid w:val="00C0406C"/>
    <w:rsid w:val="00C040F7"/>
    <w:rsid w:val="00C044AB"/>
    <w:rsid w:val="00C04A00"/>
    <w:rsid w:val="00C050D5"/>
    <w:rsid w:val="00C0556D"/>
    <w:rsid w:val="00C056F0"/>
    <w:rsid w:val="00C05706"/>
    <w:rsid w:val="00C05955"/>
    <w:rsid w:val="00C06144"/>
    <w:rsid w:val="00C06147"/>
    <w:rsid w:val="00C061A1"/>
    <w:rsid w:val="00C06DA1"/>
    <w:rsid w:val="00C071AC"/>
    <w:rsid w:val="00C0720B"/>
    <w:rsid w:val="00C07282"/>
    <w:rsid w:val="00C07377"/>
    <w:rsid w:val="00C07607"/>
    <w:rsid w:val="00C07ABB"/>
    <w:rsid w:val="00C100B3"/>
    <w:rsid w:val="00C10478"/>
    <w:rsid w:val="00C10D92"/>
    <w:rsid w:val="00C10E09"/>
    <w:rsid w:val="00C10F7B"/>
    <w:rsid w:val="00C11412"/>
    <w:rsid w:val="00C1167E"/>
    <w:rsid w:val="00C116EC"/>
    <w:rsid w:val="00C11BD9"/>
    <w:rsid w:val="00C12009"/>
    <w:rsid w:val="00C12098"/>
    <w:rsid w:val="00C12107"/>
    <w:rsid w:val="00C12783"/>
    <w:rsid w:val="00C12ECA"/>
    <w:rsid w:val="00C13152"/>
    <w:rsid w:val="00C13591"/>
    <w:rsid w:val="00C14148"/>
    <w:rsid w:val="00C141AB"/>
    <w:rsid w:val="00C14236"/>
    <w:rsid w:val="00C14341"/>
    <w:rsid w:val="00C148ED"/>
    <w:rsid w:val="00C14D4B"/>
    <w:rsid w:val="00C15016"/>
    <w:rsid w:val="00C15263"/>
    <w:rsid w:val="00C153A9"/>
    <w:rsid w:val="00C1542D"/>
    <w:rsid w:val="00C154BB"/>
    <w:rsid w:val="00C1555B"/>
    <w:rsid w:val="00C15674"/>
    <w:rsid w:val="00C15E7A"/>
    <w:rsid w:val="00C15ECA"/>
    <w:rsid w:val="00C16EEF"/>
    <w:rsid w:val="00C17D53"/>
    <w:rsid w:val="00C20A4B"/>
    <w:rsid w:val="00C20B47"/>
    <w:rsid w:val="00C2134F"/>
    <w:rsid w:val="00C21572"/>
    <w:rsid w:val="00C217A3"/>
    <w:rsid w:val="00C2240C"/>
    <w:rsid w:val="00C22476"/>
    <w:rsid w:val="00C225CF"/>
    <w:rsid w:val="00C23184"/>
    <w:rsid w:val="00C231EC"/>
    <w:rsid w:val="00C236A6"/>
    <w:rsid w:val="00C23A01"/>
    <w:rsid w:val="00C23C21"/>
    <w:rsid w:val="00C2439D"/>
    <w:rsid w:val="00C249BD"/>
    <w:rsid w:val="00C25413"/>
    <w:rsid w:val="00C258FE"/>
    <w:rsid w:val="00C259CE"/>
    <w:rsid w:val="00C260B8"/>
    <w:rsid w:val="00C26132"/>
    <w:rsid w:val="00C2643A"/>
    <w:rsid w:val="00C2678B"/>
    <w:rsid w:val="00C269EA"/>
    <w:rsid w:val="00C26DBF"/>
    <w:rsid w:val="00C26FCF"/>
    <w:rsid w:val="00C270C4"/>
    <w:rsid w:val="00C2792B"/>
    <w:rsid w:val="00C27947"/>
    <w:rsid w:val="00C279B5"/>
    <w:rsid w:val="00C279C3"/>
    <w:rsid w:val="00C27C45"/>
    <w:rsid w:val="00C27E4F"/>
    <w:rsid w:val="00C302F4"/>
    <w:rsid w:val="00C30563"/>
    <w:rsid w:val="00C3093B"/>
    <w:rsid w:val="00C30CB1"/>
    <w:rsid w:val="00C30D4A"/>
    <w:rsid w:val="00C30E78"/>
    <w:rsid w:val="00C30EA5"/>
    <w:rsid w:val="00C310AE"/>
    <w:rsid w:val="00C31393"/>
    <w:rsid w:val="00C31C40"/>
    <w:rsid w:val="00C3219A"/>
    <w:rsid w:val="00C3294C"/>
    <w:rsid w:val="00C32CEB"/>
    <w:rsid w:val="00C332F3"/>
    <w:rsid w:val="00C3337A"/>
    <w:rsid w:val="00C336C9"/>
    <w:rsid w:val="00C3385A"/>
    <w:rsid w:val="00C33A10"/>
    <w:rsid w:val="00C33A38"/>
    <w:rsid w:val="00C33BC0"/>
    <w:rsid w:val="00C33F22"/>
    <w:rsid w:val="00C34413"/>
    <w:rsid w:val="00C3464E"/>
    <w:rsid w:val="00C34CE3"/>
    <w:rsid w:val="00C35A37"/>
    <w:rsid w:val="00C35EC1"/>
    <w:rsid w:val="00C35F43"/>
    <w:rsid w:val="00C36521"/>
    <w:rsid w:val="00C368D8"/>
    <w:rsid w:val="00C3719D"/>
    <w:rsid w:val="00C3733C"/>
    <w:rsid w:val="00C374E8"/>
    <w:rsid w:val="00C379A4"/>
    <w:rsid w:val="00C37CB2"/>
    <w:rsid w:val="00C40268"/>
    <w:rsid w:val="00C40350"/>
    <w:rsid w:val="00C40F3C"/>
    <w:rsid w:val="00C40FD7"/>
    <w:rsid w:val="00C411A4"/>
    <w:rsid w:val="00C413A4"/>
    <w:rsid w:val="00C41A6E"/>
    <w:rsid w:val="00C41CC5"/>
    <w:rsid w:val="00C41CC7"/>
    <w:rsid w:val="00C41CF0"/>
    <w:rsid w:val="00C41EE6"/>
    <w:rsid w:val="00C423A8"/>
    <w:rsid w:val="00C42585"/>
    <w:rsid w:val="00C4261E"/>
    <w:rsid w:val="00C43387"/>
    <w:rsid w:val="00C439DB"/>
    <w:rsid w:val="00C43D01"/>
    <w:rsid w:val="00C43F1D"/>
    <w:rsid w:val="00C43F3A"/>
    <w:rsid w:val="00C44114"/>
    <w:rsid w:val="00C44670"/>
    <w:rsid w:val="00C44737"/>
    <w:rsid w:val="00C44815"/>
    <w:rsid w:val="00C44EF0"/>
    <w:rsid w:val="00C45BEF"/>
    <w:rsid w:val="00C45D29"/>
    <w:rsid w:val="00C45DA9"/>
    <w:rsid w:val="00C45EC4"/>
    <w:rsid w:val="00C46018"/>
    <w:rsid w:val="00C461D7"/>
    <w:rsid w:val="00C463A3"/>
    <w:rsid w:val="00C46A56"/>
    <w:rsid w:val="00C473A5"/>
    <w:rsid w:val="00C4745F"/>
    <w:rsid w:val="00C47E9C"/>
    <w:rsid w:val="00C507AD"/>
    <w:rsid w:val="00C509CA"/>
    <w:rsid w:val="00C50A8C"/>
    <w:rsid w:val="00C50AD8"/>
    <w:rsid w:val="00C511B7"/>
    <w:rsid w:val="00C51308"/>
    <w:rsid w:val="00C5183D"/>
    <w:rsid w:val="00C519EB"/>
    <w:rsid w:val="00C51DE1"/>
    <w:rsid w:val="00C51FE0"/>
    <w:rsid w:val="00C52287"/>
    <w:rsid w:val="00C52350"/>
    <w:rsid w:val="00C528FB"/>
    <w:rsid w:val="00C529A3"/>
    <w:rsid w:val="00C529D8"/>
    <w:rsid w:val="00C52DCC"/>
    <w:rsid w:val="00C52F36"/>
    <w:rsid w:val="00C53F22"/>
    <w:rsid w:val="00C53FA5"/>
    <w:rsid w:val="00C5422B"/>
    <w:rsid w:val="00C5436B"/>
    <w:rsid w:val="00C54995"/>
    <w:rsid w:val="00C549A5"/>
    <w:rsid w:val="00C54D41"/>
    <w:rsid w:val="00C54D8C"/>
    <w:rsid w:val="00C562B4"/>
    <w:rsid w:val="00C56328"/>
    <w:rsid w:val="00C563AD"/>
    <w:rsid w:val="00C565F6"/>
    <w:rsid w:val="00C56FDA"/>
    <w:rsid w:val="00C60783"/>
    <w:rsid w:val="00C610B7"/>
    <w:rsid w:val="00C6150A"/>
    <w:rsid w:val="00C61548"/>
    <w:rsid w:val="00C61E46"/>
    <w:rsid w:val="00C61EB7"/>
    <w:rsid w:val="00C61F2F"/>
    <w:rsid w:val="00C62551"/>
    <w:rsid w:val="00C62873"/>
    <w:rsid w:val="00C62A27"/>
    <w:rsid w:val="00C62B63"/>
    <w:rsid w:val="00C6303D"/>
    <w:rsid w:val="00C632BF"/>
    <w:rsid w:val="00C63547"/>
    <w:rsid w:val="00C6364E"/>
    <w:rsid w:val="00C6372A"/>
    <w:rsid w:val="00C63FEC"/>
    <w:rsid w:val="00C644EE"/>
    <w:rsid w:val="00C64672"/>
    <w:rsid w:val="00C647B6"/>
    <w:rsid w:val="00C655A7"/>
    <w:rsid w:val="00C655D4"/>
    <w:rsid w:val="00C65A7D"/>
    <w:rsid w:val="00C65A89"/>
    <w:rsid w:val="00C65CB1"/>
    <w:rsid w:val="00C65D99"/>
    <w:rsid w:val="00C65F62"/>
    <w:rsid w:val="00C66625"/>
    <w:rsid w:val="00C666D1"/>
    <w:rsid w:val="00C66737"/>
    <w:rsid w:val="00C66E33"/>
    <w:rsid w:val="00C66EFB"/>
    <w:rsid w:val="00C66F1E"/>
    <w:rsid w:val="00C67A33"/>
    <w:rsid w:val="00C67BC8"/>
    <w:rsid w:val="00C7060D"/>
    <w:rsid w:val="00C70697"/>
    <w:rsid w:val="00C70803"/>
    <w:rsid w:val="00C71DDA"/>
    <w:rsid w:val="00C72093"/>
    <w:rsid w:val="00C728AD"/>
    <w:rsid w:val="00C72B84"/>
    <w:rsid w:val="00C72EF4"/>
    <w:rsid w:val="00C73ADA"/>
    <w:rsid w:val="00C73B16"/>
    <w:rsid w:val="00C73B5C"/>
    <w:rsid w:val="00C73BF2"/>
    <w:rsid w:val="00C741FF"/>
    <w:rsid w:val="00C74271"/>
    <w:rsid w:val="00C7427D"/>
    <w:rsid w:val="00C74368"/>
    <w:rsid w:val="00C74397"/>
    <w:rsid w:val="00C744FE"/>
    <w:rsid w:val="00C74AE1"/>
    <w:rsid w:val="00C74F0B"/>
    <w:rsid w:val="00C75D2F"/>
    <w:rsid w:val="00C767BE"/>
    <w:rsid w:val="00C76816"/>
    <w:rsid w:val="00C7681E"/>
    <w:rsid w:val="00C76B42"/>
    <w:rsid w:val="00C76B51"/>
    <w:rsid w:val="00C76BFB"/>
    <w:rsid w:val="00C76D0E"/>
    <w:rsid w:val="00C76E3C"/>
    <w:rsid w:val="00C77CFE"/>
    <w:rsid w:val="00C77D46"/>
    <w:rsid w:val="00C803F9"/>
    <w:rsid w:val="00C81070"/>
    <w:rsid w:val="00C810FE"/>
    <w:rsid w:val="00C81568"/>
    <w:rsid w:val="00C81D86"/>
    <w:rsid w:val="00C81F27"/>
    <w:rsid w:val="00C82087"/>
    <w:rsid w:val="00C821EC"/>
    <w:rsid w:val="00C8271B"/>
    <w:rsid w:val="00C82720"/>
    <w:rsid w:val="00C83493"/>
    <w:rsid w:val="00C847FA"/>
    <w:rsid w:val="00C84BD3"/>
    <w:rsid w:val="00C84E56"/>
    <w:rsid w:val="00C851B1"/>
    <w:rsid w:val="00C8522F"/>
    <w:rsid w:val="00C85C1F"/>
    <w:rsid w:val="00C85E29"/>
    <w:rsid w:val="00C85EED"/>
    <w:rsid w:val="00C86098"/>
    <w:rsid w:val="00C862AC"/>
    <w:rsid w:val="00C86459"/>
    <w:rsid w:val="00C8676E"/>
    <w:rsid w:val="00C867D2"/>
    <w:rsid w:val="00C867DD"/>
    <w:rsid w:val="00C86837"/>
    <w:rsid w:val="00C868DD"/>
    <w:rsid w:val="00C871BE"/>
    <w:rsid w:val="00C874A1"/>
    <w:rsid w:val="00C877C9"/>
    <w:rsid w:val="00C87879"/>
    <w:rsid w:val="00C87CBB"/>
    <w:rsid w:val="00C87F06"/>
    <w:rsid w:val="00C87F1E"/>
    <w:rsid w:val="00C9027A"/>
    <w:rsid w:val="00C9068E"/>
    <w:rsid w:val="00C90718"/>
    <w:rsid w:val="00C90ACD"/>
    <w:rsid w:val="00C90E0D"/>
    <w:rsid w:val="00C916C3"/>
    <w:rsid w:val="00C9234B"/>
    <w:rsid w:val="00C9254B"/>
    <w:rsid w:val="00C92758"/>
    <w:rsid w:val="00C92812"/>
    <w:rsid w:val="00C92DE6"/>
    <w:rsid w:val="00C92FCB"/>
    <w:rsid w:val="00C93814"/>
    <w:rsid w:val="00C93C4B"/>
    <w:rsid w:val="00C93D87"/>
    <w:rsid w:val="00C93E01"/>
    <w:rsid w:val="00C94245"/>
    <w:rsid w:val="00C944AB"/>
    <w:rsid w:val="00C946F4"/>
    <w:rsid w:val="00C94711"/>
    <w:rsid w:val="00C94AA3"/>
    <w:rsid w:val="00C94BA5"/>
    <w:rsid w:val="00C94D4E"/>
    <w:rsid w:val="00C9513C"/>
    <w:rsid w:val="00C951C1"/>
    <w:rsid w:val="00C957B4"/>
    <w:rsid w:val="00C95B40"/>
    <w:rsid w:val="00C96053"/>
    <w:rsid w:val="00C965F8"/>
    <w:rsid w:val="00C966A3"/>
    <w:rsid w:val="00C96745"/>
    <w:rsid w:val="00C968EB"/>
    <w:rsid w:val="00C96D8C"/>
    <w:rsid w:val="00C96DAA"/>
    <w:rsid w:val="00C972DD"/>
    <w:rsid w:val="00C9766B"/>
    <w:rsid w:val="00C97756"/>
    <w:rsid w:val="00C97C53"/>
    <w:rsid w:val="00C97C70"/>
    <w:rsid w:val="00CA0002"/>
    <w:rsid w:val="00CA0DEF"/>
    <w:rsid w:val="00CA0E35"/>
    <w:rsid w:val="00CA181E"/>
    <w:rsid w:val="00CA1A6B"/>
    <w:rsid w:val="00CA1C36"/>
    <w:rsid w:val="00CA1D63"/>
    <w:rsid w:val="00CA1E1B"/>
    <w:rsid w:val="00CA1ED8"/>
    <w:rsid w:val="00CA2099"/>
    <w:rsid w:val="00CA2D36"/>
    <w:rsid w:val="00CA3458"/>
    <w:rsid w:val="00CA388B"/>
    <w:rsid w:val="00CA432F"/>
    <w:rsid w:val="00CA43DB"/>
    <w:rsid w:val="00CA4CE9"/>
    <w:rsid w:val="00CA55EE"/>
    <w:rsid w:val="00CA5C79"/>
    <w:rsid w:val="00CA606E"/>
    <w:rsid w:val="00CA655A"/>
    <w:rsid w:val="00CA6C06"/>
    <w:rsid w:val="00CA6F34"/>
    <w:rsid w:val="00CA6FB3"/>
    <w:rsid w:val="00CA755E"/>
    <w:rsid w:val="00CA7A55"/>
    <w:rsid w:val="00CB01A9"/>
    <w:rsid w:val="00CB03D5"/>
    <w:rsid w:val="00CB0413"/>
    <w:rsid w:val="00CB0709"/>
    <w:rsid w:val="00CB0960"/>
    <w:rsid w:val="00CB16CF"/>
    <w:rsid w:val="00CB18D7"/>
    <w:rsid w:val="00CB1ABF"/>
    <w:rsid w:val="00CB1D85"/>
    <w:rsid w:val="00CB1F63"/>
    <w:rsid w:val="00CB242E"/>
    <w:rsid w:val="00CB25CB"/>
    <w:rsid w:val="00CB2763"/>
    <w:rsid w:val="00CB29B0"/>
    <w:rsid w:val="00CB2A4E"/>
    <w:rsid w:val="00CB2B1D"/>
    <w:rsid w:val="00CB2BF5"/>
    <w:rsid w:val="00CB2ECB"/>
    <w:rsid w:val="00CB3492"/>
    <w:rsid w:val="00CB353B"/>
    <w:rsid w:val="00CB38B2"/>
    <w:rsid w:val="00CB3A2B"/>
    <w:rsid w:val="00CB3D63"/>
    <w:rsid w:val="00CB41BE"/>
    <w:rsid w:val="00CB4696"/>
    <w:rsid w:val="00CB4C25"/>
    <w:rsid w:val="00CB4DBB"/>
    <w:rsid w:val="00CB4FFC"/>
    <w:rsid w:val="00CB5498"/>
    <w:rsid w:val="00CB6400"/>
    <w:rsid w:val="00CB65D1"/>
    <w:rsid w:val="00CB6BFF"/>
    <w:rsid w:val="00CB6C34"/>
    <w:rsid w:val="00CB6CA2"/>
    <w:rsid w:val="00CB6D29"/>
    <w:rsid w:val="00CB7170"/>
    <w:rsid w:val="00CB7354"/>
    <w:rsid w:val="00CB73E8"/>
    <w:rsid w:val="00CB754C"/>
    <w:rsid w:val="00CB775A"/>
    <w:rsid w:val="00CB788B"/>
    <w:rsid w:val="00CC0173"/>
    <w:rsid w:val="00CC040E"/>
    <w:rsid w:val="00CC0963"/>
    <w:rsid w:val="00CC111F"/>
    <w:rsid w:val="00CC11FB"/>
    <w:rsid w:val="00CC1EF4"/>
    <w:rsid w:val="00CC2011"/>
    <w:rsid w:val="00CC29AF"/>
    <w:rsid w:val="00CC2BBE"/>
    <w:rsid w:val="00CC2C2A"/>
    <w:rsid w:val="00CC2EE8"/>
    <w:rsid w:val="00CC3372"/>
    <w:rsid w:val="00CC3A4E"/>
    <w:rsid w:val="00CC3D19"/>
    <w:rsid w:val="00CC3EA0"/>
    <w:rsid w:val="00CC3F5F"/>
    <w:rsid w:val="00CC3F85"/>
    <w:rsid w:val="00CC4C67"/>
    <w:rsid w:val="00CC5072"/>
    <w:rsid w:val="00CC52C9"/>
    <w:rsid w:val="00CC5650"/>
    <w:rsid w:val="00CC5694"/>
    <w:rsid w:val="00CC5BE9"/>
    <w:rsid w:val="00CC650B"/>
    <w:rsid w:val="00CC7444"/>
    <w:rsid w:val="00CC751B"/>
    <w:rsid w:val="00CC79F1"/>
    <w:rsid w:val="00CC7B45"/>
    <w:rsid w:val="00CC7DCE"/>
    <w:rsid w:val="00CD041F"/>
    <w:rsid w:val="00CD0498"/>
    <w:rsid w:val="00CD06B6"/>
    <w:rsid w:val="00CD0714"/>
    <w:rsid w:val="00CD0CC0"/>
    <w:rsid w:val="00CD1188"/>
    <w:rsid w:val="00CD1189"/>
    <w:rsid w:val="00CD1C60"/>
    <w:rsid w:val="00CD1C93"/>
    <w:rsid w:val="00CD228B"/>
    <w:rsid w:val="00CD28B6"/>
    <w:rsid w:val="00CD2ED1"/>
    <w:rsid w:val="00CD337B"/>
    <w:rsid w:val="00CD3834"/>
    <w:rsid w:val="00CD3A0F"/>
    <w:rsid w:val="00CD3EC9"/>
    <w:rsid w:val="00CD3FCD"/>
    <w:rsid w:val="00CD408F"/>
    <w:rsid w:val="00CD4A5F"/>
    <w:rsid w:val="00CD4C7A"/>
    <w:rsid w:val="00CD53A3"/>
    <w:rsid w:val="00CD646A"/>
    <w:rsid w:val="00CD6D82"/>
    <w:rsid w:val="00CD700E"/>
    <w:rsid w:val="00CD70F4"/>
    <w:rsid w:val="00CD7237"/>
    <w:rsid w:val="00CD7294"/>
    <w:rsid w:val="00CD72FA"/>
    <w:rsid w:val="00CD753D"/>
    <w:rsid w:val="00CD79FF"/>
    <w:rsid w:val="00CD7AD3"/>
    <w:rsid w:val="00CE0424"/>
    <w:rsid w:val="00CE0B2C"/>
    <w:rsid w:val="00CE0CE0"/>
    <w:rsid w:val="00CE0F12"/>
    <w:rsid w:val="00CE215E"/>
    <w:rsid w:val="00CE2511"/>
    <w:rsid w:val="00CE251B"/>
    <w:rsid w:val="00CE2549"/>
    <w:rsid w:val="00CE279C"/>
    <w:rsid w:val="00CE29C9"/>
    <w:rsid w:val="00CE2B09"/>
    <w:rsid w:val="00CE36AB"/>
    <w:rsid w:val="00CE3721"/>
    <w:rsid w:val="00CE39D9"/>
    <w:rsid w:val="00CE3A48"/>
    <w:rsid w:val="00CE53F2"/>
    <w:rsid w:val="00CE59AD"/>
    <w:rsid w:val="00CE5EFE"/>
    <w:rsid w:val="00CE5F54"/>
    <w:rsid w:val="00CE61E6"/>
    <w:rsid w:val="00CE61EF"/>
    <w:rsid w:val="00CE6441"/>
    <w:rsid w:val="00CE6C81"/>
    <w:rsid w:val="00CE7561"/>
    <w:rsid w:val="00CE7A5A"/>
    <w:rsid w:val="00CE7E7F"/>
    <w:rsid w:val="00CF03C3"/>
    <w:rsid w:val="00CF0587"/>
    <w:rsid w:val="00CF07A0"/>
    <w:rsid w:val="00CF0FDB"/>
    <w:rsid w:val="00CF1354"/>
    <w:rsid w:val="00CF1542"/>
    <w:rsid w:val="00CF2642"/>
    <w:rsid w:val="00CF26B3"/>
    <w:rsid w:val="00CF26C9"/>
    <w:rsid w:val="00CF2760"/>
    <w:rsid w:val="00CF2876"/>
    <w:rsid w:val="00CF2924"/>
    <w:rsid w:val="00CF2CFF"/>
    <w:rsid w:val="00CF301A"/>
    <w:rsid w:val="00CF31FB"/>
    <w:rsid w:val="00CF3902"/>
    <w:rsid w:val="00CF3B1F"/>
    <w:rsid w:val="00CF3BF6"/>
    <w:rsid w:val="00CF429F"/>
    <w:rsid w:val="00CF4683"/>
    <w:rsid w:val="00CF4813"/>
    <w:rsid w:val="00CF49C9"/>
    <w:rsid w:val="00CF4FBC"/>
    <w:rsid w:val="00CF5270"/>
    <w:rsid w:val="00CF5389"/>
    <w:rsid w:val="00CF5FDA"/>
    <w:rsid w:val="00CF6182"/>
    <w:rsid w:val="00CF6183"/>
    <w:rsid w:val="00CF624E"/>
    <w:rsid w:val="00CF625B"/>
    <w:rsid w:val="00CF687E"/>
    <w:rsid w:val="00CF69F2"/>
    <w:rsid w:val="00CF6ABF"/>
    <w:rsid w:val="00CF7049"/>
    <w:rsid w:val="00CF761C"/>
    <w:rsid w:val="00CF76E8"/>
    <w:rsid w:val="00CF77CC"/>
    <w:rsid w:val="00CF78B3"/>
    <w:rsid w:val="00CF7E9A"/>
    <w:rsid w:val="00D0086C"/>
    <w:rsid w:val="00D00954"/>
    <w:rsid w:val="00D01238"/>
    <w:rsid w:val="00D01396"/>
    <w:rsid w:val="00D013D6"/>
    <w:rsid w:val="00D015DC"/>
    <w:rsid w:val="00D0193B"/>
    <w:rsid w:val="00D0194B"/>
    <w:rsid w:val="00D01CC1"/>
    <w:rsid w:val="00D02534"/>
    <w:rsid w:val="00D0268D"/>
    <w:rsid w:val="00D02856"/>
    <w:rsid w:val="00D02A7F"/>
    <w:rsid w:val="00D02CC3"/>
    <w:rsid w:val="00D03082"/>
    <w:rsid w:val="00D0338F"/>
    <w:rsid w:val="00D0349B"/>
    <w:rsid w:val="00D03DA1"/>
    <w:rsid w:val="00D04537"/>
    <w:rsid w:val="00D04845"/>
    <w:rsid w:val="00D04A18"/>
    <w:rsid w:val="00D04C61"/>
    <w:rsid w:val="00D0518C"/>
    <w:rsid w:val="00D055A8"/>
    <w:rsid w:val="00D065D3"/>
    <w:rsid w:val="00D065D5"/>
    <w:rsid w:val="00D0692A"/>
    <w:rsid w:val="00D07D0F"/>
    <w:rsid w:val="00D07FCB"/>
    <w:rsid w:val="00D100D5"/>
    <w:rsid w:val="00D10135"/>
    <w:rsid w:val="00D10249"/>
    <w:rsid w:val="00D106B6"/>
    <w:rsid w:val="00D10891"/>
    <w:rsid w:val="00D10F07"/>
    <w:rsid w:val="00D110A2"/>
    <w:rsid w:val="00D115C3"/>
    <w:rsid w:val="00D117A1"/>
    <w:rsid w:val="00D11897"/>
    <w:rsid w:val="00D11FD8"/>
    <w:rsid w:val="00D126C3"/>
    <w:rsid w:val="00D12977"/>
    <w:rsid w:val="00D12D84"/>
    <w:rsid w:val="00D13135"/>
    <w:rsid w:val="00D13D22"/>
    <w:rsid w:val="00D13E4E"/>
    <w:rsid w:val="00D13EDC"/>
    <w:rsid w:val="00D141DD"/>
    <w:rsid w:val="00D14447"/>
    <w:rsid w:val="00D149A6"/>
    <w:rsid w:val="00D14B98"/>
    <w:rsid w:val="00D14E8A"/>
    <w:rsid w:val="00D14F7C"/>
    <w:rsid w:val="00D152F5"/>
    <w:rsid w:val="00D15720"/>
    <w:rsid w:val="00D158F1"/>
    <w:rsid w:val="00D15B7A"/>
    <w:rsid w:val="00D15BA2"/>
    <w:rsid w:val="00D15C56"/>
    <w:rsid w:val="00D15EA0"/>
    <w:rsid w:val="00D160E4"/>
    <w:rsid w:val="00D165EE"/>
    <w:rsid w:val="00D16BE5"/>
    <w:rsid w:val="00D16CC9"/>
    <w:rsid w:val="00D16DD7"/>
    <w:rsid w:val="00D177F5"/>
    <w:rsid w:val="00D17DDA"/>
    <w:rsid w:val="00D2023E"/>
    <w:rsid w:val="00D2050E"/>
    <w:rsid w:val="00D2093B"/>
    <w:rsid w:val="00D209B0"/>
    <w:rsid w:val="00D20DFA"/>
    <w:rsid w:val="00D2127F"/>
    <w:rsid w:val="00D21824"/>
    <w:rsid w:val="00D229E8"/>
    <w:rsid w:val="00D22D38"/>
    <w:rsid w:val="00D2324C"/>
    <w:rsid w:val="00D2388C"/>
    <w:rsid w:val="00D239A7"/>
    <w:rsid w:val="00D23A68"/>
    <w:rsid w:val="00D23D3B"/>
    <w:rsid w:val="00D23F47"/>
    <w:rsid w:val="00D23F60"/>
    <w:rsid w:val="00D243B2"/>
    <w:rsid w:val="00D24402"/>
    <w:rsid w:val="00D2472E"/>
    <w:rsid w:val="00D2491C"/>
    <w:rsid w:val="00D24AB0"/>
    <w:rsid w:val="00D2525A"/>
    <w:rsid w:val="00D2536A"/>
    <w:rsid w:val="00D25B99"/>
    <w:rsid w:val="00D26FC9"/>
    <w:rsid w:val="00D27D34"/>
    <w:rsid w:val="00D30238"/>
    <w:rsid w:val="00D30B73"/>
    <w:rsid w:val="00D30E1E"/>
    <w:rsid w:val="00D3103A"/>
    <w:rsid w:val="00D31099"/>
    <w:rsid w:val="00D31479"/>
    <w:rsid w:val="00D3149F"/>
    <w:rsid w:val="00D3165A"/>
    <w:rsid w:val="00D318DD"/>
    <w:rsid w:val="00D31BBA"/>
    <w:rsid w:val="00D31D84"/>
    <w:rsid w:val="00D3201D"/>
    <w:rsid w:val="00D32063"/>
    <w:rsid w:val="00D321F8"/>
    <w:rsid w:val="00D323B4"/>
    <w:rsid w:val="00D325BA"/>
    <w:rsid w:val="00D32A3F"/>
    <w:rsid w:val="00D333AE"/>
    <w:rsid w:val="00D3399D"/>
    <w:rsid w:val="00D33A40"/>
    <w:rsid w:val="00D33B4B"/>
    <w:rsid w:val="00D33ECF"/>
    <w:rsid w:val="00D3406F"/>
    <w:rsid w:val="00D3408C"/>
    <w:rsid w:val="00D342FE"/>
    <w:rsid w:val="00D34B29"/>
    <w:rsid w:val="00D34CA3"/>
    <w:rsid w:val="00D351AF"/>
    <w:rsid w:val="00D35388"/>
    <w:rsid w:val="00D35C19"/>
    <w:rsid w:val="00D35E8A"/>
    <w:rsid w:val="00D3604E"/>
    <w:rsid w:val="00D3627B"/>
    <w:rsid w:val="00D362BC"/>
    <w:rsid w:val="00D364C0"/>
    <w:rsid w:val="00D36E71"/>
    <w:rsid w:val="00D373BE"/>
    <w:rsid w:val="00D379BC"/>
    <w:rsid w:val="00D37C51"/>
    <w:rsid w:val="00D37D87"/>
    <w:rsid w:val="00D37D98"/>
    <w:rsid w:val="00D37FE5"/>
    <w:rsid w:val="00D401B1"/>
    <w:rsid w:val="00D40231"/>
    <w:rsid w:val="00D40426"/>
    <w:rsid w:val="00D4054F"/>
    <w:rsid w:val="00D40AD8"/>
    <w:rsid w:val="00D40B33"/>
    <w:rsid w:val="00D41334"/>
    <w:rsid w:val="00D41426"/>
    <w:rsid w:val="00D41705"/>
    <w:rsid w:val="00D41AEC"/>
    <w:rsid w:val="00D41C2F"/>
    <w:rsid w:val="00D42017"/>
    <w:rsid w:val="00D42070"/>
    <w:rsid w:val="00D42450"/>
    <w:rsid w:val="00D42703"/>
    <w:rsid w:val="00D42A1E"/>
    <w:rsid w:val="00D42AB5"/>
    <w:rsid w:val="00D4318F"/>
    <w:rsid w:val="00D438BF"/>
    <w:rsid w:val="00D43DF9"/>
    <w:rsid w:val="00D440F8"/>
    <w:rsid w:val="00D44392"/>
    <w:rsid w:val="00D4479D"/>
    <w:rsid w:val="00D4484D"/>
    <w:rsid w:val="00D448A4"/>
    <w:rsid w:val="00D44DED"/>
    <w:rsid w:val="00D44FDE"/>
    <w:rsid w:val="00D4514B"/>
    <w:rsid w:val="00D45635"/>
    <w:rsid w:val="00D45771"/>
    <w:rsid w:val="00D45CF6"/>
    <w:rsid w:val="00D46367"/>
    <w:rsid w:val="00D465A0"/>
    <w:rsid w:val="00D46A68"/>
    <w:rsid w:val="00D46BE3"/>
    <w:rsid w:val="00D477AA"/>
    <w:rsid w:val="00D4784F"/>
    <w:rsid w:val="00D47A4C"/>
    <w:rsid w:val="00D47B75"/>
    <w:rsid w:val="00D50246"/>
    <w:rsid w:val="00D50431"/>
    <w:rsid w:val="00D505F2"/>
    <w:rsid w:val="00D507F9"/>
    <w:rsid w:val="00D50836"/>
    <w:rsid w:val="00D50CB5"/>
    <w:rsid w:val="00D50E13"/>
    <w:rsid w:val="00D50FB6"/>
    <w:rsid w:val="00D5112C"/>
    <w:rsid w:val="00D51185"/>
    <w:rsid w:val="00D51E78"/>
    <w:rsid w:val="00D52236"/>
    <w:rsid w:val="00D524A2"/>
    <w:rsid w:val="00D52657"/>
    <w:rsid w:val="00D527FB"/>
    <w:rsid w:val="00D52DD8"/>
    <w:rsid w:val="00D53256"/>
    <w:rsid w:val="00D53293"/>
    <w:rsid w:val="00D5348C"/>
    <w:rsid w:val="00D5368D"/>
    <w:rsid w:val="00D53766"/>
    <w:rsid w:val="00D53DDF"/>
    <w:rsid w:val="00D53EAB"/>
    <w:rsid w:val="00D5439C"/>
    <w:rsid w:val="00D546FF"/>
    <w:rsid w:val="00D54760"/>
    <w:rsid w:val="00D548B7"/>
    <w:rsid w:val="00D54AD9"/>
    <w:rsid w:val="00D54AF7"/>
    <w:rsid w:val="00D550DA"/>
    <w:rsid w:val="00D55187"/>
    <w:rsid w:val="00D551B4"/>
    <w:rsid w:val="00D5572A"/>
    <w:rsid w:val="00D55AD5"/>
    <w:rsid w:val="00D55C59"/>
    <w:rsid w:val="00D55DDC"/>
    <w:rsid w:val="00D55EA1"/>
    <w:rsid w:val="00D5615D"/>
    <w:rsid w:val="00D564D1"/>
    <w:rsid w:val="00D56AD7"/>
    <w:rsid w:val="00D56DF9"/>
    <w:rsid w:val="00D56FE7"/>
    <w:rsid w:val="00D57447"/>
    <w:rsid w:val="00D57659"/>
    <w:rsid w:val="00D576CA"/>
    <w:rsid w:val="00D578A3"/>
    <w:rsid w:val="00D6024A"/>
    <w:rsid w:val="00D60829"/>
    <w:rsid w:val="00D60B42"/>
    <w:rsid w:val="00D60CE1"/>
    <w:rsid w:val="00D61015"/>
    <w:rsid w:val="00D611D3"/>
    <w:rsid w:val="00D612F8"/>
    <w:rsid w:val="00D61525"/>
    <w:rsid w:val="00D6168C"/>
    <w:rsid w:val="00D61AF5"/>
    <w:rsid w:val="00D61EE1"/>
    <w:rsid w:val="00D62053"/>
    <w:rsid w:val="00D626C2"/>
    <w:rsid w:val="00D62A04"/>
    <w:rsid w:val="00D62D1D"/>
    <w:rsid w:val="00D62E98"/>
    <w:rsid w:val="00D62F02"/>
    <w:rsid w:val="00D63448"/>
    <w:rsid w:val="00D636AF"/>
    <w:rsid w:val="00D6373B"/>
    <w:rsid w:val="00D638E6"/>
    <w:rsid w:val="00D6414B"/>
    <w:rsid w:val="00D64180"/>
    <w:rsid w:val="00D6447C"/>
    <w:rsid w:val="00D64A61"/>
    <w:rsid w:val="00D64B3D"/>
    <w:rsid w:val="00D64B8D"/>
    <w:rsid w:val="00D64BCF"/>
    <w:rsid w:val="00D64E6A"/>
    <w:rsid w:val="00D64F67"/>
    <w:rsid w:val="00D652B5"/>
    <w:rsid w:val="00D65636"/>
    <w:rsid w:val="00D660E5"/>
    <w:rsid w:val="00D66155"/>
    <w:rsid w:val="00D667DA"/>
    <w:rsid w:val="00D669A3"/>
    <w:rsid w:val="00D66C92"/>
    <w:rsid w:val="00D66D36"/>
    <w:rsid w:val="00D66E8A"/>
    <w:rsid w:val="00D66FFC"/>
    <w:rsid w:val="00D67D78"/>
    <w:rsid w:val="00D70046"/>
    <w:rsid w:val="00D7066E"/>
    <w:rsid w:val="00D708B0"/>
    <w:rsid w:val="00D70CD7"/>
    <w:rsid w:val="00D70CF4"/>
    <w:rsid w:val="00D70DAB"/>
    <w:rsid w:val="00D712CD"/>
    <w:rsid w:val="00D7151D"/>
    <w:rsid w:val="00D7152E"/>
    <w:rsid w:val="00D7188A"/>
    <w:rsid w:val="00D722A0"/>
    <w:rsid w:val="00D722C3"/>
    <w:rsid w:val="00D725A4"/>
    <w:rsid w:val="00D72C31"/>
    <w:rsid w:val="00D73286"/>
    <w:rsid w:val="00D733E7"/>
    <w:rsid w:val="00D73572"/>
    <w:rsid w:val="00D73682"/>
    <w:rsid w:val="00D73CBD"/>
    <w:rsid w:val="00D74054"/>
    <w:rsid w:val="00D740E0"/>
    <w:rsid w:val="00D7415B"/>
    <w:rsid w:val="00D746A4"/>
    <w:rsid w:val="00D7492A"/>
    <w:rsid w:val="00D74A2B"/>
    <w:rsid w:val="00D74BB5"/>
    <w:rsid w:val="00D74CB5"/>
    <w:rsid w:val="00D74CEA"/>
    <w:rsid w:val="00D74F5D"/>
    <w:rsid w:val="00D750E5"/>
    <w:rsid w:val="00D75204"/>
    <w:rsid w:val="00D75250"/>
    <w:rsid w:val="00D75484"/>
    <w:rsid w:val="00D754A5"/>
    <w:rsid w:val="00D75959"/>
    <w:rsid w:val="00D7630B"/>
    <w:rsid w:val="00D765E4"/>
    <w:rsid w:val="00D76C2E"/>
    <w:rsid w:val="00D776D4"/>
    <w:rsid w:val="00D77761"/>
    <w:rsid w:val="00D779B9"/>
    <w:rsid w:val="00D77B1D"/>
    <w:rsid w:val="00D77C47"/>
    <w:rsid w:val="00D801E7"/>
    <w:rsid w:val="00D8021F"/>
    <w:rsid w:val="00D80291"/>
    <w:rsid w:val="00D80383"/>
    <w:rsid w:val="00D80FB8"/>
    <w:rsid w:val="00D814AB"/>
    <w:rsid w:val="00D81A19"/>
    <w:rsid w:val="00D81C0E"/>
    <w:rsid w:val="00D822BA"/>
    <w:rsid w:val="00D823C6"/>
    <w:rsid w:val="00D8241E"/>
    <w:rsid w:val="00D829A4"/>
    <w:rsid w:val="00D82E01"/>
    <w:rsid w:val="00D83052"/>
    <w:rsid w:val="00D8327F"/>
    <w:rsid w:val="00D83708"/>
    <w:rsid w:val="00D83AD6"/>
    <w:rsid w:val="00D84047"/>
    <w:rsid w:val="00D842EE"/>
    <w:rsid w:val="00D846D1"/>
    <w:rsid w:val="00D84719"/>
    <w:rsid w:val="00D84802"/>
    <w:rsid w:val="00D84CFE"/>
    <w:rsid w:val="00D84E8A"/>
    <w:rsid w:val="00D85826"/>
    <w:rsid w:val="00D858E7"/>
    <w:rsid w:val="00D858F6"/>
    <w:rsid w:val="00D85A56"/>
    <w:rsid w:val="00D85DF3"/>
    <w:rsid w:val="00D865B4"/>
    <w:rsid w:val="00D8699D"/>
    <w:rsid w:val="00D86AA8"/>
    <w:rsid w:val="00D86B6D"/>
    <w:rsid w:val="00D86CA3"/>
    <w:rsid w:val="00D87039"/>
    <w:rsid w:val="00D871CE"/>
    <w:rsid w:val="00D8733D"/>
    <w:rsid w:val="00D8748A"/>
    <w:rsid w:val="00D87826"/>
    <w:rsid w:val="00D87939"/>
    <w:rsid w:val="00D8793E"/>
    <w:rsid w:val="00D87A79"/>
    <w:rsid w:val="00D87A9B"/>
    <w:rsid w:val="00D87F5F"/>
    <w:rsid w:val="00D9024D"/>
    <w:rsid w:val="00D908F3"/>
    <w:rsid w:val="00D90DDC"/>
    <w:rsid w:val="00D90DED"/>
    <w:rsid w:val="00D90EC3"/>
    <w:rsid w:val="00D90EFA"/>
    <w:rsid w:val="00D91057"/>
    <w:rsid w:val="00D9196D"/>
    <w:rsid w:val="00D919C6"/>
    <w:rsid w:val="00D9253D"/>
    <w:rsid w:val="00D92982"/>
    <w:rsid w:val="00D92A5B"/>
    <w:rsid w:val="00D931E2"/>
    <w:rsid w:val="00D937F7"/>
    <w:rsid w:val="00D93A82"/>
    <w:rsid w:val="00D93BDE"/>
    <w:rsid w:val="00D93E17"/>
    <w:rsid w:val="00D94516"/>
    <w:rsid w:val="00D945E9"/>
    <w:rsid w:val="00D94CDE"/>
    <w:rsid w:val="00D94D72"/>
    <w:rsid w:val="00D94E99"/>
    <w:rsid w:val="00D95066"/>
    <w:rsid w:val="00D9538C"/>
    <w:rsid w:val="00D954FA"/>
    <w:rsid w:val="00D95A18"/>
    <w:rsid w:val="00D95D0D"/>
    <w:rsid w:val="00D96100"/>
    <w:rsid w:val="00D9610C"/>
    <w:rsid w:val="00D963A4"/>
    <w:rsid w:val="00D9666D"/>
    <w:rsid w:val="00D96B98"/>
    <w:rsid w:val="00D97340"/>
    <w:rsid w:val="00D976FC"/>
    <w:rsid w:val="00D977E7"/>
    <w:rsid w:val="00D97966"/>
    <w:rsid w:val="00D979DD"/>
    <w:rsid w:val="00D97B61"/>
    <w:rsid w:val="00DA0149"/>
    <w:rsid w:val="00DA08D8"/>
    <w:rsid w:val="00DA0CAE"/>
    <w:rsid w:val="00DA178A"/>
    <w:rsid w:val="00DA18A0"/>
    <w:rsid w:val="00DA18B8"/>
    <w:rsid w:val="00DA1DF6"/>
    <w:rsid w:val="00DA276A"/>
    <w:rsid w:val="00DA297E"/>
    <w:rsid w:val="00DA2DBC"/>
    <w:rsid w:val="00DA2F48"/>
    <w:rsid w:val="00DA305E"/>
    <w:rsid w:val="00DA32F4"/>
    <w:rsid w:val="00DA3C22"/>
    <w:rsid w:val="00DA3E07"/>
    <w:rsid w:val="00DA4301"/>
    <w:rsid w:val="00DA44F6"/>
    <w:rsid w:val="00DA468D"/>
    <w:rsid w:val="00DA46DA"/>
    <w:rsid w:val="00DA507F"/>
    <w:rsid w:val="00DA5417"/>
    <w:rsid w:val="00DA56E8"/>
    <w:rsid w:val="00DA5888"/>
    <w:rsid w:val="00DA5905"/>
    <w:rsid w:val="00DA6000"/>
    <w:rsid w:val="00DA63A6"/>
    <w:rsid w:val="00DA6936"/>
    <w:rsid w:val="00DA696D"/>
    <w:rsid w:val="00DA73A9"/>
    <w:rsid w:val="00DA7443"/>
    <w:rsid w:val="00DA7CBE"/>
    <w:rsid w:val="00DA7EEE"/>
    <w:rsid w:val="00DB080D"/>
    <w:rsid w:val="00DB0929"/>
    <w:rsid w:val="00DB0A9F"/>
    <w:rsid w:val="00DB0C75"/>
    <w:rsid w:val="00DB0F77"/>
    <w:rsid w:val="00DB10E0"/>
    <w:rsid w:val="00DB1103"/>
    <w:rsid w:val="00DB12F9"/>
    <w:rsid w:val="00DB137B"/>
    <w:rsid w:val="00DB1757"/>
    <w:rsid w:val="00DB19F6"/>
    <w:rsid w:val="00DB210B"/>
    <w:rsid w:val="00DB24AE"/>
    <w:rsid w:val="00DB2681"/>
    <w:rsid w:val="00DB27A2"/>
    <w:rsid w:val="00DB291B"/>
    <w:rsid w:val="00DB2C1E"/>
    <w:rsid w:val="00DB32DF"/>
    <w:rsid w:val="00DB377D"/>
    <w:rsid w:val="00DB39A5"/>
    <w:rsid w:val="00DB3A6E"/>
    <w:rsid w:val="00DB3BA9"/>
    <w:rsid w:val="00DB3FFB"/>
    <w:rsid w:val="00DB414A"/>
    <w:rsid w:val="00DB446D"/>
    <w:rsid w:val="00DB461D"/>
    <w:rsid w:val="00DB49DC"/>
    <w:rsid w:val="00DB4AAD"/>
    <w:rsid w:val="00DB4B29"/>
    <w:rsid w:val="00DB4D49"/>
    <w:rsid w:val="00DB4E38"/>
    <w:rsid w:val="00DB50ED"/>
    <w:rsid w:val="00DB5494"/>
    <w:rsid w:val="00DB59B4"/>
    <w:rsid w:val="00DB66B2"/>
    <w:rsid w:val="00DB6A90"/>
    <w:rsid w:val="00DB6D13"/>
    <w:rsid w:val="00DB6E13"/>
    <w:rsid w:val="00DB7890"/>
    <w:rsid w:val="00DB7E70"/>
    <w:rsid w:val="00DC07ED"/>
    <w:rsid w:val="00DC0B7A"/>
    <w:rsid w:val="00DC1313"/>
    <w:rsid w:val="00DC13E1"/>
    <w:rsid w:val="00DC1867"/>
    <w:rsid w:val="00DC19FA"/>
    <w:rsid w:val="00DC1B98"/>
    <w:rsid w:val="00DC1E2A"/>
    <w:rsid w:val="00DC1EA5"/>
    <w:rsid w:val="00DC2073"/>
    <w:rsid w:val="00DC2189"/>
    <w:rsid w:val="00DC228D"/>
    <w:rsid w:val="00DC2577"/>
    <w:rsid w:val="00DC2593"/>
    <w:rsid w:val="00DC2C54"/>
    <w:rsid w:val="00DC2C95"/>
    <w:rsid w:val="00DC2D36"/>
    <w:rsid w:val="00DC3406"/>
    <w:rsid w:val="00DC4962"/>
    <w:rsid w:val="00DC4CCC"/>
    <w:rsid w:val="00DC52E0"/>
    <w:rsid w:val="00DC53EF"/>
    <w:rsid w:val="00DC5705"/>
    <w:rsid w:val="00DC5A2F"/>
    <w:rsid w:val="00DC5BD7"/>
    <w:rsid w:val="00DC66C0"/>
    <w:rsid w:val="00DC6DB4"/>
    <w:rsid w:val="00DC7BB3"/>
    <w:rsid w:val="00DC7E3D"/>
    <w:rsid w:val="00DC7F05"/>
    <w:rsid w:val="00DD04EE"/>
    <w:rsid w:val="00DD053E"/>
    <w:rsid w:val="00DD0B53"/>
    <w:rsid w:val="00DD0E8C"/>
    <w:rsid w:val="00DD13C1"/>
    <w:rsid w:val="00DD14FE"/>
    <w:rsid w:val="00DD1782"/>
    <w:rsid w:val="00DD1820"/>
    <w:rsid w:val="00DD1ED7"/>
    <w:rsid w:val="00DD27C0"/>
    <w:rsid w:val="00DD2C21"/>
    <w:rsid w:val="00DD2CA1"/>
    <w:rsid w:val="00DD37DF"/>
    <w:rsid w:val="00DD3E26"/>
    <w:rsid w:val="00DD3E70"/>
    <w:rsid w:val="00DD4485"/>
    <w:rsid w:val="00DD47E9"/>
    <w:rsid w:val="00DD484F"/>
    <w:rsid w:val="00DD486D"/>
    <w:rsid w:val="00DD5065"/>
    <w:rsid w:val="00DD5AD7"/>
    <w:rsid w:val="00DD5D53"/>
    <w:rsid w:val="00DD5D89"/>
    <w:rsid w:val="00DD5EA1"/>
    <w:rsid w:val="00DD623D"/>
    <w:rsid w:val="00DD6964"/>
    <w:rsid w:val="00DD69E0"/>
    <w:rsid w:val="00DD6B9B"/>
    <w:rsid w:val="00DE01A3"/>
    <w:rsid w:val="00DE06D0"/>
    <w:rsid w:val="00DE0873"/>
    <w:rsid w:val="00DE0C5B"/>
    <w:rsid w:val="00DE0CF0"/>
    <w:rsid w:val="00DE1181"/>
    <w:rsid w:val="00DE17D4"/>
    <w:rsid w:val="00DE1859"/>
    <w:rsid w:val="00DE1CFF"/>
    <w:rsid w:val="00DE20E8"/>
    <w:rsid w:val="00DE234D"/>
    <w:rsid w:val="00DE241A"/>
    <w:rsid w:val="00DE24A5"/>
    <w:rsid w:val="00DE25A4"/>
    <w:rsid w:val="00DE27C1"/>
    <w:rsid w:val="00DE28F3"/>
    <w:rsid w:val="00DE2BE6"/>
    <w:rsid w:val="00DE2D84"/>
    <w:rsid w:val="00DE2FBC"/>
    <w:rsid w:val="00DE30A8"/>
    <w:rsid w:val="00DE3113"/>
    <w:rsid w:val="00DE312D"/>
    <w:rsid w:val="00DE333F"/>
    <w:rsid w:val="00DE35D7"/>
    <w:rsid w:val="00DE3625"/>
    <w:rsid w:val="00DE37E8"/>
    <w:rsid w:val="00DE3B92"/>
    <w:rsid w:val="00DE4133"/>
    <w:rsid w:val="00DE426B"/>
    <w:rsid w:val="00DE4DFC"/>
    <w:rsid w:val="00DE5025"/>
    <w:rsid w:val="00DE52E4"/>
    <w:rsid w:val="00DE5507"/>
    <w:rsid w:val="00DE5608"/>
    <w:rsid w:val="00DE58D0"/>
    <w:rsid w:val="00DE5AC5"/>
    <w:rsid w:val="00DE5C60"/>
    <w:rsid w:val="00DE5DD9"/>
    <w:rsid w:val="00DE6482"/>
    <w:rsid w:val="00DE654F"/>
    <w:rsid w:val="00DE67E4"/>
    <w:rsid w:val="00DE689A"/>
    <w:rsid w:val="00DE69DC"/>
    <w:rsid w:val="00DE6D01"/>
    <w:rsid w:val="00DE6E5A"/>
    <w:rsid w:val="00DE719A"/>
    <w:rsid w:val="00DE7274"/>
    <w:rsid w:val="00DE7745"/>
    <w:rsid w:val="00DE78C4"/>
    <w:rsid w:val="00DE7CB7"/>
    <w:rsid w:val="00DF0145"/>
    <w:rsid w:val="00DF0428"/>
    <w:rsid w:val="00DF07BE"/>
    <w:rsid w:val="00DF08C5"/>
    <w:rsid w:val="00DF0B6E"/>
    <w:rsid w:val="00DF11AB"/>
    <w:rsid w:val="00DF15E0"/>
    <w:rsid w:val="00DF1653"/>
    <w:rsid w:val="00DF18A5"/>
    <w:rsid w:val="00DF18EC"/>
    <w:rsid w:val="00DF1A04"/>
    <w:rsid w:val="00DF1EFC"/>
    <w:rsid w:val="00DF209E"/>
    <w:rsid w:val="00DF2235"/>
    <w:rsid w:val="00DF2271"/>
    <w:rsid w:val="00DF24AA"/>
    <w:rsid w:val="00DF28DC"/>
    <w:rsid w:val="00DF2E60"/>
    <w:rsid w:val="00DF2F0A"/>
    <w:rsid w:val="00DF31D2"/>
    <w:rsid w:val="00DF37A0"/>
    <w:rsid w:val="00DF3971"/>
    <w:rsid w:val="00DF39AA"/>
    <w:rsid w:val="00DF3C5B"/>
    <w:rsid w:val="00DF3C98"/>
    <w:rsid w:val="00DF3DD3"/>
    <w:rsid w:val="00DF42F0"/>
    <w:rsid w:val="00DF43E6"/>
    <w:rsid w:val="00DF492F"/>
    <w:rsid w:val="00DF4998"/>
    <w:rsid w:val="00DF4ABF"/>
    <w:rsid w:val="00DF4C8C"/>
    <w:rsid w:val="00DF5044"/>
    <w:rsid w:val="00DF5351"/>
    <w:rsid w:val="00DF5A2E"/>
    <w:rsid w:val="00DF5C43"/>
    <w:rsid w:val="00DF60FD"/>
    <w:rsid w:val="00DF6386"/>
    <w:rsid w:val="00DF6CE3"/>
    <w:rsid w:val="00DF6F2F"/>
    <w:rsid w:val="00DF7489"/>
    <w:rsid w:val="00DF7B5D"/>
    <w:rsid w:val="00DF7DC3"/>
    <w:rsid w:val="00DF7E8E"/>
    <w:rsid w:val="00E00581"/>
    <w:rsid w:val="00E009FF"/>
    <w:rsid w:val="00E00E78"/>
    <w:rsid w:val="00E00E80"/>
    <w:rsid w:val="00E01CE9"/>
    <w:rsid w:val="00E023BC"/>
    <w:rsid w:val="00E023C3"/>
    <w:rsid w:val="00E02DFE"/>
    <w:rsid w:val="00E032B1"/>
    <w:rsid w:val="00E037BA"/>
    <w:rsid w:val="00E03BCD"/>
    <w:rsid w:val="00E03DC4"/>
    <w:rsid w:val="00E03DF0"/>
    <w:rsid w:val="00E0429B"/>
    <w:rsid w:val="00E048D7"/>
    <w:rsid w:val="00E04AF0"/>
    <w:rsid w:val="00E04E84"/>
    <w:rsid w:val="00E04FB0"/>
    <w:rsid w:val="00E05138"/>
    <w:rsid w:val="00E0535F"/>
    <w:rsid w:val="00E058FD"/>
    <w:rsid w:val="00E05E70"/>
    <w:rsid w:val="00E06140"/>
    <w:rsid w:val="00E067D5"/>
    <w:rsid w:val="00E06DB3"/>
    <w:rsid w:val="00E06EB1"/>
    <w:rsid w:val="00E06EB5"/>
    <w:rsid w:val="00E074A0"/>
    <w:rsid w:val="00E10672"/>
    <w:rsid w:val="00E1067E"/>
    <w:rsid w:val="00E106E8"/>
    <w:rsid w:val="00E10918"/>
    <w:rsid w:val="00E110E7"/>
    <w:rsid w:val="00E1111A"/>
    <w:rsid w:val="00E1125A"/>
    <w:rsid w:val="00E1144A"/>
    <w:rsid w:val="00E11B20"/>
    <w:rsid w:val="00E11BF8"/>
    <w:rsid w:val="00E1227E"/>
    <w:rsid w:val="00E12286"/>
    <w:rsid w:val="00E1232F"/>
    <w:rsid w:val="00E12AB5"/>
    <w:rsid w:val="00E12FB5"/>
    <w:rsid w:val="00E132F4"/>
    <w:rsid w:val="00E13B95"/>
    <w:rsid w:val="00E13D63"/>
    <w:rsid w:val="00E14653"/>
    <w:rsid w:val="00E14E5A"/>
    <w:rsid w:val="00E14F6F"/>
    <w:rsid w:val="00E160F4"/>
    <w:rsid w:val="00E165F1"/>
    <w:rsid w:val="00E167F9"/>
    <w:rsid w:val="00E16B99"/>
    <w:rsid w:val="00E16DD6"/>
    <w:rsid w:val="00E16F10"/>
    <w:rsid w:val="00E1729C"/>
    <w:rsid w:val="00E17507"/>
    <w:rsid w:val="00E177F2"/>
    <w:rsid w:val="00E17A67"/>
    <w:rsid w:val="00E17B79"/>
    <w:rsid w:val="00E17D0F"/>
    <w:rsid w:val="00E17FA2"/>
    <w:rsid w:val="00E211BF"/>
    <w:rsid w:val="00E21333"/>
    <w:rsid w:val="00E21826"/>
    <w:rsid w:val="00E21CC8"/>
    <w:rsid w:val="00E21DE5"/>
    <w:rsid w:val="00E221AC"/>
    <w:rsid w:val="00E22330"/>
    <w:rsid w:val="00E22722"/>
    <w:rsid w:val="00E22B08"/>
    <w:rsid w:val="00E23376"/>
    <w:rsid w:val="00E233BB"/>
    <w:rsid w:val="00E2349E"/>
    <w:rsid w:val="00E23BF8"/>
    <w:rsid w:val="00E23D2A"/>
    <w:rsid w:val="00E23F9B"/>
    <w:rsid w:val="00E244E6"/>
    <w:rsid w:val="00E24887"/>
    <w:rsid w:val="00E249CC"/>
    <w:rsid w:val="00E24A83"/>
    <w:rsid w:val="00E24B73"/>
    <w:rsid w:val="00E251EF"/>
    <w:rsid w:val="00E25CC7"/>
    <w:rsid w:val="00E25CEE"/>
    <w:rsid w:val="00E25D04"/>
    <w:rsid w:val="00E266BA"/>
    <w:rsid w:val="00E266F4"/>
    <w:rsid w:val="00E26FB3"/>
    <w:rsid w:val="00E2741E"/>
    <w:rsid w:val="00E2750E"/>
    <w:rsid w:val="00E2750F"/>
    <w:rsid w:val="00E27B9B"/>
    <w:rsid w:val="00E27E33"/>
    <w:rsid w:val="00E27E3F"/>
    <w:rsid w:val="00E30781"/>
    <w:rsid w:val="00E30835"/>
    <w:rsid w:val="00E30943"/>
    <w:rsid w:val="00E30B5A"/>
    <w:rsid w:val="00E30C8B"/>
    <w:rsid w:val="00E3123D"/>
    <w:rsid w:val="00E31461"/>
    <w:rsid w:val="00E319EC"/>
    <w:rsid w:val="00E31D43"/>
    <w:rsid w:val="00E32276"/>
    <w:rsid w:val="00E324DB"/>
    <w:rsid w:val="00E32608"/>
    <w:rsid w:val="00E326FA"/>
    <w:rsid w:val="00E32759"/>
    <w:rsid w:val="00E336BF"/>
    <w:rsid w:val="00E336D1"/>
    <w:rsid w:val="00E33C0C"/>
    <w:rsid w:val="00E33E68"/>
    <w:rsid w:val="00E33E82"/>
    <w:rsid w:val="00E34188"/>
    <w:rsid w:val="00E34337"/>
    <w:rsid w:val="00E34AC6"/>
    <w:rsid w:val="00E34AFB"/>
    <w:rsid w:val="00E34B6E"/>
    <w:rsid w:val="00E3529F"/>
    <w:rsid w:val="00E35559"/>
    <w:rsid w:val="00E356D4"/>
    <w:rsid w:val="00E36017"/>
    <w:rsid w:val="00E36439"/>
    <w:rsid w:val="00E3689F"/>
    <w:rsid w:val="00E368CF"/>
    <w:rsid w:val="00E36E65"/>
    <w:rsid w:val="00E3723A"/>
    <w:rsid w:val="00E37860"/>
    <w:rsid w:val="00E37864"/>
    <w:rsid w:val="00E37870"/>
    <w:rsid w:val="00E37D05"/>
    <w:rsid w:val="00E402CF"/>
    <w:rsid w:val="00E40AD2"/>
    <w:rsid w:val="00E40C9C"/>
    <w:rsid w:val="00E415E8"/>
    <w:rsid w:val="00E417F0"/>
    <w:rsid w:val="00E41802"/>
    <w:rsid w:val="00E4218D"/>
    <w:rsid w:val="00E426C3"/>
    <w:rsid w:val="00E42A7B"/>
    <w:rsid w:val="00E42A99"/>
    <w:rsid w:val="00E42BE6"/>
    <w:rsid w:val="00E434F0"/>
    <w:rsid w:val="00E43824"/>
    <w:rsid w:val="00E43BC1"/>
    <w:rsid w:val="00E43CAD"/>
    <w:rsid w:val="00E43ECB"/>
    <w:rsid w:val="00E446F1"/>
    <w:rsid w:val="00E4470E"/>
    <w:rsid w:val="00E4473A"/>
    <w:rsid w:val="00E4515D"/>
    <w:rsid w:val="00E451AF"/>
    <w:rsid w:val="00E45408"/>
    <w:rsid w:val="00E45618"/>
    <w:rsid w:val="00E45652"/>
    <w:rsid w:val="00E45776"/>
    <w:rsid w:val="00E45DB4"/>
    <w:rsid w:val="00E46533"/>
    <w:rsid w:val="00E4668B"/>
    <w:rsid w:val="00E466BA"/>
    <w:rsid w:val="00E46886"/>
    <w:rsid w:val="00E46AE0"/>
    <w:rsid w:val="00E46C1F"/>
    <w:rsid w:val="00E46E41"/>
    <w:rsid w:val="00E4702E"/>
    <w:rsid w:val="00E47194"/>
    <w:rsid w:val="00E47A1F"/>
    <w:rsid w:val="00E47AEF"/>
    <w:rsid w:val="00E47D49"/>
    <w:rsid w:val="00E503DB"/>
    <w:rsid w:val="00E50456"/>
    <w:rsid w:val="00E50904"/>
    <w:rsid w:val="00E50C7E"/>
    <w:rsid w:val="00E50D5A"/>
    <w:rsid w:val="00E50E60"/>
    <w:rsid w:val="00E50EB3"/>
    <w:rsid w:val="00E5103A"/>
    <w:rsid w:val="00E510AE"/>
    <w:rsid w:val="00E51FC6"/>
    <w:rsid w:val="00E527D0"/>
    <w:rsid w:val="00E52F8E"/>
    <w:rsid w:val="00E53B75"/>
    <w:rsid w:val="00E53BDE"/>
    <w:rsid w:val="00E53F0D"/>
    <w:rsid w:val="00E542AC"/>
    <w:rsid w:val="00E547C3"/>
    <w:rsid w:val="00E54A17"/>
    <w:rsid w:val="00E54E3B"/>
    <w:rsid w:val="00E550C2"/>
    <w:rsid w:val="00E55790"/>
    <w:rsid w:val="00E557C8"/>
    <w:rsid w:val="00E560EE"/>
    <w:rsid w:val="00E56444"/>
    <w:rsid w:val="00E56552"/>
    <w:rsid w:val="00E56EE1"/>
    <w:rsid w:val="00E57054"/>
    <w:rsid w:val="00E570A6"/>
    <w:rsid w:val="00E57565"/>
    <w:rsid w:val="00E57814"/>
    <w:rsid w:val="00E60656"/>
    <w:rsid w:val="00E60B4B"/>
    <w:rsid w:val="00E61003"/>
    <w:rsid w:val="00E6112F"/>
    <w:rsid w:val="00E6130B"/>
    <w:rsid w:val="00E61BE8"/>
    <w:rsid w:val="00E62288"/>
    <w:rsid w:val="00E632E6"/>
    <w:rsid w:val="00E63369"/>
    <w:rsid w:val="00E633BF"/>
    <w:rsid w:val="00E63838"/>
    <w:rsid w:val="00E63C01"/>
    <w:rsid w:val="00E63ED6"/>
    <w:rsid w:val="00E642D7"/>
    <w:rsid w:val="00E64434"/>
    <w:rsid w:val="00E64C20"/>
    <w:rsid w:val="00E64D9B"/>
    <w:rsid w:val="00E65670"/>
    <w:rsid w:val="00E65A9E"/>
    <w:rsid w:val="00E65AA4"/>
    <w:rsid w:val="00E65AD9"/>
    <w:rsid w:val="00E65CF2"/>
    <w:rsid w:val="00E66B19"/>
    <w:rsid w:val="00E67076"/>
    <w:rsid w:val="00E6742A"/>
    <w:rsid w:val="00E677ED"/>
    <w:rsid w:val="00E67956"/>
    <w:rsid w:val="00E67B2A"/>
    <w:rsid w:val="00E67C51"/>
    <w:rsid w:val="00E70352"/>
    <w:rsid w:val="00E7039B"/>
    <w:rsid w:val="00E70C32"/>
    <w:rsid w:val="00E70CE0"/>
    <w:rsid w:val="00E70E6B"/>
    <w:rsid w:val="00E70F6B"/>
    <w:rsid w:val="00E71289"/>
    <w:rsid w:val="00E71339"/>
    <w:rsid w:val="00E716E2"/>
    <w:rsid w:val="00E7191F"/>
    <w:rsid w:val="00E71E03"/>
    <w:rsid w:val="00E71E66"/>
    <w:rsid w:val="00E7216F"/>
    <w:rsid w:val="00E725AA"/>
    <w:rsid w:val="00E726B2"/>
    <w:rsid w:val="00E728C6"/>
    <w:rsid w:val="00E72C99"/>
    <w:rsid w:val="00E72EFC"/>
    <w:rsid w:val="00E73332"/>
    <w:rsid w:val="00E73426"/>
    <w:rsid w:val="00E734BD"/>
    <w:rsid w:val="00E73BDC"/>
    <w:rsid w:val="00E73C2B"/>
    <w:rsid w:val="00E73FA6"/>
    <w:rsid w:val="00E744FF"/>
    <w:rsid w:val="00E74BB2"/>
    <w:rsid w:val="00E74E9D"/>
    <w:rsid w:val="00E750D3"/>
    <w:rsid w:val="00E758EC"/>
    <w:rsid w:val="00E75DEB"/>
    <w:rsid w:val="00E75E17"/>
    <w:rsid w:val="00E75F58"/>
    <w:rsid w:val="00E760A0"/>
    <w:rsid w:val="00E76488"/>
    <w:rsid w:val="00E764E4"/>
    <w:rsid w:val="00E767A1"/>
    <w:rsid w:val="00E806A5"/>
    <w:rsid w:val="00E80843"/>
    <w:rsid w:val="00E80B14"/>
    <w:rsid w:val="00E80D19"/>
    <w:rsid w:val="00E80E22"/>
    <w:rsid w:val="00E8120A"/>
    <w:rsid w:val="00E8164B"/>
    <w:rsid w:val="00E81FBF"/>
    <w:rsid w:val="00E8234C"/>
    <w:rsid w:val="00E82B61"/>
    <w:rsid w:val="00E83249"/>
    <w:rsid w:val="00E83AA9"/>
    <w:rsid w:val="00E83B0B"/>
    <w:rsid w:val="00E83F82"/>
    <w:rsid w:val="00E8440A"/>
    <w:rsid w:val="00E84D31"/>
    <w:rsid w:val="00E84DBD"/>
    <w:rsid w:val="00E84E18"/>
    <w:rsid w:val="00E85602"/>
    <w:rsid w:val="00E85928"/>
    <w:rsid w:val="00E86725"/>
    <w:rsid w:val="00E86760"/>
    <w:rsid w:val="00E86D14"/>
    <w:rsid w:val="00E87130"/>
    <w:rsid w:val="00E87265"/>
    <w:rsid w:val="00E87394"/>
    <w:rsid w:val="00E87822"/>
    <w:rsid w:val="00E87F48"/>
    <w:rsid w:val="00E90388"/>
    <w:rsid w:val="00E90395"/>
    <w:rsid w:val="00E90AEA"/>
    <w:rsid w:val="00E90E49"/>
    <w:rsid w:val="00E9109D"/>
    <w:rsid w:val="00E910CA"/>
    <w:rsid w:val="00E91249"/>
    <w:rsid w:val="00E9152D"/>
    <w:rsid w:val="00E916DD"/>
    <w:rsid w:val="00E9176F"/>
    <w:rsid w:val="00E917F9"/>
    <w:rsid w:val="00E91DC1"/>
    <w:rsid w:val="00E92447"/>
    <w:rsid w:val="00E9247D"/>
    <w:rsid w:val="00E92868"/>
    <w:rsid w:val="00E928D2"/>
    <w:rsid w:val="00E9291C"/>
    <w:rsid w:val="00E92C7C"/>
    <w:rsid w:val="00E92E08"/>
    <w:rsid w:val="00E93054"/>
    <w:rsid w:val="00E9342C"/>
    <w:rsid w:val="00E9345F"/>
    <w:rsid w:val="00E9379E"/>
    <w:rsid w:val="00E937A8"/>
    <w:rsid w:val="00E9383D"/>
    <w:rsid w:val="00E93C31"/>
    <w:rsid w:val="00E93D1A"/>
    <w:rsid w:val="00E93FAD"/>
    <w:rsid w:val="00E93FFE"/>
    <w:rsid w:val="00E940D0"/>
    <w:rsid w:val="00E9421F"/>
    <w:rsid w:val="00E9461A"/>
    <w:rsid w:val="00E946A1"/>
    <w:rsid w:val="00E94F33"/>
    <w:rsid w:val="00E94F8A"/>
    <w:rsid w:val="00E950BF"/>
    <w:rsid w:val="00E95E57"/>
    <w:rsid w:val="00E9627F"/>
    <w:rsid w:val="00E969DD"/>
    <w:rsid w:val="00E96C04"/>
    <w:rsid w:val="00E97408"/>
    <w:rsid w:val="00E97741"/>
    <w:rsid w:val="00E9795C"/>
    <w:rsid w:val="00E97AD8"/>
    <w:rsid w:val="00EA1453"/>
    <w:rsid w:val="00EA170D"/>
    <w:rsid w:val="00EA1A6E"/>
    <w:rsid w:val="00EA20A1"/>
    <w:rsid w:val="00EA20D2"/>
    <w:rsid w:val="00EA2271"/>
    <w:rsid w:val="00EA294B"/>
    <w:rsid w:val="00EA30E3"/>
    <w:rsid w:val="00EA327E"/>
    <w:rsid w:val="00EA3371"/>
    <w:rsid w:val="00EA35EA"/>
    <w:rsid w:val="00EA37CB"/>
    <w:rsid w:val="00EA3C68"/>
    <w:rsid w:val="00EA41AC"/>
    <w:rsid w:val="00EA44D8"/>
    <w:rsid w:val="00EA46EF"/>
    <w:rsid w:val="00EA4953"/>
    <w:rsid w:val="00EA553E"/>
    <w:rsid w:val="00EA5842"/>
    <w:rsid w:val="00EA5A9C"/>
    <w:rsid w:val="00EA66FB"/>
    <w:rsid w:val="00EA69E1"/>
    <w:rsid w:val="00EA6D7C"/>
    <w:rsid w:val="00EA6EB3"/>
    <w:rsid w:val="00EA7208"/>
    <w:rsid w:val="00EA7272"/>
    <w:rsid w:val="00EA73CC"/>
    <w:rsid w:val="00EA792E"/>
    <w:rsid w:val="00EA798F"/>
    <w:rsid w:val="00EA7A13"/>
    <w:rsid w:val="00EA7A41"/>
    <w:rsid w:val="00EB05F3"/>
    <w:rsid w:val="00EB077B"/>
    <w:rsid w:val="00EB08DB"/>
    <w:rsid w:val="00EB0B26"/>
    <w:rsid w:val="00EB1A89"/>
    <w:rsid w:val="00EB24F4"/>
    <w:rsid w:val="00EB28E7"/>
    <w:rsid w:val="00EB376B"/>
    <w:rsid w:val="00EB3FCD"/>
    <w:rsid w:val="00EB4862"/>
    <w:rsid w:val="00EB4EA2"/>
    <w:rsid w:val="00EB51EF"/>
    <w:rsid w:val="00EB52E3"/>
    <w:rsid w:val="00EB53B7"/>
    <w:rsid w:val="00EB549D"/>
    <w:rsid w:val="00EB582D"/>
    <w:rsid w:val="00EB5C18"/>
    <w:rsid w:val="00EB62FC"/>
    <w:rsid w:val="00EB638D"/>
    <w:rsid w:val="00EB6B95"/>
    <w:rsid w:val="00EB6BB4"/>
    <w:rsid w:val="00EB6CDF"/>
    <w:rsid w:val="00EB7B2C"/>
    <w:rsid w:val="00EB7D7A"/>
    <w:rsid w:val="00EB7DD0"/>
    <w:rsid w:val="00EB7F24"/>
    <w:rsid w:val="00EC0371"/>
    <w:rsid w:val="00EC0C84"/>
    <w:rsid w:val="00EC0D46"/>
    <w:rsid w:val="00EC1EE4"/>
    <w:rsid w:val="00EC2111"/>
    <w:rsid w:val="00EC2323"/>
    <w:rsid w:val="00EC24D5"/>
    <w:rsid w:val="00EC27C6"/>
    <w:rsid w:val="00EC2C16"/>
    <w:rsid w:val="00EC359F"/>
    <w:rsid w:val="00EC389D"/>
    <w:rsid w:val="00EC3D4D"/>
    <w:rsid w:val="00EC4207"/>
    <w:rsid w:val="00EC43C6"/>
    <w:rsid w:val="00EC4596"/>
    <w:rsid w:val="00EC47A5"/>
    <w:rsid w:val="00EC4BA7"/>
    <w:rsid w:val="00EC4D41"/>
    <w:rsid w:val="00EC4F7B"/>
    <w:rsid w:val="00EC50A8"/>
    <w:rsid w:val="00EC5519"/>
    <w:rsid w:val="00EC5591"/>
    <w:rsid w:val="00EC5653"/>
    <w:rsid w:val="00EC603B"/>
    <w:rsid w:val="00EC6497"/>
    <w:rsid w:val="00EC6728"/>
    <w:rsid w:val="00EC68EE"/>
    <w:rsid w:val="00EC70FD"/>
    <w:rsid w:val="00EC71CE"/>
    <w:rsid w:val="00EC799A"/>
    <w:rsid w:val="00EC7D2D"/>
    <w:rsid w:val="00ED005A"/>
    <w:rsid w:val="00ED0818"/>
    <w:rsid w:val="00ED08E1"/>
    <w:rsid w:val="00ED097E"/>
    <w:rsid w:val="00ED09E2"/>
    <w:rsid w:val="00ED0A25"/>
    <w:rsid w:val="00ED1006"/>
    <w:rsid w:val="00ED17F9"/>
    <w:rsid w:val="00ED1A67"/>
    <w:rsid w:val="00ED2033"/>
    <w:rsid w:val="00ED2367"/>
    <w:rsid w:val="00ED2454"/>
    <w:rsid w:val="00ED28FF"/>
    <w:rsid w:val="00ED297C"/>
    <w:rsid w:val="00ED29F7"/>
    <w:rsid w:val="00ED2D1A"/>
    <w:rsid w:val="00ED30B8"/>
    <w:rsid w:val="00ED31C2"/>
    <w:rsid w:val="00ED32ED"/>
    <w:rsid w:val="00ED32FB"/>
    <w:rsid w:val="00ED34CB"/>
    <w:rsid w:val="00ED3FF0"/>
    <w:rsid w:val="00ED42C8"/>
    <w:rsid w:val="00ED43CA"/>
    <w:rsid w:val="00ED449F"/>
    <w:rsid w:val="00ED44F5"/>
    <w:rsid w:val="00ED45D7"/>
    <w:rsid w:val="00ED49E7"/>
    <w:rsid w:val="00ED4A74"/>
    <w:rsid w:val="00ED4CA2"/>
    <w:rsid w:val="00ED4F9A"/>
    <w:rsid w:val="00ED514E"/>
    <w:rsid w:val="00ED52B0"/>
    <w:rsid w:val="00ED571C"/>
    <w:rsid w:val="00ED5AEB"/>
    <w:rsid w:val="00ED5DE3"/>
    <w:rsid w:val="00ED6096"/>
    <w:rsid w:val="00ED6689"/>
    <w:rsid w:val="00ED798D"/>
    <w:rsid w:val="00EE0162"/>
    <w:rsid w:val="00EE023A"/>
    <w:rsid w:val="00EE055B"/>
    <w:rsid w:val="00EE0B79"/>
    <w:rsid w:val="00EE0D48"/>
    <w:rsid w:val="00EE1A3D"/>
    <w:rsid w:val="00EE1C56"/>
    <w:rsid w:val="00EE1EE0"/>
    <w:rsid w:val="00EE2047"/>
    <w:rsid w:val="00EE2123"/>
    <w:rsid w:val="00EE26C1"/>
    <w:rsid w:val="00EE29F8"/>
    <w:rsid w:val="00EE2CA4"/>
    <w:rsid w:val="00EE2D7B"/>
    <w:rsid w:val="00EE2F8C"/>
    <w:rsid w:val="00EE44A5"/>
    <w:rsid w:val="00EE4AA2"/>
    <w:rsid w:val="00EE4E77"/>
    <w:rsid w:val="00EE50EF"/>
    <w:rsid w:val="00EE5AA3"/>
    <w:rsid w:val="00EE5B8A"/>
    <w:rsid w:val="00EE5EDE"/>
    <w:rsid w:val="00EE6225"/>
    <w:rsid w:val="00EE6513"/>
    <w:rsid w:val="00EE65B5"/>
    <w:rsid w:val="00EE6662"/>
    <w:rsid w:val="00EE67F2"/>
    <w:rsid w:val="00EE6B8B"/>
    <w:rsid w:val="00EE6E5D"/>
    <w:rsid w:val="00EE74D2"/>
    <w:rsid w:val="00EE7728"/>
    <w:rsid w:val="00EE786C"/>
    <w:rsid w:val="00EE7BC5"/>
    <w:rsid w:val="00EE7F01"/>
    <w:rsid w:val="00EF10A6"/>
    <w:rsid w:val="00EF127D"/>
    <w:rsid w:val="00EF1284"/>
    <w:rsid w:val="00EF1533"/>
    <w:rsid w:val="00EF18FE"/>
    <w:rsid w:val="00EF1E49"/>
    <w:rsid w:val="00EF1E66"/>
    <w:rsid w:val="00EF1F1B"/>
    <w:rsid w:val="00EF259E"/>
    <w:rsid w:val="00EF2B34"/>
    <w:rsid w:val="00EF2BF7"/>
    <w:rsid w:val="00EF3622"/>
    <w:rsid w:val="00EF43A1"/>
    <w:rsid w:val="00EF464D"/>
    <w:rsid w:val="00EF48AF"/>
    <w:rsid w:val="00EF51D8"/>
    <w:rsid w:val="00EF532C"/>
    <w:rsid w:val="00EF564E"/>
    <w:rsid w:val="00EF56D3"/>
    <w:rsid w:val="00EF5787"/>
    <w:rsid w:val="00EF5CBD"/>
    <w:rsid w:val="00EF6066"/>
    <w:rsid w:val="00EF60D0"/>
    <w:rsid w:val="00EF63D5"/>
    <w:rsid w:val="00EF6421"/>
    <w:rsid w:val="00EF6AA0"/>
    <w:rsid w:val="00EF6AD0"/>
    <w:rsid w:val="00EF6B96"/>
    <w:rsid w:val="00EF6FCA"/>
    <w:rsid w:val="00EF7612"/>
    <w:rsid w:val="00F01342"/>
    <w:rsid w:val="00F01764"/>
    <w:rsid w:val="00F01BD9"/>
    <w:rsid w:val="00F01C28"/>
    <w:rsid w:val="00F02396"/>
    <w:rsid w:val="00F02642"/>
    <w:rsid w:val="00F026F6"/>
    <w:rsid w:val="00F029ED"/>
    <w:rsid w:val="00F037FA"/>
    <w:rsid w:val="00F03979"/>
    <w:rsid w:val="00F03A57"/>
    <w:rsid w:val="00F03ACE"/>
    <w:rsid w:val="00F0402D"/>
    <w:rsid w:val="00F04484"/>
    <w:rsid w:val="00F044D8"/>
    <w:rsid w:val="00F047C4"/>
    <w:rsid w:val="00F04FD8"/>
    <w:rsid w:val="00F0528D"/>
    <w:rsid w:val="00F056F2"/>
    <w:rsid w:val="00F05709"/>
    <w:rsid w:val="00F05907"/>
    <w:rsid w:val="00F05C7A"/>
    <w:rsid w:val="00F06232"/>
    <w:rsid w:val="00F06505"/>
    <w:rsid w:val="00F06B31"/>
    <w:rsid w:val="00F06C67"/>
    <w:rsid w:val="00F06DFD"/>
    <w:rsid w:val="00F06FF9"/>
    <w:rsid w:val="00F071D1"/>
    <w:rsid w:val="00F073BC"/>
    <w:rsid w:val="00F07533"/>
    <w:rsid w:val="00F075B7"/>
    <w:rsid w:val="00F07744"/>
    <w:rsid w:val="00F10346"/>
    <w:rsid w:val="00F104E9"/>
    <w:rsid w:val="00F10629"/>
    <w:rsid w:val="00F109B6"/>
    <w:rsid w:val="00F109DA"/>
    <w:rsid w:val="00F10AB0"/>
    <w:rsid w:val="00F10B35"/>
    <w:rsid w:val="00F10C58"/>
    <w:rsid w:val="00F10CEB"/>
    <w:rsid w:val="00F10D47"/>
    <w:rsid w:val="00F11026"/>
    <w:rsid w:val="00F11997"/>
    <w:rsid w:val="00F11A54"/>
    <w:rsid w:val="00F11ABB"/>
    <w:rsid w:val="00F11B9B"/>
    <w:rsid w:val="00F11D97"/>
    <w:rsid w:val="00F12275"/>
    <w:rsid w:val="00F12312"/>
    <w:rsid w:val="00F123BC"/>
    <w:rsid w:val="00F12811"/>
    <w:rsid w:val="00F137EC"/>
    <w:rsid w:val="00F1410F"/>
    <w:rsid w:val="00F147A7"/>
    <w:rsid w:val="00F14A99"/>
    <w:rsid w:val="00F14C76"/>
    <w:rsid w:val="00F15428"/>
    <w:rsid w:val="00F15520"/>
    <w:rsid w:val="00F15E87"/>
    <w:rsid w:val="00F15FA5"/>
    <w:rsid w:val="00F16A31"/>
    <w:rsid w:val="00F172C1"/>
    <w:rsid w:val="00F17CCD"/>
    <w:rsid w:val="00F209B7"/>
    <w:rsid w:val="00F20DD3"/>
    <w:rsid w:val="00F21078"/>
    <w:rsid w:val="00F2157F"/>
    <w:rsid w:val="00F2198B"/>
    <w:rsid w:val="00F21C6E"/>
    <w:rsid w:val="00F22603"/>
    <w:rsid w:val="00F22678"/>
    <w:rsid w:val="00F22883"/>
    <w:rsid w:val="00F22930"/>
    <w:rsid w:val="00F2357A"/>
    <w:rsid w:val="00F236D0"/>
    <w:rsid w:val="00F2376F"/>
    <w:rsid w:val="00F23901"/>
    <w:rsid w:val="00F23A8C"/>
    <w:rsid w:val="00F23FDF"/>
    <w:rsid w:val="00F2428E"/>
    <w:rsid w:val="00F243D8"/>
    <w:rsid w:val="00F24E93"/>
    <w:rsid w:val="00F25EB2"/>
    <w:rsid w:val="00F261CC"/>
    <w:rsid w:val="00F26871"/>
    <w:rsid w:val="00F27143"/>
    <w:rsid w:val="00F279FA"/>
    <w:rsid w:val="00F27D8B"/>
    <w:rsid w:val="00F27E11"/>
    <w:rsid w:val="00F30623"/>
    <w:rsid w:val="00F30698"/>
    <w:rsid w:val="00F30828"/>
    <w:rsid w:val="00F309EC"/>
    <w:rsid w:val="00F30D17"/>
    <w:rsid w:val="00F311D2"/>
    <w:rsid w:val="00F3126E"/>
    <w:rsid w:val="00F312BF"/>
    <w:rsid w:val="00F313D6"/>
    <w:rsid w:val="00F31514"/>
    <w:rsid w:val="00F31586"/>
    <w:rsid w:val="00F319BB"/>
    <w:rsid w:val="00F31B6A"/>
    <w:rsid w:val="00F31BF3"/>
    <w:rsid w:val="00F31DF4"/>
    <w:rsid w:val="00F32897"/>
    <w:rsid w:val="00F32C13"/>
    <w:rsid w:val="00F32E89"/>
    <w:rsid w:val="00F3340F"/>
    <w:rsid w:val="00F33741"/>
    <w:rsid w:val="00F33817"/>
    <w:rsid w:val="00F33DBA"/>
    <w:rsid w:val="00F34BA5"/>
    <w:rsid w:val="00F35390"/>
    <w:rsid w:val="00F356D9"/>
    <w:rsid w:val="00F3579A"/>
    <w:rsid w:val="00F35995"/>
    <w:rsid w:val="00F35C6B"/>
    <w:rsid w:val="00F35C9B"/>
    <w:rsid w:val="00F35D23"/>
    <w:rsid w:val="00F35E51"/>
    <w:rsid w:val="00F364F8"/>
    <w:rsid w:val="00F367AC"/>
    <w:rsid w:val="00F3685F"/>
    <w:rsid w:val="00F3710F"/>
    <w:rsid w:val="00F37652"/>
    <w:rsid w:val="00F3795E"/>
    <w:rsid w:val="00F37C25"/>
    <w:rsid w:val="00F37D7F"/>
    <w:rsid w:val="00F402A9"/>
    <w:rsid w:val="00F4036C"/>
    <w:rsid w:val="00F4080B"/>
    <w:rsid w:val="00F4083B"/>
    <w:rsid w:val="00F40AD1"/>
    <w:rsid w:val="00F40DA1"/>
    <w:rsid w:val="00F40F0C"/>
    <w:rsid w:val="00F416FE"/>
    <w:rsid w:val="00F41BBA"/>
    <w:rsid w:val="00F41DB1"/>
    <w:rsid w:val="00F41DB8"/>
    <w:rsid w:val="00F41F08"/>
    <w:rsid w:val="00F422CA"/>
    <w:rsid w:val="00F422F6"/>
    <w:rsid w:val="00F42708"/>
    <w:rsid w:val="00F42AD2"/>
    <w:rsid w:val="00F42B21"/>
    <w:rsid w:val="00F42D44"/>
    <w:rsid w:val="00F42F2E"/>
    <w:rsid w:val="00F431D5"/>
    <w:rsid w:val="00F43281"/>
    <w:rsid w:val="00F4378D"/>
    <w:rsid w:val="00F43C65"/>
    <w:rsid w:val="00F44290"/>
    <w:rsid w:val="00F44676"/>
    <w:rsid w:val="00F447CF"/>
    <w:rsid w:val="00F44890"/>
    <w:rsid w:val="00F44EED"/>
    <w:rsid w:val="00F45042"/>
    <w:rsid w:val="00F4510B"/>
    <w:rsid w:val="00F45373"/>
    <w:rsid w:val="00F45465"/>
    <w:rsid w:val="00F459D8"/>
    <w:rsid w:val="00F45CF6"/>
    <w:rsid w:val="00F45D92"/>
    <w:rsid w:val="00F462C9"/>
    <w:rsid w:val="00F4641A"/>
    <w:rsid w:val="00F46999"/>
    <w:rsid w:val="00F46ADB"/>
    <w:rsid w:val="00F46EC2"/>
    <w:rsid w:val="00F47230"/>
    <w:rsid w:val="00F47364"/>
    <w:rsid w:val="00F4766C"/>
    <w:rsid w:val="00F478D6"/>
    <w:rsid w:val="00F47C2D"/>
    <w:rsid w:val="00F5060E"/>
    <w:rsid w:val="00F506CF"/>
    <w:rsid w:val="00F507D1"/>
    <w:rsid w:val="00F50882"/>
    <w:rsid w:val="00F50D3B"/>
    <w:rsid w:val="00F5152F"/>
    <w:rsid w:val="00F516F2"/>
    <w:rsid w:val="00F519CE"/>
    <w:rsid w:val="00F51A63"/>
    <w:rsid w:val="00F51ADA"/>
    <w:rsid w:val="00F51E4B"/>
    <w:rsid w:val="00F51F94"/>
    <w:rsid w:val="00F51FF5"/>
    <w:rsid w:val="00F523DE"/>
    <w:rsid w:val="00F52600"/>
    <w:rsid w:val="00F52D76"/>
    <w:rsid w:val="00F533B4"/>
    <w:rsid w:val="00F53631"/>
    <w:rsid w:val="00F53735"/>
    <w:rsid w:val="00F537C2"/>
    <w:rsid w:val="00F53B70"/>
    <w:rsid w:val="00F540F5"/>
    <w:rsid w:val="00F54872"/>
    <w:rsid w:val="00F54E71"/>
    <w:rsid w:val="00F55133"/>
    <w:rsid w:val="00F551F5"/>
    <w:rsid w:val="00F55F8F"/>
    <w:rsid w:val="00F560ED"/>
    <w:rsid w:val="00F565EC"/>
    <w:rsid w:val="00F5691C"/>
    <w:rsid w:val="00F57278"/>
    <w:rsid w:val="00F57351"/>
    <w:rsid w:val="00F57884"/>
    <w:rsid w:val="00F57A8F"/>
    <w:rsid w:val="00F600C2"/>
    <w:rsid w:val="00F600C4"/>
    <w:rsid w:val="00F600E4"/>
    <w:rsid w:val="00F601EA"/>
    <w:rsid w:val="00F60203"/>
    <w:rsid w:val="00F6026E"/>
    <w:rsid w:val="00F6068F"/>
    <w:rsid w:val="00F607C5"/>
    <w:rsid w:val="00F60C83"/>
    <w:rsid w:val="00F60DEA"/>
    <w:rsid w:val="00F61111"/>
    <w:rsid w:val="00F61268"/>
    <w:rsid w:val="00F61386"/>
    <w:rsid w:val="00F6205F"/>
    <w:rsid w:val="00F62158"/>
    <w:rsid w:val="00F622AC"/>
    <w:rsid w:val="00F6250A"/>
    <w:rsid w:val="00F6302A"/>
    <w:rsid w:val="00F631FA"/>
    <w:rsid w:val="00F6349E"/>
    <w:rsid w:val="00F6357A"/>
    <w:rsid w:val="00F6385B"/>
    <w:rsid w:val="00F63950"/>
    <w:rsid w:val="00F644EC"/>
    <w:rsid w:val="00F64C2B"/>
    <w:rsid w:val="00F64C6F"/>
    <w:rsid w:val="00F651BE"/>
    <w:rsid w:val="00F651E3"/>
    <w:rsid w:val="00F65307"/>
    <w:rsid w:val="00F65BE4"/>
    <w:rsid w:val="00F65E8A"/>
    <w:rsid w:val="00F66018"/>
    <w:rsid w:val="00F6631E"/>
    <w:rsid w:val="00F67863"/>
    <w:rsid w:val="00F678BF"/>
    <w:rsid w:val="00F6793C"/>
    <w:rsid w:val="00F67D7B"/>
    <w:rsid w:val="00F67F46"/>
    <w:rsid w:val="00F67F53"/>
    <w:rsid w:val="00F703BE"/>
    <w:rsid w:val="00F705E9"/>
    <w:rsid w:val="00F707F3"/>
    <w:rsid w:val="00F70E13"/>
    <w:rsid w:val="00F70E55"/>
    <w:rsid w:val="00F71011"/>
    <w:rsid w:val="00F71D4A"/>
    <w:rsid w:val="00F71F69"/>
    <w:rsid w:val="00F72B72"/>
    <w:rsid w:val="00F72BFA"/>
    <w:rsid w:val="00F7328B"/>
    <w:rsid w:val="00F73546"/>
    <w:rsid w:val="00F738C3"/>
    <w:rsid w:val="00F73EC1"/>
    <w:rsid w:val="00F74254"/>
    <w:rsid w:val="00F747D3"/>
    <w:rsid w:val="00F74852"/>
    <w:rsid w:val="00F74BB9"/>
    <w:rsid w:val="00F75051"/>
    <w:rsid w:val="00F753E6"/>
    <w:rsid w:val="00F75555"/>
    <w:rsid w:val="00F75582"/>
    <w:rsid w:val="00F755CE"/>
    <w:rsid w:val="00F75678"/>
    <w:rsid w:val="00F756C2"/>
    <w:rsid w:val="00F756CF"/>
    <w:rsid w:val="00F75766"/>
    <w:rsid w:val="00F7578C"/>
    <w:rsid w:val="00F75951"/>
    <w:rsid w:val="00F75D16"/>
    <w:rsid w:val="00F75D2A"/>
    <w:rsid w:val="00F761AF"/>
    <w:rsid w:val="00F76695"/>
    <w:rsid w:val="00F76ADB"/>
    <w:rsid w:val="00F76D4C"/>
    <w:rsid w:val="00F76EFA"/>
    <w:rsid w:val="00F77290"/>
    <w:rsid w:val="00F774A1"/>
    <w:rsid w:val="00F778D6"/>
    <w:rsid w:val="00F77E39"/>
    <w:rsid w:val="00F80083"/>
    <w:rsid w:val="00F803BA"/>
    <w:rsid w:val="00F804BE"/>
    <w:rsid w:val="00F807C8"/>
    <w:rsid w:val="00F80922"/>
    <w:rsid w:val="00F80974"/>
    <w:rsid w:val="00F81573"/>
    <w:rsid w:val="00F8169A"/>
    <w:rsid w:val="00F81796"/>
    <w:rsid w:val="00F817CE"/>
    <w:rsid w:val="00F819F4"/>
    <w:rsid w:val="00F81AFE"/>
    <w:rsid w:val="00F81B04"/>
    <w:rsid w:val="00F81E19"/>
    <w:rsid w:val="00F82138"/>
    <w:rsid w:val="00F821F3"/>
    <w:rsid w:val="00F82673"/>
    <w:rsid w:val="00F82A17"/>
    <w:rsid w:val="00F8328B"/>
    <w:rsid w:val="00F837DE"/>
    <w:rsid w:val="00F8386B"/>
    <w:rsid w:val="00F83EDB"/>
    <w:rsid w:val="00F8456C"/>
    <w:rsid w:val="00F85294"/>
    <w:rsid w:val="00F8538C"/>
    <w:rsid w:val="00F85505"/>
    <w:rsid w:val="00F858CE"/>
    <w:rsid w:val="00F859D8"/>
    <w:rsid w:val="00F85E8F"/>
    <w:rsid w:val="00F85F5D"/>
    <w:rsid w:val="00F86064"/>
    <w:rsid w:val="00F86191"/>
    <w:rsid w:val="00F862B7"/>
    <w:rsid w:val="00F868F5"/>
    <w:rsid w:val="00F869C4"/>
    <w:rsid w:val="00F86AD1"/>
    <w:rsid w:val="00F86DC8"/>
    <w:rsid w:val="00F8770F"/>
    <w:rsid w:val="00F87CDD"/>
    <w:rsid w:val="00F9056A"/>
    <w:rsid w:val="00F90F8D"/>
    <w:rsid w:val="00F914F4"/>
    <w:rsid w:val="00F919D5"/>
    <w:rsid w:val="00F91DE1"/>
    <w:rsid w:val="00F9214E"/>
    <w:rsid w:val="00F921CE"/>
    <w:rsid w:val="00F92782"/>
    <w:rsid w:val="00F92870"/>
    <w:rsid w:val="00F929AD"/>
    <w:rsid w:val="00F92A04"/>
    <w:rsid w:val="00F92D8D"/>
    <w:rsid w:val="00F933D0"/>
    <w:rsid w:val="00F9384E"/>
    <w:rsid w:val="00F93A05"/>
    <w:rsid w:val="00F93AA9"/>
    <w:rsid w:val="00F940A5"/>
    <w:rsid w:val="00F9422D"/>
    <w:rsid w:val="00F94B5C"/>
    <w:rsid w:val="00F94F52"/>
    <w:rsid w:val="00F95016"/>
    <w:rsid w:val="00F95919"/>
    <w:rsid w:val="00F95F16"/>
    <w:rsid w:val="00F968B7"/>
    <w:rsid w:val="00F96985"/>
    <w:rsid w:val="00F96A56"/>
    <w:rsid w:val="00F96A7D"/>
    <w:rsid w:val="00F96EAF"/>
    <w:rsid w:val="00F96EF2"/>
    <w:rsid w:val="00F97838"/>
    <w:rsid w:val="00F97850"/>
    <w:rsid w:val="00F97937"/>
    <w:rsid w:val="00F97939"/>
    <w:rsid w:val="00F97FDE"/>
    <w:rsid w:val="00FA0513"/>
    <w:rsid w:val="00FA0615"/>
    <w:rsid w:val="00FA085A"/>
    <w:rsid w:val="00FA0B1A"/>
    <w:rsid w:val="00FA0F76"/>
    <w:rsid w:val="00FA208F"/>
    <w:rsid w:val="00FA2147"/>
    <w:rsid w:val="00FA216E"/>
    <w:rsid w:val="00FA24BA"/>
    <w:rsid w:val="00FA2BB3"/>
    <w:rsid w:val="00FA3030"/>
    <w:rsid w:val="00FA327C"/>
    <w:rsid w:val="00FA3304"/>
    <w:rsid w:val="00FA33BE"/>
    <w:rsid w:val="00FA3AFB"/>
    <w:rsid w:val="00FA4390"/>
    <w:rsid w:val="00FA47A0"/>
    <w:rsid w:val="00FA4BF6"/>
    <w:rsid w:val="00FA5118"/>
    <w:rsid w:val="00FA51A4"/>
    <w:rsid w:val="00FA51F2"/>
    <w:rsid w:val="00FA5BA9"/>
    <w:rsid w:val="00FA5BF5"/>
    <w:rsid w:val="00FA5C49"/>
    <w:rsid w:val="00FA6328"/>
    <w:rsid w:val="00FA64A2"/>
    <w:rsid w:val="00FA6C85"/>
    <w:rsid w:val="00FA70E4"/>
    <w:rsid w:val="00FA7143"/>
    <w:rsid w:val="00FB00C9"/>
    <w:rsid w:val="00FB046D"/>
    <w:rsid w:val="00FB05F6"/>
    <w:rsid w:val="00FB0A65"/>
    <w:rsid w:val="00FB0CC3"/>
    <w:rsid w:val="00FB0D55"/>
    <w:rsid w:val="00FB13A0"/>
    <w:rsid w:val="00FB13FB"/>
    <w:rsid w:val="00FB17EC"/>
    <w:rsid w:val="00FB1AB3"/>
    <w:rsid w:val="00FB1D6B"/>
    <w:rsid w:val="00FB1E83"/>
    <w:rsid w:val="00FB21CF"/>
    <w:rsid w:val="00FB2511"/>
    <w:rsid w:val="00FB2529"/>
    <w:rsid w:val="00FB25F0"/>
    <w:rsid w:val="00FB29FC"/>
    <w:rsid w:val="00FB2A65"/>
    <w:rsid w:val="00FB335B"/>
    <w:rsid w:val="00FB3A79"/>
    <w:rsid w:val="00FB490D"/>
    <w:rsid w:val="00FB4C80"/>
    <w:rsid w:val="00FB4EA9"/>
    <w:rsid w:val="00FB50D8"/>
    <w:rsid w:val="00FB54F0"/>
    <w:rsid w:val="00FB59E5"/>
    <w:rsid w:val="00FB6158"/>
    <w:rsid w:val="00FB63C7"/>
    <w:rsid w:val="00FB6660"/>
    <w:rsid w:val="00FB687F"/>
    <w:rsid w:val="00FB6A6A"/>
    <w:rsid w:val="00FB7325"/>
    <w:rsid w:val="00FB7724"/>
    <w:rsid w:val="00FB7964"/>
    <w:rsid w:val="00FB7CB5"/>
    <w:rsid w:val="00FC010C"/>
    <w:rsid w:val="00FC0459"/>
    <w:rsid w:val="00FC083E"/>
    <w:rsid w:val="00FC09B2"/>
    <w:rsid w:val="00FC158F"/>
    <w:rsid w:val="00FC18A9"/>
    <w:rsid w:val="00FC1CA2"/>
    <w:rsid w:val="00FC2211"/>
    <w:rsid w:val="00FC2763"/>
    <w:rsid w:val="00FC2AAD"/>
    <w:rsid w:val="00FC2EDF"/>
    <w:rsid w:val="00FC3E9A"/>
    <w:rsid w:val="00FC4081"/>
    <w:rsid w:val="00FC448C"/>
    <w:rsid w:val="00FC46D7"/>
    <w:rsid w:val="00FC471F"/>
    <w:rsid w:val="00FC485F"/>
    <w:rsid w:val="00FC4AB1"/>
    <w:rsid w:val="00FC5233"/>
    <w:rsid w:val="00FC55EC"/>
    <w:rsid w:val="00FC5656"/>
    <w:rsid w:val="00FC5774"/>
    <w:rsid w:val="00FC6578"/>
    <w:rsid w:val="00FC6814"/>
    <w:rsid w:val="00FC696A"/>
    <w:rsid w:val="00FC69E2"/>
    <w:rsid w:val="00FC6F07"/>
    <w:rsid w:val="00FC7325"/>
    <w:rsid w:val="00FC7429"/>
    <w:rsid w:val="00FC7897"/>
    <w:rsid w:val="00FC7BD5"/>
    <w:rsid w:val="00FC7DA4"/>
    <w:rsid w:val="00FD04F0"/>
    <w:rsid w:val="00FD04F3"/>
    <w:rsid w:val="00FD07F6"/>
    <w:rsid w:val="00FD0A1C"/>
    <w:rsid w:val="00FD0E00"/>
    <w:rsid w:val="00FD1407"/>
    <w:rsid w:val="00FD1462"/>
    <w:rsid w:val="00FD154D"/>
    <w:rsid w:val="00FD1646"/>
    <w:rsid w:val="00FD1754"/>
    <w:rsid w:val="00FD1CF1"/>
    <w:rsid w:val="00FD1DF0"/>
    <w:rsid w:val="00FD1EC8"/>
    <w:rsid w:val="00FD242A"/>
    <w:rsid w:val="00FD24AA"/>
    <w:rsid w:val="00FD25E5"/>
    <w:rsid w:val="00FD2CF6"/>
    <w:rsid w:val="00FD2EF7"/>
    <w:rsid w:val="00FD39B5"/>
    <w:rsid w:val="00FD3F9C"/>
    <w:rsid w:val="00FD42E2"/>
    <w:rsid w:val="00FD42F3"/>
    <w:rsid w:val="00FD4677"/>
    <w:rsid w:val="00FD47ED"/>
    <w:rsid w:val="00FD4B63"/>
    <w:rsid w:val="00FD4B6C"/>
    <w:rsid w:val="00FD568A"/>
    <w:rsid w:val="00FD5734"/>
    <w:rsid w:val="00FD573E"/>
    <w:rsid w:val="00FD590C"/>
    <w:rsid w:val="00FD5C58"/>
    <w:rsid w:val="00FD5F5A"/>
    <w:rsid w:val="00FD6724"/>
    <w:rsid w:val="00FD693C"/>
    <w:rsid w:val="00FD6954"/>
    <w:rsid w:val="00FD6E1A"/>
    <w:rsid w:val="00FD6EF8"/>
    <w:rsid w:val="00FD6F58"/>
    <w:rsid w:val="00FD74DB"/>
    <w:rsid w:val="00FD75D0"/>
    <w:rsid w:val="00FD7660"/>
    <w:rsid w:val="00FD7B29"/>
    <w:rsid w:val="00FE042C"/>
    <w:rsid w:val="00FE0655"/>
    <w:rsid w:val="00FE1128"/>
    <w:rsid w:val="00FE11BD"/>
    <w:rsid w:val="00FE1371"/>
    <w:rsid w:val="00FE1466"/>
    <w:rsid w:val="00FE1A42"/>
    <w:rsid w:val="00FE1FCE"/>
    <w:rsid w:val="00FE2365"/>
    <w:rsid w:val="00FE2373"/>
    <w:rsid w:val="00FE2806"/>
    <w:rsid w:val="00FE2A2D"/>
    <w:rsid w:val="00FE319E"/>
    <w:rsid w:val="00FE33C0"/>
    <w:rsid w:val="00FE37D7"/>
    <w:rsid w:val="00FE3D47"/>
    <w:rsid w:val="00FE4C7B"/>
    <w:rsid w:val="00FE518C"/>
    <w:rsid w:val="00FE5252"/>
    <w:rsid w:val="00FE551D"/>
    <w:rsid w:val="00FE59CC"/>
    <w:rsid w:val="00FE59EE"/>
    <w:rsid w:val="00FE5E76"/>
    <w:rsid w:val="00FE60B0"/>
    <w:rsid w:val="00FE60DA"/>
    <w:rsid w:val="00FE62A1"/>
    <w:rsid w:val="00FE66C3"/>
    <w:rsid w:val="00FE66D6"/>
    <w:rsid w:val="00FE68ED"/>
    <w:rsid w:val="00FE6C28"/>
    <w:rsid w:val="00FE6CB3"/>
    <w:rsid w:val="00FE6CFC"/>
    <w:rsid w:val="00FE70A3"/>
    <w:rsid w:val="00FE71D6"/>
    <w:rsid w:val="00FE7336"/>
    <w:rsid w:val="00FE7684"/>
    <w:rsid w:val="00FE787C"/>
    <w:rsid w:val="00FF0585"/>
    <w:rsid w:val="00FF05FB"/>
    <w:rsid w:val="00FF07A0"/>
    <w:rsid w:val="00FF0F0A"/>
    <w:rsid w:val="00FF1306"/>
    <w:rsid w:val="00FF138F"/>
    <w:rsid w:val="00FF1629"/>
    <w:rsid w:val="00FF1753"/>
    <w:rsid w:val="00FF182A"/>
    <w:rsid w:val="00FF19B8"/>
    <w:rsid w:val="00FF1DC3"/>
    <w:rsid w:val="00FF21DF"/>
    <w:rsid w:val="00FF2574"/>
    <w:rsid w:val="00FF2913"/>
    <w:rsid w:val="00FF2BD2"/>
    <w:rsid w:val="00FF2FC5"/>
    <w:rsid w:val="00FF3249"/>
    <w:rsid w:val="00FF361E"/>
    <w:rsid w:val="00FF3A87"/>
    <w:rsid w:val="00FF3B4C"/>
    <w:rsid w:val="00FF3C4B"/>
    <w:rsid w:val="00FF3DE7"/>
    <w:rsid w:val="00FF45A5"/>
    <w:rsid w:val="00FF5503"/>
    <w:rsid w:val="00FF5685"/>
    <w:rsid w:val="00FF5AB5"/>
    <w:rsid w:val="00FF5C91"/>
    <w:rsid w:val="00FF6BC4"/>
    <w:rsid w:val="00FF724A"/>
    <w:rsid w:val="00FF742B"/>
    <w:rsid w:val="00FF75C6"/>
    <w:rsid w:val="00FF792D"/>
    <w:rsid w:val="00FF7C8D"/>
    <w:rsid w:val="00FF7D9E"/>
    <w:rsid w:val="00FF7E16"/>
    <w:rsid w:val="00FF7F82"/>
    <w:rsid w:val="00FF7F9B"/>
    <w:rsid w:val="040D7C4A"/>
    <w:rsid w:val="0821590E"/>
    <w:rsid w:val="08C638B4"/>
    <w:rsid w:val="096F4022"/>
    <w:rsid w:val="0A014AC9"/>
    <w:rsid w:val="0A6E7B26"/>
    <w:rsid w:val="0BC921FF"/>
    <w:rsid w:val="0DA76192"/>
    <w:rsid w:val="0DDF1108"/>
    <w:rsid w:val="0EE663D5"/>
    <w:rsid w:val="109122BD"/>
    <w:rsid w:val="12350E01"/>
    <w:rsid w:val="1264348B"/>
    <w:rsid w:val="17672B4C"/>
    <w:rsid w:val="197A54AD"/>
    <w:rsid w:val="19932DA2"/>
    <w:rsid w:val="1A0D5F4B"/>
    <w:rsid w:val="1D2C5ADD"/>
    <w:rsid w:val="1DCA2C4A"/>
    <w:rsid w:val="1E1C741B"/>
    <w:rsid w:val="1EE102A8"/>
    <w:rsid w:val="1FC91A05"/>
    <w:rsid w:val="241E49BD"/>
    <w:rsid w:val="277A5765"/>
    <w:rsid w:val="28AC3E45"/>
    <w:rsid w:val="29630488"/>
    <w:rsid w:val="2A797938"/>
    <w:rsid w:val="2B8352F1"/>
    <w:rsid w:val="2B925CEC"/>
    <w:rsid w:val="2C8D0FBA"/>
    <w:rsid w:val="2D4207D7"/>
    <w:rsid w:val="303B07A7"/>
    <w:rsid w:val="323C5674"/>
    <w:rsid w:val="33347964"/>
    <w:rsid w:val="3697346C"/>
    <w:rsid w:val="39AE457E"/>
    <w:rsid w:val="3A022ACA"/>
    <w:rsid w:val="3BAF11CB"/>
    <w:rsid w:val="3C036183"/>
    <w:rsid w:val="3C3D551C"/>
    <w:rsid w:val="3FE14E05"/>
    <w:rsid w:val="428A616A"/>
    <w:rsid w:val="461C069C"/>
    <w:rsid w:val="46CC1982"/>
    <w:rsid w:val="47BE0B97"/>
    <w:rsid w:val="482C7244"/>
    <w:rsid w:val="48FB7C1D"/>
    <w:rsid w:val="4A0973AC"/>
    <w:rsid w:val="4B62393C"/>
    <w:rsid w:val="4FA81A56"/>
    <w:rsid w:val="50000010"/>
    <w:rsid w:val="50D003AC"/>
    <w:rsid w:val="51312FEE"/>
    <w:rsid w:val="51C27B69"/>
    <w:rsid w:val="53793D01"/>
    <w:rsid w:val="538326DD"/>
    <w:rsid w:val="542A7D61"/>
    <w:rsid w:val="549C654E"/>
    <w:rsid w:val="57F05569"/>
    <w:rsid w:val="5AA815D5"/>
    <w:rsid w:val="5AE43F5E"/>
    <w:rsid w:val="5BD877C7"/>
    <w:rsid w:val="5BFB2878"/>
    <w:rsid w:val="5C1E4202"/>
    <w:rsid w:val="5C722965"/>
    <w:rsid w:val="5D5A4B61"/>
    <w:rsid w:val="5E181543"/>
    <w:rsid w:val="5FBB47D3"/>
    <w:rsid w:val="60B065CF"/>
    <w:rsid w:val="63C40EFD"/>
    <w:rsid w:val="651E1BB7"/>
    <w:rsid w:val="653B7577"/>
    <w:rsid w:val="65BD5268"/>
    <w:rsid w:val="66D36BFC"/>
    <w:rsid w:val="6E8C64BF"/>
    <w:rsid w:val="6FB51C09"/>
    <w:rsid w:val="73127298"/>
    <w:rsid w:val="764D4559"/>
    <w:rsid w:val="76A254EB"/>
    <w:rsid w:val="774671C4"/>
    <w:rsid w:val="77D42159"/>
    <w:rsid w:val="7967329A"/>
    <w:rsid w:val="79A606BC"/>
    <w:rsid w:val="7A0158DB"/>
    <w:rsid w:val="7EC773E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CEB978C"/>
  <w15:docId w15:val="{E4F702A1-27C0-4116-8EC8-5BEDD5B0E3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qFormat="1"/>
    <w:lsdException w:name="caption" w:uiPriority="99"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eastAsiaTheme="minorHAnsi" w:hAnsi="Arial" w:cstheme="minorBidi"/>
      <w:szCs w:val="22"/>
      <w:lang w:val="en-GB"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link w:val="CaptionChar"/>
    <w:uiPriority w:val="99"/>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qFormat/>
    <w:pPr>
      <w:spacing w:after="120"/>
    </w:pPr>
    <w:rPr>
      <w:lang w:eastAsia="zh-CN"/>
    </w:rPr>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style>
  <w:style w:type="paragraph" w:styleId="NormalWeb">
    <w:name w:val="Normal (Web)"/>
    <w:basedOn w:val="Normal"/>
    <w:uiPriority w:val="99"/>
    <w:qFormat/>
    <w:pPr>
      <w:spacing w:before="100" w:beforeAutospacing="1" w:after="100" w:afterAutospacing="1" w:line="240" w:lineRule="auto"/>
      <w:ind w:left="216" w:hanging="216"/>
    </w:pPr>
    <w:rPr>
      <w:rFonts w:eastAsia="SimSun" w:cs="Arial"/>
      <w:color w:val="493118"/>
      <w:sz w:val="18"/>
      <w:szCs w:val="18"/>
      <w:lang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Segoe UI" w:hAnsi="Segoe UI" w:cs="Segoe UI"/>
      <w:sz w:val="18"/>
      <w:szCs w:val="18"/>
      <w:lang w:eastAsia="ja-JP"/>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clear" w:pos="1304"/>
        <w:tab w:val="left" w:pos="1701"/>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sz w:val="18"/>
      <w:lang w:val="zh-CN" w:eastAsia="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1"/>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CommentTextChar">
    <w:name w:val="Comment Text Char"/>
    <w:link w:val="CommentText"/>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eastAsiaTheme="minorEastAsia" w:hAnsi="Arial"/>
      <w:lang w:val="en-GB"/>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eastAsia="MS Mincho"/>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2"/>
      </w:numPr>
      <w:spacing w:before="40" w:after="0"/>
    </w:pPr>
    <w:rPr>
      <w:rFonts w:eastAsia="MS Mincho"/>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ja-JP"/>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ñ弌’i"/>
    <w:basedOn w:val="Normal"/>
    <w:link w:val="ListParagraphChar"/>
    <w:uiPriority w:val="34"/>
    <w:qFormat/>
    <w:pPr>
      <w:spacing w:after="0"/>
      <w:ind w:left="720"/>
    </w:pPr>
    <w:rPr>
      <w:rFonts w:ascii="Calibri" w:eastAsia="Calibri" w:hAnsi="Calibri"/>
      <w:sz w:val="22"/>
      <w:lang w:val="zh-CN"/>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uiPriority w:val="99"/>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eastAsia="Malgun Gothic"/>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IntenseEmphasis1">
    <w:name w:val="Intense Emphasis1"/>
    <w:basedOn w:val="DefaultParagraphFont"/>
    <w:uiPriority w:val="21"/>
    <w:qFormat/>
    <w:rPr>
      <w:i/>
      <w:iCs/>
      <w:color w:val="4472C4" w:themeColor="accent1"/>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BodyTextChar"/>
    <w:link w:val="IvDbodytext"/>
    <w:qFormat/>
    <w:rPr>
      <w:rFonts w:ascii="Arial" w:hAnsi="Arial"/>
      <w:spacing w:val="2"/>
      <w:lang w:val="en-US" w:eastAsia="en-US"/>
    </w:rPr>
  </w:style>
  <w:style w:type="paragraph" w:customStyle="1" w:styleId="xmsonormal">
    <w:name w:val="xmsonormal"/>
    <w:basedOn w:val="Normal"/>
    <w:qFormat/>
    <w:pPr>
      <w:spacing w:after="0" w:line="240" w:lineRule="auto"/>
    </w:pPr>
    <w:rPr>
      <w:rFonts w:ascii="SimSun" w:eastAsia="SimSun" w:hAnsi="SimSun" w:cs="SimSun"/>
      <w:sz w:val="24"/>
      <w:lang w:eastAsia="zh-CN"/>
    </w:rPr>
  </w:style>
  <w:style w:type="character" w:customStyle="1" w:styleId="apple-converted-space">
    <w:name w:val="apple-converted-space"/>
    <w:basedOn w:val="DefaultParagraphFont"/>
    <w:qFormat/>
  </w:style>
  <w:style w:type="paragraph" w:customStyle="1" w:styleId="TdocHeader2">
    <w:name w:val="Tdoc_Header_2"/>
    <w:basedOn w:val="Normal"/>
    <w:qFormat/>
    <w:pPr>
      <w:widowControl w:val="0"/>
      <w:tabs>
        <w:tab w:val="left" w:pos="1701"/>
        <w:tab w:val="right" w:pos="9072"/>
        <w:tab w:val="right" w:pos="10206"/>
      </w:tabs>
      <w:spacing w:before="40" w:after="0" w:line="240" w:lineRule="auto"/>
      <w:ind w:left="216" w:hanging="216"/>
    </w:pPr>
    <w:rPr>
      <w:rFonts w:eastAsia="Batang" w:cs="Times New Roman"/>
      <w:b/>
      <w:sz w:val="18"/>
      <w:szCs w:val="20"/>
    </w:rPr>
  </w:style>
  <w:style w:type="paragraph" w:customStyle="1" w:styleId="TdocHeading1">
    <w:name w:val="Tdoc_Heading_1"/>
    <w:basedOn w:val="Heading1"/>
    <w:next w:val="BodyText"/>
    <w:qFormat/>
    <w:pPr>
      <w:keepLines w:val="0"/>
      <w:numPr>
        <w:numId w:val="13"/>
      </w:numPr>
      <w:pBdr>
        <w:top w:val="double" w:sz="4" w:space="1" w:color="auto"/>
        <w:left w:val="double" w:sz="4" w:space="4" w:color="auto"/>
        <w:bottom w:val="double" w:sz="4" w:space="1" w:color="auto"/>
        <w:right w:val="double" w:sz="4" w:space="4" w:color="auto"/>
      </w:pBdr>
      <w:shd w:val="clear" w:color="auto" w:fill="5F497A"/>
      <w:tabs>
        <w:tab w:val="clear" w:pos="360"/>
        <w:tab w:val="left" w:pos="567"/>
        <w:tab w:val="center" w:pos="9000"/>
      </w:tabs>
      <w:overflowPunct/>
      <w:autoSpaceDE/>
      <w:autoSpaceDN/>
      <w:adjustRightInd/>
      <w:spacing w:after="120"/>
      <w:ind w:left="357" w:hanging="357"/>
      <w:textAlignment w:val="auto"/>
    </w:pPr>
    <w:rPr>
      <w:rFonts w:eastAsia="Batang"/>
      <w:color w:val="FFFFFF"/>
      <w:kern w:val="28"/>
      <w:sz w:val="24"/>
      <w:lang w:val="en-US" w:eastAsia="en-US"/>
    </w:rPr>
  </w:style>
  <w:style w:type="paragraph" w:customStyle="1" w:styleId="TdocHeader1">
    <w:name w:val="Tdoc_Header_1"/>
    <w:basedOn w:val="Header"/>
    <w:qFormat/>
    <w:pPr>
      <w:tabs>
        <w:tab w:val="right" w:pos="9072"/>
        <w:tab w:val="right" w:pos="10206"/>
      </w:tabs>
      <w:overflowPunct/>
      <w:autoSpaceDE/>
      <w:autoSpaceDN/>
      <w:adjustRightInd/>
      <w:spacing w:before="40"/>
      <w:ind w:left="216" w:hanging="216"/>
      <w:textAlignment w:val="auto"/>
    </w:pPr>
    <w:rPr>
      <w:rFonts w:eastAsia="Batang"/>
      <w:sz w:val="20"/>
      <w:lang w:eastAsia="en-US"/>
    </w:rPr>
  </w:style>
  <w:style w:type="paragraph" w:customStyle="1" w:styleId="TdocHeading2">
    <w:name w:val="Tdoc_Heading_2"/>
    <w:basedOn w:val="Normal"/>
    <w:qFormat/>
    <w:pPr>
      <w:spacing w:before="40" w:after="0" w:line="240" w:lineRule="auto"/>
      <w:ind w:left="216" w:hanging="216"/>
    </w:pPr>
    <w:rPr>
      <w:rFonts w:ascii="Times New Roman" w:eastAsia="Batang" w:hAnsi="Times New Roman" w:cs="Times New Roman"/>
      <w:szCs w:val="24"/>
    </w:rPr>
  </w:style>
  <w:style w:type="paragraph" w:customStyle="1" w:styleId="h1">
    <w:name w:val="h1"/>
    <w:basedOn w:val="Normal"/>
    <w:qFormat/>
    <w:pPr>
      <w:spacing w:before="40" w:after="0" w:line="240" w:lineRule="auto"/>
      <w:ind w:left="216" w:hanging="216"/>
    </w:pPr>
    <w:rPr>
      <w:rFonts w:ascii="Times New Roman" w:eastAsia="Batang" w:hAnsi="Times New Roman" w:cs="Times New Roman"/>
      <w:szCs w:val="24"/>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paragraph" w:customStyle="1" w:styleId="StyleHeading1NMPHeading1H1h11h12h13h14h15h16appheadin">
    <w:name w:val="Style Heading 1NMP Heading 1H1h11h12h13h14h15h16app headin..."/>
    <w:basedOn w:val="Heading1"/>
    <w:qFormat/>
    <w:pPr>
      <w:keepLines w:val="0"/>
      <w:numPr>
        <w:numId w:val="14"/>
      </w:numPr>
      <w:pBdr>
        <w:top w:val="double" w:sz="4" w:space="1" w:color="auto"/>
        <w:left w:val="double" w:sz="4" w:space="4" w:color="auto"/>
        <w:bottom w:val="double" w:sz="4" w:space="1" w:color="auto"/>
        <w:right w:val="double" w:sz="4" w:space="4" w:color="auto"/>
      </w:pBdr>
      <w:shd w:val="clear" w:color="auto" w:fill="5F497A"/>
      <w:tabs>
        <w:tab w:val="clear" w:pos="432"/>
        <w:tab w:val="left" w:pos="1304"/>
        <w:tab w:val="center" w:pos="9000"/>
      </w:tabs>
      <w:overflowPunct/>
      <w:autoSpaceDE/>
      <w:autoSpaceDN/>
      <w:adjustRightInd/>
      <w:spacing w:after="60"/>
      <w:ind w:left="1304" w:hanging="1304"/>
      <w:textAlignment w:val="auto"/>
    </w:pPr>
    <w:rPr>
      <w:rFonts w:eastAsia="Batang" w:cs="Arial"/>
      <w:bCs/>
      <w:color w:val="FFFFFF"/>
      <w:kern w:val="32"/>
      <w:sz w:val="28"/>
      <w:szCs w:val="32"/>
      <w:lang w:eastAsia="en-US"/>
    </w:rPr>
  </w:style>
  <w:style w:type="paragraph" w:customStyle="1" w:styleId="Comments">
    <w:name w:val="Comments"/>
    <w:basedOn w:val="Normal"/>
    <w:link w:val="CommentsChar"/>
    <w:qFormat/>
    <w:pPr>
      <w:spacing w:before="40" w:after="0" w:line="240" w:lineRule="auto"/>
      <w:ind w:left="216" w:hanging="216"/>
    </w:pPr>
    <w:rPr>
      <w:rFonts w:eastAsia="MS Mincho" w:cs="Times New Roman"/>
      <w:i/>
      <w:sz w:val="18"/>
      <w:szCs w:val="24"/>
      <w:lang w:eastAsia="en-GB"/>
    </w:rPr>
  </w:style>
  <w:style w:type="character" w:customStyle="1" w:styleId="CommentsChar">
    <w:name w:val="Comments Char"/>
    <w:link w:val="Comments"/>
    <w:qFormat/>
    <w:rPr>
      <w:rFonts w:ascii="Arial" w:eastAsia="MS Mincho" w:hAnsi="Arial"/>
      <w:i/>
      <w:sz w:val="18"/>
      <w:szCs w:val="24"/>
    </w:rPr>
  </w:style>
  <w:style w:type="paragraph" w:customStyle="1" w:styleId="ZchnZchn">
    <w:name w:val="Zchn Zchn"/>
    <w:qFormat/>
    <w:pPr>
      <w:keepNext/>
      <w:numPr>
        <w:numId w:val="15"/>
      </w:numPr>
      <w:suppressAutoHyphens/>
      <w:autoSpaceDE w:val="0"/>
      <w:spacing w:before="60" w:after="60"/>
    </w:pPr>
    <w:rPr>
      <w:rFonts w:ascii="Arial" w:eastAsia="SimSun" w:hAnsi="Arial" w:cs="Arial"/>
      <w:color w:val="0000FF"/>
      <w:kern w:val="1"/>
      <w:lang w:eastAsia="ar-SA"/>
    </w:rPr>
  </w:style>
  <w:style w:type="character" w:customStyle="1" w:styleId="3Char">
    <w:name w:val="标题 3 Char"/>
    <w:qFormat/>
    <w:rPr>
      <w:rFonts w:ascii="Times" w:hAnsi="Times"/>
      <w:lang w:bidi="ar-SA"/>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line="240" w:lineRule="auto"/>
      <w:ind w:left="1008" w:hanging="1008"/>
    </w:pPr>
    <w:rPr>
      <w:rFonts w:eastAsia="Times New Roman" w:cs="Times New Roman"/>
      <w:szCs w:val="20"/>
      <w:lang w:eastAsia="en-GB"/>
    </w:rPr>
  </w:style>
  <w:style w:type="paragraph" w:customStyle="1" w:styleId="81">
    <w:name w:val="标题 81"/>
    <w:basedOn w:val="Normal"/>
    <w:qFormat/>
    <w:pPr>
      <w:tabs>
        <w:tab w:val="left" w:pos="1440"/>
      </w:tabs>
      <w:spacing w:before="240" w:after="60" w:line="240" w:lineRule="auto"/>
      <w:ind w:left="1440" w:hanging="1440"/>
    </w:pPr>
    <w:rPr>
      <w:rFonts w:ascii="Times New Roman" w:eastAsia="MS PGothic" w:hAnsi="Times New Roman" w:cs="Times New Roman"/>
      <w:i/>
      <w:iCs/>
      <w:sz w:val="24"/>
      <w:szCs w:val="24"/>
      <w:lang w:eastAsia="ja-JP"/>
    </w:rPr>
  </w:style>
  <w:style w:type="paragraph" w:customStyle="1" w:styleId="91">
    <w:name w:val="标题 91"/>
    <w:basedOn w:val="Normal"/>
    <w:qFormat/>
    <w:pPr>
      <w:tabs>
        <w:tab w:val="left" w:pos="1584"/>
      </w:tabs>
      <w:spacing w:before="240" w:after="60" w:line="240" w:lineRule="auto"/>
      <w:ind w:left="1584" w:hanging="1584"/>
    </w:pPr>
    <w:rPr>
      <w:rFonts w:eastAsia="MS PGothic" w:cs="Arial"/>
      <w:sz w:val="22"/>
      <w:lang w:eastAsia="ja-JP"/>
    </w:rPr>
  </w:style>
  <w:style w:type="paragraph" w:customStyle="1" w:styleId="61">
    <w:name w:val="标题 61"/>
    <w:basedOn w:val="Normal"/>
    <w:qFormat/>
    <w:pPr>
      <w:tabs>
        <w:tab w:val="left" w:pos="1152"/>
      </w:tabs>
      <w:spacing w:before="40" w:after="0" w:line="240" w:lineRule="auto"/>
      <w:ind w:left="216" w:hanging="216"/>
    </w:pPr>
    <w:rPr>
      <w:rFonts w:ascii="Times New Roman" w:eastAsia="MS PGothic" w:hAnsi="Times New Roman" w:cs="Times"/>
      <w:szCs w:val="20"/>
      <w:lang w:eastAsia="ja-JP"/>
    </w:rPr>
  </w:style>
  <w:style w:type="paragraph" w:customStyle="1" w:styleId="71">
    <w:name w:val="标题 71"/>
    <w:basedOn w:val="Normal"/>
    <w:qFormat/>
    <w:pPr>
      <w:tabs>
        <w:tab w:val="left" w:pos="1296"/>
      </w:tabs>
      <w:spacing w:before="40" w:after="0" w:line="240" w:lineRule="auto"/>
      <w:ind w:left="216" w:hanging="216"/>
    </w:pPr>
    <w:rPr>
      <w:rFonts w:ascii="Times New Roman" w:eastAsia="MS PGothic" w:hAnsi="Times New Roman" w:cs="Times"/>
      <w:szCs w:val="20"/>
      <w:lang w:eastAsia="ja-JP"/>
    </w:rPr>
  </w:style>
  <w:style w:type="paragraph" w:customStyle="1" w:styleId="heading30">
    <w:name w:val="heading3"/>
    <w:basedOn w:val="Normal"/>
    <w:qFormat/>
    <w:pPr>
      <w:keepNext/>
      <w:spacing w:before="240" w:after="60" w:line="240" w:lineRule="auto"/>
      <w:ind w:left="720" w:hanging="720"/>
    </w:pPr>
    <w:rPr>
      <w:rFonts w:eastAsia="MS PGothic" w:cs="Arial"/>
      <w:color w:val="000000"/>
      <w:szCs w:val="20"/>
      <w:lang w:eastAsia="ja-JP"/>
    </w:rPr>
  </w:style>
  <w:style w:type="paragraph" w:customStyle="1" w:styleId="heading40">
    <w:name w:val="heading4"/>
    <w:basedOn w:val="Normal"/>
    <w:qFormat/>
    <w:pPr>
      <w:keepNext/>
      <w:spacing w:before="240" w:after="60" w:line="240" w:lineRule="auto"/>
      <w:ind w:left="864" w:hanging="864"/>
    </w:pPr>
    <w:rPr>
      <w:rFonts w:eastAsia="MS PGothic" w:cs="Arial"/>
      <w:i/>
      <w:iCs/>
      <w:color w:val="000000"/>
      <w:szCs w:val="20"/>
      <w:lang w:eastAsia="ja-JP"/>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qFormat/>
    <w:pPr>
      <w:numPr>
        <w:numId w:val="16"/>
      </w:numPr>
      <w:overflowPunct w:val="0"/>
      <w:autoSpaceDE w:val="0"/>
      <w:autoSpaceDN w:val="0"/>
      <w:adjustRightInd w:val="0"/>
      <w:spacing w:before="40" w:after="120" w:line="240" w:lineRule="auto"/>
      <w:textAlignment w:val="baseline"/>
    </w:pPr>
    <w:rPr>
      <w:rFonts w:ascii="Times New Roman" w:eastAsia="MS Mincho" w:hAnsi="Times New Roman" w:cs="Times New Roman"/>
      <w:sz w:val="24"/>
      <w:szCs w:val="20"/>
    </w:rPr>
  </w:style>
  <w:style w:type="paragraph" w:customStyle="1" w:styleId="Review">
    <w:name w:val="Review"/>
    <w:basedOn w:val="Normal"/>
    <w:qFormat/>
    <w:pPr>
      <w:shd w:val="clear" w:color="auto" w:fill="FFFFF0"/>
      <w:spacing w:before="40" w:after="0" w:line="240" w:lineRule="auto"/>
      <w:ind w:left="216" w:hanging="216"/>
    </w:pPr>
    <w:rPr>
      <w:rFonts w:ascii="Times New Roman" w:eastAsia="Batang" w:hAnsi="Times New Roman" w:cs="Times New Roman"/>
      <w:color w:val="5000FF"/>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aptionChar">
    <w:name w:val="Caption Char"/>
    <w:link w:val="Caption"/>
    <w:qFormat/>
    <w:locked/>
    <w:rPr>
      <w:rFonts w:ascii="Arial" w:eastAsiaTheme="minorHAnsi" w:hAnsi="Arial" w:cstheme="minorBidi"/>
      <w:b/>
      <w:szCs w:val="22"/>
      <w:lang w:val="en-US" w:eastAsia="en-GB"/>
    </w:rPr>
  </w:style>
  <w:style w:type="table" w:customStyle="1" w:styleId="4-11">
    <w:name w:val="グリッド (表) 4 - アクセント 11"/>
    <w:basedOn w:val="TableNormal"/>
    <w:uiPriority w:val="49"/>
    <w:qFormat/>
    <w:rPr>
      <w:lang w:val="fr-FR" w:eastAsia="fr-FR"/>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TACChar">
    <w:name w:val="TAC Char"/>
    <w:link w:val="TAC"/>
    <w:qFormat/>
    <w:locked/>
    <w:rPr>
      <w:rFonts w:ascii="Arial" w:eastAsiaTheme="minorHAnsi" w:hAnsi="Arial" w:cstheme="minorBidi"/>
      <w:sz w:val="18"/>
      <w:szCs w:val="22"/>
      <w:lang w:val="zh-CN" w:eastAsia="zh-CN"/>
    </w:rPr>
  </w:style>
  <w:style w:type="paragraph" w:customStyle="1" w:styleId="N1">
    <w:name w:val="N1"/>
    <w:basedOn w:val="Normal"/>
    <w:link w:val="N1Char"/>
    <w:qFormat/>
    <w:pPr>
      <w:spacing w:after="0" w:line="240" w:lineRule="auto"/>
      <w:ind w:left="634"/>
    </w:pPr>
    <w:rPr>
      <w:rFonts w:asciiTheme="minorHAnsi" w:eastAsiaTheme="minorEastAsia" w:hAnsiTheme="minorHAnsi" w:cstheme="minorHAnsi"/>
      <w:sz w:val="22"/>
      <w:lang w:eastAsia="ko-KR" w:bidi="hi-IN"/>
    </w:rPr>
  </w:style>
  <w:style w:type="character" w:customStyle="1" w:styleId="N1Char">
    <w:name w:val="N1 Char"/>
    <w:basedOn w:val="DefaultParagraphFont"/>
    <w:link w:val="N1"/>
    <w:qFormat/>
    <w:rPr>
      <w:rFonts w:asciiTheme="minorHAnsi" w:hAnsiTheme="minorHAnsi" w:cstheme="minorHAnsi"/>
      <w:sz w:val="22"/>
      <w:szCs w:val="22"/>
      <w:lang w:val="en-US" w:eastAsia="ko-KR" w:bidi="hi-IN"/>
    </w:rPr>
  </w:style>
  <w:style w:type="character" w:customStyle="1" w:styleId="fontstyle01">
    <w:name w:val="fontstyle01"/>
    <w:basedOn w:val="DefaultParagraphFont"/>
    <w:qFormat/>
    <w:rPr>
      <w:rFonts w:ascii="TimesNewRomanPSMT" w:hAnsi="TimesNewRomanPSMT" w:cs="TimesNewRomanPSMT" w:hint="default"/>
      <w:color w:val="000000"/>
      <w:sz w:val="20"/>
      <w:szCs w:val="20"/>
    </w:rPr>
  </w:style>
  <w:style w:type="table" w:customStyle="1" w:styleId="TableGrid2">
    <w:name w:val="Table Grid2"/>
    <w:basedOn w:val="TableNormal"/>
    <w:uiPriority w:val="59"/>
    <w:qFormat/>
    <w:pPr>
      <w:spacing w:line="256" w:lineRule="auto"/>
    </w:pPr>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0">
    <w:name w:val="listparagraph"/>
    <w:basedOn w:val="Normal"/>
    <w:uiPriority w:val="99"/>
    <w:qFormat/>
    <w:pPr>
      <w:spacing w:before="100" w:beforeAutospacing="1" w:after="100" w:afterAutospacing="1" w:line="240" w:lineRule="auto"/>
      <w:jc w:val="left"/>
    </w:pPr>
    <w:rPr>
      <w:rFonts w:ascii="Calibri" w:hAnsi="Calibri" w:cs="Calibri"/>
      <w:sz w:val="22"/>
    </w:rPr>
  </w:style>
  <w:style w:type="character" w:customStyle="1" w:styleId="CaptionChar1">
    <w:name w:val="Caption Char1"/>
    <w:uiPriority w:val="99"/>
    <w:semiHidden/>
    <w:qFormat/>
    <w:locked/>
    <w:rPr>
      <w:rFonts w:ascii="Times" w:hAnsi="Times" w:cs="Times"/>
      <w:b/>
      <w:bCs/>
      <w:lang w:eastAsia="en-US"/>
    </w:rPr>
  </w:style>
  <w:style w:type="character" w:customStyle="1" w:styleId="B1Char">
    <w:name w:val="B1 Char"/>
    <w:qFormat/>
    <w:rPr>
      <w:rFonts w:ascii="Times New Roman" w:hAnsi="Times New Roman"/>
      <w:lang w:val="en-GB"/>
    </w:rPr>
  </w:style>
  <w:style w:type="character" w:customStyle="1" w:styleId="B10">
    <w:name w:val="B1 (文字)"/>
    <w:qFormat/>
    <w:locked/>
    <w:rPr>
      <w:rFonts w:eastAsia="Times New Roman"/>
    </w:rPr>
  </w:style>
  <w:style w:type="character" w:customStyle="1" w:styleId="B1Zchn">
    <w:name w:val="B1 Zchn"/>
    <w:qFormat/>
    <w:locked/>
    <w:rPr>
      <w:lang w:val="zh-CN" w:eastAsia="en-US"/>
    </w:rPr>
  </w:style>
  <w:style w:type="character" w:customStyle="1" w:styleId="B3Char">
    <w:name w:val="B3 Char"/>
    <w:qFormat/>
    <w:locked/>
    <w:rPr>
      <w:rFonts w:asciiTheme="minorHAnsi" w:eastAsiaTheme="minorHAnsi" w:hAnsiTheme="minorHAnsi" w:cstheme="minorBidi"/>
      <w:sz w:val="22"/>
      <w:szCs w:val="22"/>
    </w:rPr>
  </w:style>
  <w:style w:type="character" w:customStyle="1" w:styleId="H6Char">
    <w:name w:val="H6 Char"/>
    <w:basedOn w:val="DefaultParagraphFont"/>
    <w:link w:val="H6"/>
    <w:qFormat/>
    <w:locked/>
    <w:rPr>
      <w:rFonts w:ascii="Arial" w:eastAsiaTheme="minorEastAsia" w:hAnsi="Arial"/>
      <w:lang w:val="en-GB" w:eastAsia="ja-JP"/>
    </w:rPr>
  </w:style>
  <w:style w:type="paragraph" w:customStyle="1" w:styleId="BN">
    <w:name w:val="BN"/>
    <w:basedOn w:val="Normal"/>
    <w:qFormat/>
    <w:pPr>
      <w:numPr>
        <w:numId w:val="17"/>
      </w:numPr>
      <w:overflowPunct w:val="0"/>
      <w:autoSpaceDE w:val="0"/>
      <w:autoSpaceDN w:val="0"/>
      <w:spacing w:after="180" w:line="240" w:lineRule="auto"/>
      <w:jc w:val="left"/>
    </w:pPr>
    <w:rPr>
      <w:rFonts w:ascii="Times New Roman" w:hAnsi="Times New Roman" w:cs="Times New Roman"/>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image" Target="media/image13.png"/><Relationship Id="rId39" Type="http://schemas.openxmlformats.org/officeDocument/2006/relationships/hyperlink" Target="https://www.3gpp.org/ftp/TSG_RAN/WG1_RL1/TSGR1_107b-e/Docs/R1-2200415.zip" TargetMode="External"/><Relationship Id="rId21" Type="http://schemas.openxmlformats.org/officeDocument/2006/relationships/image" Target="media/image10.emf"/><Relationship Id="rId34" Type="http://schemas.openxmlformats.org/officeDocument/2006/relationships/hyperlink" Target="https://www.3gpp.org/ftp/TSG_RAN/WG1_RL1/TSGR1_107b-e/Docs/R1-2200179.zip" TargetMode="External"/><Relationship Id="rId42" Type="http://schemas.openxmlformats.org/officeDocument/2006/relationships/hyperlink" Target="https://www.3gpp.org/ftp/TSG_RAN/WG1_RL1/TSGR1_107b-e/Docs/R1-2200572.zip" TargetMode="External"/><Relationship Id="rId47" Type="http://schemas.openxmlformats.org/officeDocument/2006/relationships/hyperlink" Target="file:///C:\3GPP_RAN1\RAN1_107b_e\8.3\R1-2200295%20Qualcomm%20Uplink%20enhancements%20for%20URLLC%20in%20unlicensed%20controlled%20environments.docx" TargetMode="External"/><Relationship Id="rId50" Type="http://schemas.openxmlformats.org/officeDocument/2006/relationships/hyperlink" Target="file:///C:\3GPP_RAN1\RAN1_107b_e\8.3\R1-2200179%20Sony%20Remaining%20issues%20in%20unlicensed%20URLLC.docx" TargetMode="External"/><Relationship Id="rId55" Type="http://schemas.openxmlformats.org/officeDocument/2006/relationships/hyperlink" Target="file:///C:\3GPP_RAN1\RAN1_107b_e\8.3\R1-2200415%20Apple%20Remaining%20issues%20on%20URLLC%20uplink%20enhancements%20for%20unlicensed%20spectrum.docx" TargetMode="External"/><Relationship Id="rId63"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GIF"/><Relationship Id="rId29" Type="http://schemas.openxmlformats.org/officeDocument/2006/relationships/image" Target="media/image16.png"/><Relationship Id="rId41" Type="http://schemas.openxmlformats.org/officeDocument/2006/relationships/hyperlink" Target="https://www.3gpp.org/ftp/TSG_RAN/WG1_RL1/TSGR1_107b-e/Docs/R1-2200496.zip" TargetMode="External"/><Relationship Id="rId54" Type="http://schemas.openxmlformats.org/officeDocument/2006/relationships/hyperlink" Target="file:///C:\3GPP_RAN1\RAN1_107b_e\8.3\R1-2200166%20NEC%20Enhancements%20for%20unlicensed%20band%20URLLC%20IIoT.docx" TargetMode="External"/><Relationship Id="rId62"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__1.vsdx"/><Relationship Id="rId32" Type="http://schemas.openxmlformats.org/officeDocument/2006/relationships/hyperlink" Target="https://www.3gpp.org/ftp/TSG_RAN/WG1_RL1/TSGR1_107b-e/Docs/R1-2200108.zip" TargetMode="External"/><Relationship Id="rId37" Type="http://schemas.openxmlformats.org/officeDocument/2006/relationships/hyperlink" Target="https://www.3gpp.org/ftp/TSG_RAN/WG1_RL1/TSGR1_107b-e/Docs/R1-2200373.zip" TargetMode="External"/><Relationship Id="rId40" Type="http://schemas.openxmlformats.org/officeDocument/2006/relationships/hyperlink" Target="https://www.3gpp.org/ftp/TSG_RAN/WG1_RL1/TSGR1_107b-e/Docs/R1-2200441.zip" TargetMode="External"/><Relationship Id="rId45" Type="http://schemas.openxmlformats.org/officeDocument/2006/relationships/hyperlink" Target="file:///C:\3GPP_RAN1\RAN1_107b_e\8.3\R1-2200572%20LG%20Discussion%20on%20unlicensed%20band%20URLLC%20IIOT.docx" TargetMode="External"/><Relationship Id="rId53" Type="http://schemas.openxmlformats.org/officeDocument/2006/relationships/hyperlink" Target="file:///C:\3GPP_RAN1\RAN1_107b_e\8.3\R1-2200038%20Huawei%20Uplink%20enhancements%20for%20URLLC%20in%20unlicensed%20controlled%20environments.docx" TargetMode="External"/><Relationship Id="rId58" Type="http://schemas.openxmlformats.org/officeDocument/2006/relationships/hyperlink" Target="file:///C:\3GPP_RAN1\RAN1_107b_e\8.3\R1-2200441%20Ericsson%20Enhancements%20for%20IIoT%20URLLC%20on%20Unlicensed%20Band.docx" TargetMode="Externa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1.emf"/><Relationship Id="rId28" Type="http://schemas.openxmlformats.org/officeDocument/2006/relationships/image" Target="media/image15.png"/><Relationship Id="rId36" Type="http://schemas.openxmlformats.org/officeDocument/2006/relationships/hyperlink" Target="https://www.3gpp.org/ftp/TSG_RAN/WG1_RL1/TSGR1_107b-e/Docs/R1-2200357.zip" TargetMode="External"/><Relationship Id="rId49" Type="http://schemas.openxmlformats.org/officeDocument/2006/relationships/hyperlink" Target="file:///C:\3GPP_RAN1\RAN1_107b_e\8.3\R1-2200357%20ETRI%20Remaining%20issues%20on%20unlicensed%20band%20URLLC%20IIoT.docx" TargetMode="External"/><Relationship Id="rId57" Type="http://schemas.openxmlformats.org/officeDocument/2006/relationships/hyperlink" Target="file:///C:\3GPP_RAN1\RAN1_107b_e\8.3\R1-2200496%20Sharp%20Enhancements%20for%20unlicensed%20band%20URLLC%20IIoT.docx" TargetMode="External"/><Relationship Id="rId61"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GIF"/><Relationship Id="rId31" Type="http://schemas.openxmlformats.org/officeDocument/2006/relationships/hyperlink" Target="https://www.3gpp.org/ftp/TSG_RAN/WG1_RL1/TSGR1_107b-e/Docs/R1-2200081.zip" TargetMode="External"/><Relationship Id="rId44" Type="http://schemas.openxmlformats.org/officeDocument/2006/relationships/hyperlink" Target="file:///C:/Users/wanshic/OneDrive%20-%20Qualcomm/Documents/Standards/3GPP%20Standards/Meeting%20Documents/TSGR1_102/Docs/R1-2005376.zip" TargetMode="External"/><Relationship Id="rId52" Type="http://schemas.openxmlformats.org/officeDocument/2006/relationships/hyperlink" Target="file:///C:\3GPP_RAN1\RAN1_107b_e\8.3\R1-2200108%20ZTE%20Discussion%20on%20unlicensed%20band%20URLLC%20IIoT.docx" TargetMode="External"/><Relationship Id="rId6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package" Target="embeddings/Microsoft_Visio___.vsdx"/><Relationship Id="rId27" Type="http://schemas.openxmlformats.org/officeDocument/2006/relationships/image" Target="media/image14.png"/><Relationship Id="rId30" Type="http://schemas.openxmlformats.org/officeDocument/2006/relationships/hyperlink" Target="https://www.3gpp.org/ftp/TSG_RAN/WG1_RL1/TSGR1_107b-e/Docs/R1-2200038.zip" TargetMode="External"/><Relationship Id="rId35" Type="http://schemas.openxmlformats.org/officeDocument/2006/relationships/hyperlink" Target="https://www.3gpp.org/ftp/TSG_RAN/WG1_RL1/TSGR1_107b-e/Docs/R1-2200295.zip" TargetMode="External"/><Relationship Id="rId43" Type="http://schemas.openxmlformats.org/officeDocument/2006/relationships/hyperlink" Target="https://www.3gpp.org/ftp/TSG_RAN/WG1_RL1/TSGR1_107b-e/Docs/R1-2200634.zip" TargetMode="External"/><Relationship Id="rId48" Type="http://schemas.openxmlformats.org/officeDocument/2006/relationships/hyperlink" Target="file:///C:\3GPP_RAN1\RAN1_107b_e\8.3\R1-2200373%20Intel%20Remaining%20Clarifications%20for%20Enabling%20URLLC%20IIoT%20in%20Unlicensed%20Band.docx" TargetMode="External"/><Relationship Id="rId56" Type="http://schemas.openxmlformats.org/officeDocument/2006/relationships/hyperlink" Target="file:///C:\3GPP_RAN1\RAN1_107b_e\8.3\R1-2200634%20WILUS%20Remaining%20issues%20on%20enhancement%20for%20unlicensed%20URLLC%20IIoT.docx" TargetMode="External"/><Relationship Id="rId8" Type="http://schemas.openxmlformats.org/officeDocument/2006/relationships/settings" Target="settings.xml"/><Relationship Id="rId51" Type="http://schemas.openxmlformats.org/officeDocument/2006/relationships/hyperlink" Target="file:///C:\3GPP_RAN1\RAN1_107b_e\8.3\R1-2200396%20InterDigital%20Enhancements%20for%20unlicensed%20band%20URLLC%20IIoT.docx" TargetMode="External"/><Relationship Id="rId3" Type="http://schemas.openxmlformats.org/officeDocument/2006/relationships/customXml" Target="../customXml/item3.xml"/><Relationship Id="rId12" Type="http://schemas.openxmlformats.org/officeDocument/2006/relationships/image" Target="media/image1.emf"/><Relationship Id="rId17" Type="http://schemas.openxmlformats.org/officeDocument/2006/relationships/image" Target="media/image6.png"/><Relationship Id="rId25" Type="http://schemas.openxmlformats.org/officeDocument/2006/relationships/image" Target="media/image12.png"/><Relationship Id="rId33" Type="http://schemas.openxmlformats.org/officeDocument/2006/relationships/hyperlink" Target="https://www.3gpp.org/ftp/TSG_RAN/WG1_RL1/TSGR1_107b-e/Docs/R1-2200166.zip" TargetMode="External"/><Relationship Id="rId38" Type="http://schemas.openxmlformats.org/officeDocument/2006/relationships/hyperlink" Target="https://www.3gpp.org/ftp/TSG_RAN/WG1_RL1/TSGR1_107b-e/Docs/R1-2200396.zip" TargetMode="External"/><Relationship Id="rId46" Type="http://schemas.openxmlformats.org/officeDocument/2006/relationships/hyperlink" Target="file:///C:\3GPP_RAN1\RAN1_107b_e\8.3\R1-2200081%20vivo%20Remaining%20issues%20on%20enhancements%20for%20unlicensed%20band%20URLLC%20IIoT.docx" TargetMode="External"/><Relationship Id="rId5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455988B9A22BE468D4E126E5106E30F" ma:contentTypeVersion="11" ma:contentTypeDescription="Create a new document." ma:contentTypeScope="" ma:versionID="b251c1e2985fc223abd1abb5aca5aa51">
  <xsd:schema xmlns:xsd="http://www.w3.org/2001/XMLSchema" xmlns:xs="http://www.w3.org/2001/XMLSchema" xmlns:p="http://schemas.microsoft.com/office/2006/metadata/properties" xmlns:ns3="0e06426e-5d7f-4fbc-bef5-981b1238e436" xmlns:ns4="1ace12a3-8b63-4359-bad5-e9efa637cb42" targetNamespace="http://schemas.microsoft.com/office/2006/metadata/properties" ma:root="true" ma:fieldsID="359e2d76878b09a0dc972163c96869c4" ns3:_="" ns4:_="">
    <xsd:import namespace="0e06426e-5d7f-4fbc-bef5-981b1238e436"/>
    <xsd:import namespace="1ace12a3-8b63-4359-bad5-e9efa637cb4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06426e-5d7f-4fbc-bef5-981b1238e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ce12a3-8b63-4359-bad5-e9efa637cb4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7B4D04-01BA-4DC5-83A3-5833A9543A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06426e-5d7f-4fbc-bef5-981b1238e436"/>
    <ds:schemaRef ds:uri="1ace12a3-8b63-4359-bad5-e9efa637cb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C0D5084-2F60-4A04-8DE6-EB6E78041335}">
  <ds:schemaRefs>
    <ds:schemaRef ds:uri="http://schemas.openxmlformats.org/officeDocument/2006/bibliography"/>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459</TotalTime>
  <Pages>95</Pages>
  <Words>42261</Words>
  <Characters>218272</Characters>
  <Application>Microsoft Office Word</Application>
  <DocSecurity>0</DocSecurity>
  <Lines>1818</Lines>
  <Paragraphs>520</Paragraphs>
  <ScaleCrop>false</ScaleCrop>
  <HeadingPairs>
    <vt:vector size="2" baseType="variant">
      <vt:variant>
        <vt:lpstr>제목</vt:lpstr>
      </vt:variant>
      <vt:variant>
        <vt:i4>1</vt:i4>
      </vt:variant>
    </vt:vector>
  </HeadingPairs>
  <TitlesOfParts>
    <vt:vector size="1" baseType="lpstr">
      <vt:lpstr>Ericsson</vt:lpstr>
    </vt:vector>
  </TitlesOfParts>
  <Company>Ericsson</Company>
  <LinksUpToDate>false</LinksUpToDate>
  <CharactersWithSpaces>260013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Asbjörn Grövlen</dc:creator>
  <cp:keywords>3GPP; Ericsson; TDoc</cp:keywords>
  <cp:lastModifiedBy>Sorour Falahati</cp:lastModifiedBy>
  <cp:revision>423</cp:revision>
  <cp:lastPrinted>2008-01-31T07:09:00Z</cp:lastPrinted>
  <dcterms:created xsi:type="dcterms:W3CDTF">2022-01-20T05:09:00Z</dcterms:created>
  <dcterms:modified xsi:type="dcterms:W3CDTF">2022-01-20T16:25:00Z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0x010100D455988B9A22BE468D4E126E5106E30F</vt:lpwstr>
  </property>
  <property fmtid="{D5CDD505-2E9C-101B-9397-08002B2CF9AE}" pid="4" name="KSOProductBuildVer">
    <vt:lpwstr>2052-11.8.2.8411</vt:lpwstr>
  </property>
  <property fmtid="{D5CDD505-2E9C-101B-9397-08002B2CF9AE}" pid="5" name="_dlc_DocIdItemGuid">
    <vt:lpwstr>06b62008-e116-417e-8af8-7d7d4d02f587</vt:lpwstr>
  </property>
  <property fmtid="{D5CDD505-2E9C-101B-9397-08002B2CF9AE}" pid="6" name="CWM2b6795404d05411dbcc5fe796fe0b402">
    <vt:lpwstr>CWMi7QFzmeK29vYu4R3os2IZyHrDzOjJx5vXbSRFWzG0ME28vatrbIPJ42qXAqGbTdDeIkYX9iyMHRYVYULm5S1yg==</vt:lpwstr>
  </property>
</Properties>
</file>